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CF49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CDA7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67DC9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B2F1AD6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安平县陆驰围栏设施有限公司</w:t>
            </w:r>
          </w:p>
        </w:tc>
        <w:tc>
          <w:tcPr>
            <w:tcW w:w="1134" w:type="dxa"/>
            <w:vAlign w:val="center"/>
          </w:tcPr>
          <w:p w14:paraId="2D92B3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84D60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10595-2025-QEO</w:t>
            </w:r>
          </w:p>
        </w:tc>
      </w:tr>
      <w:tr w14:paraId="7A5CF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1D4E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ABDDECC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安平县纬二路20号</w:t>
            </w:r>
          </w:p>
        </w:tc>
      </w:tr>
      <w:tr w14:paraId="2FFC9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484F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DA2D4DC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安平县纬二路20号</w:t>
            </w:r>
          </w:p>
          <w:p w14:paraId="5A182EC7"/>
        </w:tc>
      </w:tr>
      <w:tr w14:paraId="7A6BB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66773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A9F46BB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邱亚宁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717D9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77752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18031892380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EED56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5E94C0A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6E82D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CBE1B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05388FC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35</w:t>
            </w:r>
          </w:p>
        </w:tc>
      </w:tr>
      <w:tr w14:paraId="7329B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9E68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31D8F2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F6545D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1F4FDE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264ED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CA63C1F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3354954885@qq.com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E27C23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A9E29DE">
            <w:pPr>
              <w:rPr>
                <w:sz w:val="21"/>
                <w:szCs w:val="21"/>
              </w:rPr>
            </w:pPr>
          </w:p>
        </w:tc>
      </w:tr>
      <w:tr w14:paraId="468A3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C040C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EF730F8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2025年06月26日 08:30至2025年06月28日 17:00</w:t>
            </w:r>
          </w:p>
        </w:tc>
        <w:tc>
          <w:tcPr>
            <w:tcW w:w="1457" w:type="dxa"/>
            <w:gridSpan w:val="5"/>
            <w:vAlign w:val="center"/>
          </w:tcPr>
          <w:p w14:paraId="57A39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ACBA463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 w14:paraId="582D1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64F4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88079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A999FE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F5A01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BEF2C3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87C3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B359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C8CE1A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A9D74F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6EE6C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3E3C4A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EF3D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41F1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BACCFC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4AD9D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2AC3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8A0636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1308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D257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BCE6EC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68BDC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FCA1F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219094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5C89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E4CF03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97E4F5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9CCAD4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525C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B1BF75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CC8B08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E:护栏网的生产所涉及场所的相关环境管理活动</w:t>
            </w:r>
          </w:p>
          <w:p w14:paraId="7671278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Q:护栏网的生产</w:t>
            </w:r>
          </w:p>
          <w:p w14:paraId="2D6DB6E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O:护栏网的生产所涉及场所的相关职业健康安全管理活动</w:t>
            </w:r>
          </w:p>
          <w:p w14:paraId="5C5517E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18F9E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B5850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069DC2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E:17.12.03,Q:17.12.03,O:17.12.03</w:t>
            </w:r>
          </w:p>
        </w:tc>
        <w:tc>
          <w:tcPr>
            <w:tcW w:w="1275" w:type="dxa"/>
            <w:gridSpan w:val="3"/>
            <w:vAlign w:val="center"/>
          </w:tcPr>
          <w:p w14:paraId="0C00DE6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71C62E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DA66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1417F7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6E9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70C5B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B15A6C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778DE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9A5B0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4883B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2CEC6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8AB7A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D630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AB8E385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AF9E8A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EF03EA2">
            <w:pPr>
              <w:jc w:val="center"/>
              <w:rPr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14:paraId="6F49E49C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B594EB6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2024-N1EMS-2244880</w:t>
            </w:r>
          </w:p>
        </w:tc>
        <w:tc>
          <w:tcPr>
            <w:tcW w:w="3684" w:type="dxa"/>
            <w:gridSpan w:val="9"/>
            <w:vAlign w:val="center"/>
          </w:tcPr>
          <w:p w14:paraId="4DA0BA9C">
            <w:pPr>
              <w:jc w:val="center"/>
              <w:rPr>
                <w:sz w:val="21"/>
                <w:szCs w:val="21"/>
              </w:rPr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 w14:paraId="09A1D167">
            <w:pPr>
              <w:jc w:val="center"/>
              <w:rPr>
                <w:sz w:val="21"/>
                <w:szCs w:val="21"/>
              </w:rPr>
            </w:pPr>
            <w:r>
              <w:t>13831886852</w:t>
            </w:r>
          </w:p>
        </w:tc>
      </w:tr>
      <w:tr w14:paraId="5358B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F500BF3">
            <w:pPr>
              <w:jc w:val="center"/>
            </w:pPr>
          </w:p>
        </w:tc>
        <w:tc>
          <w:tcPr>
            <w:tcW w:w="885" w:type="dxa"/>
            <w:vAlign w:val="center"/>
          </w:tcPr>
          <w:p w14:paraId="3890AE2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C61037D">
            <w:pPr>
              <w:jc w:val="center"/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14:paraId="7C5E177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5144FCB">
            <w:pPr>
              <w:jc w:val="both"/>
            </w:pPr>
            <w: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 w14:paraId="036A2A1F">
            <w:pPr>
              <w:jc w:val="center"/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 w14:paraId="7AFEB12E">
            <w:pPr>
              <w:jc w:val="center"/>
            </w:pPr>
            <w:r>
              <w:t>13831886852</w:t>
            </w:r>
          </w:p>
        </w:tc>
      </w:tr>
      <w:tr w14:paraId="7E9B9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7C9277">
            <w:pPr>
              <w:jc w:val="center"/>
            </w:pPr>
          </w:p>
        </w:tc>
        <w:tc>
          <w:tcPr>
            <w:tcW w:w="885" w:type="dxa"/>
            <w:vAlign w:val="center"/>
          </w:tcPr>
          <w:p w14:paraId="6285748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84035F2">
            <w:pPr>
              <w:jc w:val="center"/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14:paraId="18D9BB2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EB637DF">
            <w:pPr>
              <w:jc w:val="both"/>
            </w:pPr>
            <w: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 w14:paraId="74646B19">
            <w:pPr>
              <w:jc w:val="center"/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 w14:paraId="1D5CAB00">
            <w:pPr>
              <w:jc w:val="center"/>
            </w:pPr>
            <w:r>
              <w:t>13831886852</w:t>
            </w:r>
          </w:p>
        </w:tc>
      </w:tr>
      <w:tr w14:paraId="4BA5D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63824C9">
            <w:pPr>
              <w:jc w:val="center"/>
            </w:pPr>
          </w:p>
        </w:tc>
        <w:tc>
          <w:tcPr>
            <w:tcW w:w="885" w:type="dxa"/>
            <w:vAlign w:val="center"/>
          </w:tcPr>
          <w:p w14:paraId="6067843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844D5A9">
            <w:pPr>
              <w:jc w:val="center"/>
            </w:pPr>
            <w:r>
              <w:t>王岩</w:t>
            </w:r>
          </w:p>
        </w:tc>
        <w:tc>
          <w:tcPr>
            <w:tcW w:w="850" w:type="dxa"/>
            <w:vAlign w:val="center"/>
          </w:tcPr>
          <w:p w14:paraId="51F05AE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2F1B80B">
            <w:pPr>
              <w:jc w:val="both"/>
            </w:pPr>
            <w:r>
              <w:t>2025-N0EMS-1301752</w:t>
            </w:r>
          </w:p>
        </w:tc>
        <w:tc>
          <w:tcPr>
            <w:tcW w:w="3684" w:type="dxa"/>
            <w:gridSpan w:val="9"/>
            <w:vAlign w:val="center"/>
          </w:tcPr>
          <w:p w14:paraId="2C6FE7F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CDC37E0">
            <w:pPr>
              <w:jc w:val="center"/>
            </w:pPr>
            <w:r>
              <w:t>18603186608</w:t>
            </w:r>
          </w:p>
        </w:tc>
      </w:tr>
      <w:tr w14:paraId="2C6721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40DDCB0">
            <w:pPr>
              <w:jc w:val="center"/>
            </w:pPr>
          </w:p>
        </w:tc>
        <w:tc>
          <w:tcPr>
            <w:tcW w:w="885" w:type="dxa"/>
            <w:vAlign w:val="center"/>
          </w:tcPr>
          <w:p w14:paraId="58854D1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D411F38">
            <w:pPr>
              <w:jc w:val="center"/>
            </w:pPr>
            <w:r>
              <w:t>王岩</w:t>
            </w:r>
          </w:p>
        </w:tc>
        <w:tc>
          <w:tcPr>
            <w:tcW w:w="850" w:type="dxa"/>
            <w:vAlign w:val="center"/>
          </w:tcPr>
          <w:p w14:paraId="21464FC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13E8D73">
            <w:pPr>
              <w:jc w:val="both"/>
            </w:pPr>
            <w:r>
              <w:t>2024-N0QMS-1301752</w:t>
            </w:r>
          </w:p>
        </w:tc>
        <w:tc>
          <w:tcPr>
            <w:tcW w:w="3684" w:type="dxa"/>
            <w:gridSpan w:val="9"/>
            <w:vAlign w:val="center"/>
          </w:tcPr>
          <w:p w14:paraId="46CD09F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4797AA1">
            <w:pPr>
              <w:jc w:val="center"/>
            </w:pPr>
            <w:r>
              <w:t>18603186608</w:t>
            </w:r>
          </w:p>
        </w:tc>
      </w:tr>
      <w:tr w14:paraId="743F6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CDDD053">
            <w:pPr>
              <w:jc w:val="center"/>
            </w:pPr>
          </w:p>
        </w:tc>
        <w:tc>
          <w:tcPr>
            <w:tcW w:w="885" w:type="dxa"/>
            <w:vAlign w:val="center"/>
          </w:tcPr>
          <w:p w14:paraId="09C17A2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6B1C36B">
            <w:pPr>
              <w:jc w:val="center"/>
            </w:pPr>
            <w:r>
              <w:t>王岩</w:t>
            </w:r>
          </w:p>
        </w:tc>
        <w:tc>
          <w:tcPr>
            <w:tcW w:w="850" w:type="dxa"/>
            <w:vAlign w:val="center"/>
          </w:tcPr>
          <w:p w14:paraId="03EDFDD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461510E">
            <w:pPr>
              <w:jc w:val="both"/>
            </w:pPr>
            <w:r>
              <w:t>2024-N0OHSMS-1301752</w:t>
            </w:r>
          </w:p>
        </w:tc>
        <w:tc>
          <w:tcPr>
            <w:tcW w:w="3684" w:type="dxa"/>
            <w:gridSpan w:val="9"/>
            <w:vAlign w:val="center"/>
          </w:tcPr>
          <w:p w14:paraId="1169017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97391C9">
            <w:pPr>
              <w:jc w:val="center"/>
            </w:pPr>
            <w:r>
              <w:t>18603186608</w:t>
            </w:r>
          </w:p>
        </w:tc>
      </w:tr>
      <w:tr w14:paraId="3E3F8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7CDA009">
            <w:pPr>
              <w:jc w:val="center"/>
            </w:pPr>
          </w:p>
        </w:tc>
        <w:tc>
          <w:tcPr>
            <w:tcW w:w="885" w:type="dxa"/>
            <w:vAlign w:val="center"/>
          </w:tcPr>
          <w:p w14:paraId="71AA2D1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F18F8F9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7541481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7D06B7A">
            <w:pPr>
              <w:jc w:val="both"/>
            </w:pPr>
            <w:r>
              <w:t>2023-N1EMS-1299359</w:t>
            </w:r>
          </w:p>
        </w:tc>
        <w:tc>
          <w:tcPr>
            <w:tcW w:w="3684" w:type="dxa"/>
            <w:gridSpan w:val="9"/>
            <w:vAlign w:val="center"/>
          </w:tcPr>
          <w:p w14:paraId="62ED2E9F">
            <w:pPr>
              <w:jc w:val="center"/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 w14:paraId="0F9EFD1A">
            <w:pPr>
              <w:jc w:val="center"/>
            </w:pPr>
            <w:r>
              <w:t>15128115882</w:t>
            </w:r>
          </w:p>
        </w:tc>
      </w:tr>
      <w:tr w14:paraId="1768E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8FA3352">
            <w:pPr>
              <w:jc w:val="center"/>
            </w:pPr>
          </w:p>
        </w:tc>
        <w:tc>
          <w:tcPr>
            <w:tcW w:w="885" w:type="dxa"/>
            <w:vAlign w:val="center"/>
          </w:tcPr>
          <w:p w14:paraId="46DD6B7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04BF7B9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69EDCBA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943FF2A">
            <w:pPr>
              <w:jc w:val="both"/>
            </w:pPr>
            <w: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14:paraId="2D11FCBA">
            <w:pPr>
              <w:jc w:val="center"/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 w14:paraId="123EB2E5">
            <w:pPr>
              <w:jc w:val="center"/>
            </w:pPr>
            <w:r>
              <w:t>15128115882</w:t>
            </w:r>
          </w:p>
        </w:tc>
      </w:tr>
      <w:tr w14:paraId="383E7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F4AE9B3">
            <w:pPr>
              <w:jc w:val="center"/>
            </w:pPr>
          </w:p>
        </w:tc>
        <w:tc>
          <w:tcPr>
            <w:tcW w:w="885" w:type="dxa"/>
            <w:vAlign w:val="center"/>
          </w:tcPr>
          <w:p w14:paraId="7D7F70E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76EB1D2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4CF2B5F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C1471CA">
            <w:pPr>
              <w:jc w:val="both"/>
            </w:pPr>
            <w: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00014DA8">
            <w:pPr>
              <w:jc w:val="center"/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 w14:paraId="246A0435">
            <w:pPr>
              <w:jc w:val="center"/>
            </w:pPr>
            <w:r>
              <w:t>15128115882</w:t>
            </w:r>
          </w:p>
        </w:tc>
      </w:tr>
      <w:tr w14:paraId="6FC64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0081D9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684784E7"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2" w:name="_GoBack"/>
            <w:r>
              <w:rPr>
                <w:rFonts w:hint="eastAsia"/>
                <w:color w:val="0000FF"/>
                <w:lang w:val="en-US" w:eastAsia="zh-CN"/>
              </w:rPr>
              <w:t>见证人：周文廷；被见证人：王岩；见证体系：QMS EMS OHSMS；见证类型：晋级见证</w:t>
            </w:r>
            <w:bookmarkEnd w:id="12"/>
          </w:p>
        </w:tc>
      </w:tr>
      <w:tr w14:paraId="72D77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5565C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F584F05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11F1BBA3">
            <w:pPr>
              <w:widowControl/>
              <w:jc w:val="left"/>
              <w:rPr>
                <w:sz w:val="21"/>
                <w:szCs w:val="21"/>
              </w:rPr>
            </w:pPr>
          </w:p>
          <w:p w14:paraId="481EECA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6D114C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2025-06-12</w:t>
            </w:r>
          </w:p>
        </w:tc>
        <w:tc>
          <w:tcPr>
            <w:tcW w:w="5244" w:type="dxa"/>
            <w:gridSpan w:val="11"/>
          </w:tcPr>
          <w:p w14:paraId="45F3E1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EEA9D33">
            <w:pPr>
              <w:rPr>
                <w:sz w:val="21"/>
                <w:szCs w:val="21"/>
              </w:rPr>
            </w:pPr>
          </w:p>
          <w:p w14:paraId="0136A4D3">
            <w:pPr>
              <w:rPr>
                <w:sz w:val="21"/>
                <w:szCs w:val="21"/>
              </w:rPr>
            </w:pPr>
          </w:p>
          <w:p w14:paraId="58F383F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723EBC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1A98B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950225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4C7EAA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7FDB2A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FCFC0D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855B3A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063476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B51CF1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32290A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A302D3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5EBF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330E41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CAA32E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7E143CF">
      <w:pPr>
        <w:pStyle w:val="2"/>
      </w:pPr>
    </w:p>
    <w:p w14:paraId="4E224F30">
      <w:pPr>
        <w:pStyle w:val="2"/>
      </w:pPr>
    </w:p>
    <w:p w14:paraId="42BB7036">
      <w:pPr>
        <w:pStyle w:val="2"/>
      </w:pPr>
    </w:p>
    <w:p w14:paraId="13AF3464">
      <w:pPr>
        <w:pStyle w:val="2"/>
      </w:pPr>
    </w:p>
    <w:p w14:paraId="562092E0">
      <w:pPr>
        <w:pStyle w:val="2"/>
      </w:pPr>
    </w:p>
    <w:p w14:paraId="7F5430E2">
      <w:pPr>
        <w:pStyle w:val="2"/>
      </w:pPr>
    </w:p>
    <w:p w14:paraId="246DD41C">
      <w:pPr>
        <w:pStyle w:val="2"/>
      </w:pPr>
    </w:p>
    <w:p w14:paraId="0948D294">
      <w:pPr>
        <w:pStyle w:val="2"/>
      </w:pPr>
    </w:p>
    <w:p w14:paraId="68C1F441">
      <w:pPr>
        <w:pStyle w:val="2"/>
      </w:pPr>
    </w:p>
    <w:p w14:paraId="23CE842C">
      <w:pPr>
        <w:pStyle w:val="2"/>
      </w:pPr>
    </w:p>
    <w:p w14:paraId="5EF51C23">
      <w:pPr>
        <w:pStyle w:val="2"/>
      </w:pPr>
    </w:p>
    <w:p w14:paraId="79EAEA70">
      <w:pPr>
        <w:pStyle w:val="2"/>
      </w:pPr>
    </w:p>
    <w:p w14:paraId="52F4C3D3">
      <w:pPr>
        <w:pStyle w:val="2"/>
      </w:pPr>
    </w:p>
    <w:p w14:paraId="7A365DF0">
      <w:pPr>
        <w:pStyle w:val="2"/>
      </w:pPr>
    </w:p>
    <w:p w14:paraId="54E3BA72">
      <w:pPr>
        <w:pStyle w:val="2"/>
      </w:pPr>
    </w:p>
    <w:p w14:paraId="6B149DF8">
      <w:pPr>
        <w:pStyle w:val="2"/>
      </w:pPr>
    </w:p>
    <w:p w14:paraId="27FC2CF0">
      <w:pPr>
        <w:pStyle w:val="2"/>
      </w:pPr>
    </w:p>
    <w:p w14:paraId="1952F80C">
      <w:pPr>
        <w:pStyle w:val="2"/>
      </w:pPr>
    </w:p>
    <w:p w14:paraId="42F87E8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63AC4D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799C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92CB2B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BDEDC3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41033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6BCBD8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0A12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27ED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8F70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C6CB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433B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819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9033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1AA4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11E1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967A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5B0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DAC0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F9B5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D783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E4DF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792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B8F5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1050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2F7A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9D90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0C7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BBEF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0DCC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3AFC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0181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2C6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9A59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9FB1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1A05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24EE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5DC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4E72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B158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466D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ACA7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70E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9108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C1EE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771C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AD9B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322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EE9D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96DC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F6C1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5962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9C6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FD16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75D5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370D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B365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81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C830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3195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E65E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C771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6CD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D5DB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880B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8A29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1181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3F0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59F4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62E5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38CD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7E66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CEF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98F5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313C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F856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1997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98B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2DA9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0E92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DB48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2FF4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C12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7702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C8DD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3C9C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5BF4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6F6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031D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F16D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F375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AF40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792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0D7B06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6C0153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6364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CE940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E4964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34AC8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1AAF7A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AFAD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19CFB8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7B0ED5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356F8B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4946F5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3656DB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EAC87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958839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BC64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C8AC67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DC731D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109EB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1265</Words>
  <Characters>1751</Characters>
  <Lines>9</Lines>
  <Paragraphs>2</Paragraphs>
  <TotalTime>0</TotalTime>
  <ScaleCrop>false</ScaleCrop>
  <LinksUpToDate>false</LinksUpToDate>
  <CharactersWithSpaces>1796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2025-06-17T08:40:16Z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