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right"/>
        <w:rPr>
          <w:rFonts w:hint="eastAsia"/>
          <w:b/>
        </w:rPr>
      </w:pPr>
    </w:p>
    <w:p>
      <w:pPr>
        <w:snapToGrid w:val="0"/>
        <w:spacing w:line="480" w:lineRule="auto"/>
        <w:jc w:val="right"/>
        <w:rPr>
          <w:b/>
        </w:rPr>
      </w:pPr>
      <w:r>
        <w:rPr>
          <w:rFonts w:hint="eastAsia"/>
          <w:b/>
        </w:rPr>
        <w:t>合同编号</w:t>
      </w:r>
      <w:r>
        <w:rPr>
          <w:rFonts w:hint="eastAsia"/>
          <w:b/>
          <w:lang w:eastAsia="zh-CN"/>
        </w:rPr>
        <w:t>：</w:t>
      </w:r>
      <w:r>
        <w:rPr>
          <w:rFonts w:hint="eastAsia"/>
          <w:b/>
        </w:rPr>
        <w:t>0147-2018-EO-2019</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34.1pt;width:155.1pt;z-index:251658240;mso-width-relative:page;mso-height-relative:page;" filled="f" o:preferrelative="t" stroked="f" coordsize="21600,21600">
            <v:path/>
            <v:fill on="f" focussize="0,0"/>
            <v:stroke on="f"/>
            <v:imagedata r:id="rId5" o:title=""/>
            <o:lock v:ext="edit" aspectratio="t"/>
          </v:shape>
        </w:pict>
      </w:r>
    </w:p>
    <w:p>
      <w:pPr>
        <w:snapToGrid w:val="0"/>
        <w:spacing w:line="480" w:lineRule="auto"/>
        <w:jc w:val="center"/>
        <w:rPr>
          <w:rFonts w:eastAsia="隶书"/>
          <w:sz w:val="52"/>
        </w:rPr>
      </w:pPr>
    </w:p>
    <w:p>
      <w:pPr>
        <w:snapToGrid w:val="0"/>
        <w:jc w:val="center"/>
        <w:rPr>
          <w:rFonts w:hint="eastAsia" w:ascii="楷体_GB2312" w:eastAsia="楷体_GB2312"/>
          <w:b/>
          <w:sz w:val="80"/>
          <w:szCs w:val="80"/>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Times New Roman"/>
          <w:b/>
          <w:color w:val="000000"/>
          <w:sz w:val="32"/>
          <w:szCs w:val="32"/>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石家庄市藁城区华联水泥制品有限公司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01"/>
        <w:gridCol w:w="1002"/>
        <w:gridCol w:w="434"/>
        <w:gridCol w:w="478"/>
        <w:gridCol w:w="1621"/>
        <w:gridCol w:w="502"/>
        <w:gridCol w:w="175"/>
        <w:gridCol w:w="1015"/>
        <w:gridCol w:w="20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color w:val="000000" w:themeColor="text1"/>
                <w:sz w:val="20"/>
                <w:szCs w:val="20"/>
              </w:rPr>
              <w:t>审核方名称</w:t>
            </w:r>
          </w:p>
        </w:tc>
        <w:tc>
          <w:tcPr>
            <w:tcW w:w="8275" w:type="dxa"/>
            <w:gridSpan w:val="11"/>
            <w:vAlign w:val="center"/>
          </w:tcPr>
          <w:p>
            <w:pPr>
              <w:rPr>
                <w:b/>
                <w:sz w:val="21"/>
                <w:szCs w:val="21"/>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color w:val="000000" w:themeColor="text1"/>
                <w:sz w:val="20"/>
                <w:szCs w:val="20"/>
              </w:rPr>
              <w:t>审核方地址</w:t>
            </w:r>
          </w:p>
        </w:tc>
        <w:tc>
          <w:tcPr>
            <w:tcW w:w="5596" w:type="dxa"/>
            <w:gridSpan w:val="8"/>
            <w:vAlign w:val="center"/>
          </w:tcPr>
          <w:p>
            <w:pPr>
              <w:rPr>
                <w:b/>
                <w:sz w:val="21"/>
                <w:szCs w:val="21"/>
              </w:rPr>
            </w:pPr>
            <w:r>
              <w:rPr>
                <w:rFonts w:hint="eastAsia"/>
                <w:b/>
                <w:color w:val="000000" w:themeColor="text1"/>
                <w:sz w:val="20"/>
                <w:szCs w:val="20"/>
              </w:rPr>
              <w:t>北京市朝阳区北苑路168号1号楼16层1603</w:t>
            </w:r>
          </w:p>
        </w:tc>
        <w:tc>
          <w:tcPr>
            <w:tcW w:w="1015" w:type="dxa"/>
            <w:vAlign w:val="center"/>
          </w:tcPr>
          <w:p>
            <w:pPr>
              <w:rPr>
                <w:b/>
                <w:sz w:val="21"/>
                <w:szCs w:val="21"/>
              </w:rPr>
            </w:pPr>
            <w:r>
              <w:rPr>
                <w:rFonts w:hint="eastAsia"/>
                <w:b/>
                <w:color w:val="000000" w:themeColor="text1"/>
                <w:sz w:val="20"/>
                <w:szCs w:val="20"/>
              </w:rPr>
              <w:t>邮编</w:t>
            </w:r>
          </w:p>
        </w:tc>
        <w:tc>
          <w:tcPr>
            <w:tcW w:w="1664" w:type="dxa"/>
            <w:gridSpan w:val="2"/>
            <w:vAlign w:val="center"/>
          </w:tcPr>
          <w:p>
            <w:pPr>
              <w:rPr>
                <w:b/>
                <w:sz w:val="21"/>
                <w:szCs w:val="21"/>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color w:val="000000" w:themeColor="text1"/>
                <w:sz w:val="20"/>
                <w:szCs w:val="20"/>
              </w:rPr>
              <w:t>联系电话</w:t>
            </w:r>
          </w:p>
        </w:tc>
        <w:tc>
          <w:tcPr>
            <w:tcW w:w="2386" w:type="dxa"/>
            <w:gridSpan w:val="3"/>
            <w:vAlign w:val="center"/>
          </w:tcPr>
          <w:p>
            <w:pPr>
              <w:rPr>
                <w:b/>
                <w:sz w:val="21"/>
                <w:szCs w:val="21"/>
              </w:rPr>
            </w:pPr>
            <w:r>
              <w:rPr>
                <w:rFonts w:hint="eastAsia"/>
                <w:b/>
                <w:color w:val="000000" w:themeColor="text1"/>
                <w:sz w:val="20"/>
                <w:szCs w:val="20"/>
              </w:rPr>
              <w:t>010-51095332</w:t>
            </w:r>
          </w:p>
        </w:tc>
        <w:tc>
          <w:tcPr>
            <w:tcW w:w="912" w:type="dxa"/>
            <w:gridSpan w:val="2"/>
            <w:vAlign w:val="center"/>
          </w:tcPr>
          <w:p>
            <w:r>
              <w:rPr>
                <w:rFonts w:hint="eastAsia"/>
                <w:b/>
                <w:color w:val="000000" w:themeColor="text1"/>
                <w:sz w:val="20"/>
                <w:szCs w:val="20"/>
              </w:rPr>
              <w:t>传真</w:t>
            </w:r>
          </w:p>
        </w:tc>
        <w:tc>
          <w:tcPr>
            <w:tcW w:w="1621" w:type="dxa"/>
            <w:vAlign w:val="center"/>
          </w:tcPr>
          <w:p>
            <w:r>
              <w:rPr>
                <w:b/>
                <w:color w:val="000000" w:themeColor="text1"/>
                <w:sz w:val="20"/>
                <w:szCs w:val="20"/>
              </w:rPr>
              <w:t>010-5351 6258</w:t>
            </w:r>
          </w:p>
        </w:tc>
        <w:tc>
          <w:tcPr>
            <w:tcW w:w="677" w:type="dxa"/>
            <w:gridSpan w:val="2"/>
            <w:vAlign w:val="center"/>
          </w:tcPr>
          <w:p>
            <w:r>
              <w:rPr>
                <w:rFonts w:hint="eastAsia"/>
                <w:b/>
                <w:color w:val="000000" w:themeColor="text1"/>
                <w:sz w:val="20"/>
                <w:szCs w:val="20"/>
              </w:rPr>
              <w:t>邮箱</w:t>
            </w:r>
          </w:p>
        </w:tc>
        <w:tc>
          <w:tcPr>
            <w:tcW w:w="2679" w:type="dxa"/>
            <w:gridSpan w:val="3"/>
            <w:vAlign w:val="center"/>
          </w:tcPr>
          <w:p>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3"/>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01" w:type="dxa"/>
            <w:vAlign w:val="center"/>
          </w:tcPr>
          <w:p>
            <w:pPr>
              <w:jc w:val="center"/>
              <w:rPr>
                <w:b/>
                <w:sz w:val="21"/>
                <w:szCs w:val="21"/>
              </w:rPr>
            </w:pPr>
            <w:r>
              <w:rPr>
                <w:rFonts w:hint="eastAsia"/>
                <w:b/>
                <w:sz w:val="21"/>
                <w:szCs w:val="21"/>
              </w:rPr>
              <w:t>职务</w:t>
            </w:r>
          </w:p>
        </w:tc>
        <w:tc>
          <w:tcPr>
            <w:tcW w:w="1436" w:type="dxa"/>
            <w:gridSpan w:val="2"/>
            <w:vAlign w:val="center"/>
          </w:tcPr>
          <w:p>
            <w:pPr>
              <w:jc w:val="center"/>
              <w:rPr>
                <w:b/>
                <w:sz w:val="21"/>
                <w:szCs w:val="21"/>
              </w:rPr>
            </w:pPr>
            <w:r>
              <w:rPr>
                <w:rFonts w:hint="eastAsia"/>
                <w:b/>
                <w:sz w:val="21"/>
                <w:szCs w:val="21"/>
              </w:rPr>
              <w:t>注册级别</w:t>
            </w:r>
          </w:p>
        </w:tc>
        <w:tc>
          <w:tcPr>
            <w:tcW w:w="2601" w:type="dxa"/>
            <w:gridSpan w:val="3"/>
            <w:vAlign w:val="center"/>
          </w:tcPr>
          <w:p>
            <w:pPr>
              <w:jc w:val="center"/>
              <w:rPr>
                <w:b/>
                <w:sz w:val="21"/>
                <w:szCs w:val="21"/>
              </w:rPr>
            </w:pPr>
            <w:r>
              <w:rPr>
                <w:rFonts w:hint="eastAsia"/>
                <w:b/>
                <w:sz w:val="21"/>
                <w:szCs w:val="21"/>
              </w:rPr>
              <w:t>审核员注册号</w:t>
            </w:r>
          </w:p>
        </w:tc>
        <w:tc>
          <w:tcPr>
            <w:tcW w:w="1390" w:type="dxa"/>
            <w:gridSpan w:val="3"/>
            <w:vAlign w:val="center"/>
          </w:tcPr>
          <w:p>
            <w:pPr>
              <w:jc w:val="center"/>
              <w:rPr>
                <w:b/>
                <w:sz w:val="21"/>
                <w:szCs w:val="21"/>
              </w:rPr>
            </w:pPr>
            <w:r>
              <w:rPr>
                <w:rFonts w:hint="eastAsia"/>
                <w:b/>
                <w:sz w:val="21"/>
                <w:szCs w:val="21"/>
              </w:rPr>
              <w:t>专业代码</w:t>
            </w:r>
          </w:p>
        </w:tc>
        <w:tc>
          <w:tcPr>
            <w:tcW w:w="146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吉洁</w:t>
            </w:r>
          </w:p>
        </w:tc>
        <w:tc>
          <w:tcPr>
            <w:tcW w:w="824" w:type="dxa"/>
            <w:gridSpan w:val="2"/>
            <w:vAlign w:val="center"/>
          </w:tcPr>
          <w:p>
            <w:pPr>
              <w:jc w:val="center"/>
              <w:rPr>
                <w:b/>
                <w:sz w:val="21"/>
                <w:szCs w:val="21"/>
              </w:rPr>
            </w:pPr>
            <w:r>
              <w:rPr>
                <w:b/>
                <w:sz w:val="21"/>
                <w:szCs w:val="21"/>
              </w:rPr>
              <w:t>女</w:t>
            </w:r>
          </w:p>
        </w:tc>
        <w:tc>
          <w:tcPr>
            <w:tcW w:w="1101" w:type="dxa"/>
            <w:vAlign w:val="center"/>
          </w:tcPr>
          <w:p>
            <w:pPr>
              <w:jc w:val="center"/>
              <w:rPr>
                <w:b/>
                <w:sz w:val="21"/>
                <w:szCs w:val="21"/>
              </w:rPr>
            </w:pPr>
            <w:r>
              <w:rPr>
                <w:b/>
                <w:sz w:val="21"/>
                <w:szCs w:val="21"/>
              </w:rPr>
              <w:t>组长</w:t>
            </w:r>
          </w:p>
        </w:tc>
        <w:tc>
          <w:tcPr>
            <w:tcW w:w="1436" w:type="dxa"/>
            <w:gridSpan w:val="2"/>
            <w:vAlign w:val="center"/>
          </w:tcPr>
          <w:p>
            <w:pPr>
              <w:jc w:val="center"/>
              <w:rPr>
                <w:b/>
                <w:sz w:val="21"/>
                <w:szCs w:val="21"/>
              </w:rPr>
            </w:pPr>
            <w:r>
              <w:rPr>
                <w:b/>
                <w:sz w:val="21"/>
                <w:szCs w:val="21"/>
              </w:rPr>
              <w:t>O:审核员</w:t>
            </w:r>
          </w:p>
          <w:p>
            <w:pPr>
              <w:jc w:val="center"/>
              <w:rPr>
                <w:b/>
                <w:sz w:val="21"/>
                <w:szCs w:val="21"/>
              </w:rPr>
            </w:pPr>
            <w:r>
              <w:rPr>
                <w:b/>
                <w:sz w:val="21"/>
                <w:szCs w:val="21"/>
              </w:rPr>
              <w:t>E:审核员</w:t>
            </w:r>
          </w:p>
        </w:tc>
        <w:tc>
          <w:tcPr>
            <w:tcW w:w="2601" w:type="dxa"/>
            <w:gridSpan w:val="3"/>
            <w:vAlign w:val="center"/>
          </w:tcPr>
          <w:p>
            <w:pPr>
              <w:jc w:val="center"/>
              <w:rPr>
                <w:sz w:val="20"/>
              </w:rPr>
            </w:pPr>
            <w:r>
              <w:rPr>
                <w:sz w:val="20"/>
              </w:rPr>
              <w:t>2020-N1OHSMS-3022240</w:t>
            </w:r>
          </w:p>
          <w:p>
            <w:pPr>
              <w:jc w:val="center"/>
              <w:rPr>
                <w:b/>
                <w:sz w:val="21"/>
                <w:szCs w:val="21"/>
              </w:rPr>
            </w:pPr>
            <w:r>
              <w:rPr>
                <w:sz w:val="20"/>
              </w:rPr>
              <w:t>2020-N1EMS-3022240</w:t>
            </w:r>
          </w:p>
        </w:tc>
        <w:tc>
          <w:tcPr>
            <w:tcW w:w="1390" w:type="dxa"/>
            <w:gridSpan w:val="3"/>
            <w:vAlign w:val="center"/>
          </w:tcPr>
          <w:p>
            <w:pPr>
              <w:jc w:val="center"/>
              <w:rPr>
                <w:b/>
                <w:sz w:val="21"/>
                <w:szCs w:val="21"/>
              </w:rPr>
            </w:pPr>
            <w:r>
              <w:rPr>
                <w:b/>
                <w:sz w:val="21"/>
                <w:szCs w:val="21"/>
              </w:rPr>
              <w:t>O:16.02.01</w:t>
            </w:r>
          </w:p>
          <w:p>
            <w:pPr>
              <w:jc w:val="center"/>
              <w:rPr>
                <w:b/>
                <w:sz w:val="21"/>
                <w:szCs w:val="21"/>
              </w:rPr>
            </w:pPr>
            <w:r>
              <w:rPr>
                <w:b/>
                <w:sz w:val="21"/>
                <w:szCs w:val="21"/>
              </w:rPr>
              <w:t>E:16.02.01</w:t>
            </w:r>
          </w:p>
        </w:tc>
        <w:tc>
          <w:tcPr>
            <w:tcW w:w="1464" w:type="dxa"/>
            <w:vAlign w:val="center"/>
          </w:tcPr>
          <w:p>
            <w:pPr>
              <w:jc w:val="center"/>
              <w:rPr>
                <w:b/>
                <w:sz w:val="21"/>
                <w:szCs w:val="21"/>
              </w:rPr>
            </w:pPr>
            <w:r>
              <w:rPr>
                <w:b/>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3"/>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01" w:type="dxa"/>
            <w:vAlign w:val="center"/>
          </w:tcPr>
          <w:p>
            <w:pPr>
              <w:jc w:val="center"/>
              <w:rPr>
                <w:b/>
                <w:sz w:val="21"/>
                <w:szCs w:val="21"/>
              </w:rPr>
            </w:pPr>
            <w:r>
              <w:rPr>
                <w:rFonts w:hint="eastAsia"/>
                <w:b/>
                <w:sz w:val="21"/>
                <w:szCs w:val="21"/>
              </w:rPr>
              <w:t>角色</w:t>
            </w:r>
          </w:p>
        </w:tc>
        <w:tc>
          <w:tcPr>
            <w:tcW w:w="6891" w:type="dxa"/>
            <w:gridSpan w:val="9"/>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101" w:type="dxa"/>
            <w:vAlign w:val="center"/>
          </w:tcPr>
          <w:p>
            <w:pPr>
              <w:jc w:val="center"/>
              <w:rPr>
                <w:b/>
                <w:sz w:val="21"/>
                <w:szCs w:val="21"/>
              </w:rPr>
            </w:pPr>
          </w:p>
        </w:tc>
        <w:tc>
          <w:tcPr>
            <w:tcW w:w="6891" w:type="dxa"/>
            <w:gridSpan w:val="9"/>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ascii="宋体" w:hAnsi="宋体"/>
          <w:b/>
          <w:bCs/>
          <w:sz w:val="20"/>
          <w:u w:val="single"/>
        </w:rPr>
        <w:t>验证组织管理体系是否持续有效运行，以确定是否推荐保持认证注册资格</w:t>
      </w:r>
      <w:r>
        <w:rPr>
          <w:rFonts w:hint="eastAsia"/>
          <w:b/>
          <w:sz w:val="21"/>
          <w:szCs w:val="21"/>
        </w:rPr>
        <w:t>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32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both"/>
              <w:rPr>
                <w:rFonts w:ascii="宋体"/>
                <w:b/>
                <w:color w:val="FF0000"/>
                <w:sz w:val="21"/>
              </w:rPr>
            </w:pPr>
            <w:bookmarkStart w:id="10" w:name="组织名称Add"/>
            <w:r>
              <w:rPr>
                <w:rFonts w:ascii="宋体"/>
                <w:b/>
                <w:color w:val="auto"/>
                <w:sz w:val="21"/>
              </w:rPr>
              <w:t>石家庄市藁城区华联水泥制品有限公司</w:t>
            </w:r>
            <w:bookmarkEnd w:id="10"/>
          </w:p>
        </w:tc>
        <w:tc>
          <w:tcPr>
            <w:tcW w:w="132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49" w:type="dxa"/>
          </w:tcPr>
          <w:p>
            <w:pPr>
              <w:spacing w:line="260" w:lineRule="exact"/>
              <w:rPr>
                <w:rFonts w:hint="eastAsia" w:ascii="宋体"/>
                <w:b/>
                <w:sz w:val="21"/>
                <w:lang w:val="en-US" w:eastAsia="zh-CN"/>
              </w:rPr>
            </w:pPr>
            <w:r>
              <w:rPr>
                <w:rFonts w:hint="eastAsia" w:ascii="宋体"/>
                <w:b/>
                <w:sz w:val="21"/>
                <w:lang w:val="en-US" w:eastAsia="zh-CN"/>
              </w:rPr>
              <w:t>15</w:t>
            </w:r>
          </w:p>
          <w:p>
            <w:pPr>
              <w:spacing w:line="260" w:lineRule="exact"/>
              <w:rPr>
                <w:rFonts w:hint="default" w:ascii="宋体"/>
                <w:b/>
                <w:sz w:val="21"/>
                <w:lang w:val="en-US" w:eastAsia="zh-CN"/>
              </w:rPr>
            </w:pPr>
            <w:r>
              <w:rPr>
                <w:rFonts w:hint="eastAsia" w:ascii="宋体"/>
                <w:b/>
                <w:sz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both"/>
              <w:rPr>
                <w:rFonts w:ascii="宋体"/>
                <w:b/>
                <w:sz w:val="21"/>
              </w:rPr>
            </w:pPr>
            <w:bookmarkStart w:id="11" w:name="注册地址"/>
            <w:r>
              <w:rPr>
                <w:rFonts w:ascii="宋体"/>
                <w:b/>
                <w:sz w:val="21"/>
              </w:rPr>
              <w:t>河北省石家庄市藁城区南孟镇贤庄村</w:t>
            </w:r>
            <w:bookmarkEnd w:id="11"/>
          </w:p>
        </w:tc>
        <w:tc>
          <w:tcPr>
            <w:tcW w:w="1323" w:type="dxa"/>
            <w:vMerge w:val="restart"/>
            <w:vAlign w:val="center"/>
          </w:tcPr>
          <w:p>
            <w:pPr>
              <w:jc w:val="center"/>
              <w:rPr>
                <w:rFonts w:ascii="宋体"/>
                <w:b/>
                <w:sz w:val="21"/>
              </w:rPr>
            </w:pPr>
            <w:r>
              <w:rPr>
                <w:rFonts w:hint="eastAsia" w:ascii="宋体" w:hAnsi="宋体"/>
                <w:b/>
                <w:sz w:val="21"/>
              </w:rPr>
              <w:t>邮编</w:t>
            </w:r>
          </w:p>
        </w:tc>
        <w:tc>
          <w:tcPr>
            <w:tcW w:w="1849" w:type="dxa"/>
            <w:vAlign w:val="center"/>
          </w:tcPr>
          <w:p>
            <w:pPr>
              <w:jc w:val="both"/>
              <w:rPr>
                <w:rFonts w:ascii="宋体"/>
                <w:b/>
                <w:sz w:val="21"/>
              </w:rPr>
            </w:pPr>
            <w:bookmarkStart w:id="12" w:name="注册邮编"/>
            <w:r>
              <w:rPr>
                <w:rFonts w:ascii="宋体"/>
                <w:b/>
                <w:sz w:val="21"/>
              </w:rPr>
              <w:t>052165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both"/>
              <w:rPr>
                <w:rFonts w:ascii="宋体"/>
                <w:b/>
                <w:sz w:val="21"/>
              </w:rPr>
            </w:pPr>
            <w:bookmarkStart w:id="13" w:name="办公地址"/>
            <w:r>
              <w:rPr>
                <w:rFonts w:ascii="宋体"/>
                <w:b/>
                <w:sz w:val="21"/>
              </w:rPr>
              <w:t>河北省石家庄市藁城区南孟镇贤庄村</w:t>
            </w:r>
            <w:bookmarkEnd w:id="13"/>
          </w:p>
        </w:tc>
        <w:tc>
          <w:tcPr>
            <w:tcW w:w="1323" w:type="dxa"/>
            <w:vMerge w:val="continue"/>
            <w:vAlign w:val="center"/>
          </w:tcPr>
          <w:p>
            <w:pPr>
              <w:jc w:val="center"/>
              <w:rPr>
                <w:rFonts w:ascii="宋体"/>
                <w:b/>
                <w:sz w:val="21"/>
              </w:rPr>
            </w:pPr>
          </w:p>
        </w:tc>
        <w:tc>
          <w:tcPr>
            <w:tcW w:w="1849" w:type="dxa"/>
            <w:vAlign w:val="center"/>
          </w:tcPr>
          <w:p>
            <w:pPr>
              <w:jc w:val="both"/>
              <w:rPr>
                <w:rFonts w:ascii="宋体"/>
                <w:b/>
                <w:sz w:val="21"/>
              </w:rPr>
            </w:pPr>
            <w:bookmarkStart w:id="14" w:name="办公邮编"/>
            <w:r>
              <w:rPr>
                <w:rFonts w:ascii="宋体"/>
                <w:b/>
                <w:sz w:val="21"/>
              </w:rPr>
              <w:t>052165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both"/>
              <w:rPr>
                <w:rFonts w:ascii="宋体"/>
                <w:b/>
                <w:sz w:val="21"/>
              </w:rPr>
            </w:pPr>
            <w:bookmarkStart w:id="15" w:name="生产地址Add"/>
            <w:r>
              <w:rPr>
                <w:rFonts w:ascii="宋体"/>
                <w:b/>
                <w:sz w:val="21"/>
              </w:rPr>
              <w:t>河北省石家庄市藁城区南孟镇贤庄村</w:t>
            </w:r>
            <w:bookmarkEnd w:id="15"/>
          </w:p>
        </w:tc>
        <w:tc>
          <w:tcPr>
            <w:tcW w:w="1323" w:type="dxa"/>
            <w:vMerge w:val="continue"/>
            <w:vAlign w:val="center"/>
          </w:tcPr>
          <w:p>
            <w:pPr>
              <w:jc w:val="center"/>
              <w:rPr>
                <w:rFonts w:ascii="宋体"/>
                <w:b/>
                <w:sz w:val="21"/>
              </w:rPr>
            </w:pPr>
          </w:p>
        </w:tc>
        <w:tc>
          <w:tcPr>
            <w:tcW w:w="1849" w:type="dxa"/>
            <w:vAlign w:val="center"/>
          </w:tcPr>
          <w:p>
            <w:pPr>
              <w:jc w:val="both"/>
              <w:rPr>
                <w:rFonts w:ascii="宋体"/>
                <w:b/>
                <w:sz w:val="21"/>
              </w:rPr>
            </w:pPr>
            <w:bookmarkStart w:id="16" w:name="生产邮编"/>
            <w:r>
              <w:rPr>
                <w:rFonts w:ascii="宋体"/>
                <w:b/>
                <w:sz w:val="21"/>
              </w:rPr>
              <w:t>052165</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both"/>
              <w:rPr>
                <w:rFonts w:ascii="宋体"/>
                <w:b/>
                <w:sz w:val="21"/>
              </w:rPr>
            </w:pPr>
            <w:bookmarkStart w:id="17" w:name="联系人"/>
            <w:r>
              <w:rPr>
                <w:rFonts w:ascii="宋体"/>
                <w:b/>
                <w:sz w:val="21"/>
              </w:rPr>
              <w:t>王建海</w:t>
            </w:r>
            <w:bookmarkEnd w:id="17"/>
          </w:p>
        </w:tc>
        <w:tc>
          <w:tcPr>
            <w:tcW w:w="1109" w:type="dxa"/>
            <w:vAlign w:val="center"/>
          </w:tcPr>
          <w:p>
            <w:pPr>
              <w:jc w:val="center"/>
              <w:rPr>
                <w:rFonts w:ascii="宋体"/>
                <w:b/>
                <w:sz w:val="21"/>
              </w:rPr>
            </w:pPr>
            <w:r>
              <w:rPr>
                <w:rFonts w:hint="eastAsia" w:ascii="宋体" w:hAnsi="宋体"/>
                <w:b/>
                <w:sz w:val="21"/>
              </w:rPr>
              <w:t>电话</w:t>
            </w:r>
          </w:p>
        </w:tc>
        <w:tc>
          <w:tcPr>
            <w:tcW w:w="1618" w:type="dxa"/>
            <w:gridSpan w:val="2"/>
            <w:vAlign w:val="center"/>
          </w:tcPr>
          <w:p>
            <w:pPr>
              <w:jc w:val="both"/>
              <w:rPr>
                <w:rFonts w:ascii="宋体"/>
                <w:b/>
                <w:sz w:val="21"/>
              </w:rPr>
            </w:pPr>
            <w:bookmarkStart w:id="18" w:name="联系人电话Add"/>
            <w:r>
              <w:rPr>
                <w:rFonts w:ascii="宋体"/>
                <w:b/>
                <w:sz w:val="21"/>
              </w:rPr>
              <w:t>13603218665</w:t>
            </w:r>
            <w:bookmarkEnd w:id="18"/>
          </w:p>
        </w:tc>
        <w:tc>
          <w:tcPr>
            <w:tcW w:w="1323" w:type="dxa"/>
            <w:vAlign w:val="center"/>
          </w:tcPr>
          <w:p>
            <w:pPr>
              <w:jc w:val="center"/>
              <w:rPr>
                <w:rFonts w:ascii="宋体"/>
                <w:b/>
                <w:sz w:val="21"/>
              </w:rPr>
            </w:pPr>
            <w:r>
              <w:rPr>
                <w:rFonts w:hint="eastAsia" w:ascii="宋体" w:hAnsi="宋体"/>
                <w:b/>
                <w:sz w:val="21"/>
              </w:rPr>
              <w:t>传真</w:t>
            </w:r>
          </w:p>
        </w:tc>
        <w:tc>
          <w:tcPr>
            <w:tcW w:w="1849" w:type="dxa"/>
            <w:vAlign w:val="center"/>
          </w:tcPr>
          <w:p>
            <w:pPr>
              <w:jc w:val="both"/>
              <w:rPr>
                <w:rFonts w:hint="eastAsia" w:ascii="宋体" w:eastAsia="宋体"/>
                <w:b/>
                <w:sz w:val="21"/>
                <w:lang w:val="en-US" w:eastAsia="zh-CN"/>
              </w:rPr>
            </w:pPr>
            <w:bookmarkStart w:id="19" w:name="联系人传真"/>
            <w:bookmarkEnd w:id="19"/>
            <w:r>
              <w:rPr>
                <w:rFonts w:hint="eastAsia" w:ascii="宋体"/>
                <w:b/>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both"/>
              <w:rPr>
                <w:rFonts w:ascii="宋体" w:hAnsi="宋体"/>
                <w:b/>
                <w:sz w:val="21"/>
                <w:szCs w:val="21"/>
              </w:rPr>
            </w:pPr>
            <w:bookmarkStart w:id="20" w:name="法人"/>
            <w:r>
              <w:rPr>
                <w:rFonts w:ascii="宋体" w:hAnsi="宋体"/>
                <w:b/>
                <w:sz w:val="21"/>
                <w:szCs w:val="21"/>
              </w:rPr>
              <w:t>王建海</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both"/>
              <w:rPr>
                <w:rFonts w:ascii="宋体" w:hAnsi="宋体"/>
                <w:b/>
                <w:sz w:val="21"/>
                <w:szCs w:val="21"/>
              </w:rPr>
            </w:pPr>
            <w:r>
              <w:rPr>
                <w:rFonts w:ascii="宋体"/>
                <w:b/>
                <w:sz w:val="21"/>
              </w:rPr>
              <w:t>王建海</w:t>
            </w:r>
          </w:p>
        </w:tc>
        <w:tc>
          <w:tcPr>
            <w:tcW w:w="1323" w:type="dxa"/>
            <w:vAlign w:val="center"/>
          </w:tcPr>
          <w:p>
            <w:pPr>
              <w:jc w:val="center"/>
              <w:rPr>
                <w:rFonts w:ascii="宋体" w:hAnsi="宋体"/>
                <w:b/>
                <w:sz w:val="21"/>
                <w:szCs w:val="21"/>
              </w:rPr>
            </w:pPr>
            <w:r>
              <w:rPr>
                <w:rFonts w:hint="eastAsia" w:ascii="宋体" w:hAnsi="宋体"/>
                <w:b/>
                <w:sz w:val="21"/>
                <w:szCs w:val="21"/>
              </w:rPr>
              <w:t>管理者代表</w:t>
            </w:r>
          </w:p>
        </w:tc>
        <w:tc>
          <w:tcPr>
            <w:tcW w:w="1849" w:type="dxa"/>
            <w:vAlign w:val="center"/>
          </w:tcPr>
          <w:p>
            <w:pPr>
              <w:jc w:val="both"/>
              <w:rPr>
                <w:rFonts w:ascii="宋体"/>
                <w:b/>
                <w:sz w:val="21"/>
              </w:rPr>
            </w:pPr>
            <w:bookmarkStart w:id="21" w:name="管理者代表"/>
            <w:r>
              <w:rPr>
                <w:rFonts w:ascii="宋体"/>
                <w:b/>
                <w:sz w:val="21"/>
              </w:rPr>
              <w:t>王建海</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w:t>
            </w:r>
            <w:r>
              <w:rPr>
                <w:rFonts w:hint="eastAsia" w:ascii="宋体" w:hAnsi="宋体"/>
                <w:b/>
                <w:sz w:val="21"/>
                <w:szCs w:val="21"/>
                <w:lang w:val="en-US" w:eastAsia="zh-CN"/>
              </w:rPr>
              <w:t>20</w:t>
            </w:r>
            <w:r>
              <w:rPr>
                <w:rFonts w:ascii="宋体" w:hAnsi="宋体"/>
                <w:b/>
                <w:sz w:val="21"/>
                <w:szCs w:val="21"/>
              </w:rPr>
              <w:t>年10月1</w:t>
            </w:r>
            <w:r>
              <w:rPr>
                <w:rFonts w:hint="eastAsia" w:ascii="宋体" w:hAnsi="宋体"/>
                <w:b/>
                <w:sz w:val="21"/>
                <w:szCs w:val="21"/>
                <w:lang w:val="en-US" w:eastAsia="zh-CN"/>
              </w:rPr>
              <w:t>8</w:t>
            </w:r>
            <w:r>
              <w:rPr>
                <w:rFonts w:ascii="宋体" w:hAnsi="宋体"/>
                <w:b/>
                <w:sz w:val="21"/>
                <w:szCs w:val="21"/>
              </w:rPr>
              <w:t>日 上午至20</w:t>
            </w:r>
            <w:r>
              <w:rPr>
                <w:rFonts w:hint="eastAsia" w:ascii="宋体" w:hAnsi="宋体"/>
                <w:b/>
                <w:sz w:val="21"/>
                <w:szCs w:val="21"/>
                <w:lang w:val="en-US" w:eastAsia="zh-CN"/>
              </w:rPr>
              <w:t>20</w:t>
            </w:r>
            <w:r>
              <w:rPr>
                <w:rFonts w:ascii="宋体" w:hAnsi="宋体"/>
                <w:b/>
                <w:sz w:val="21"/>
                <w:szCs w:val="21"/>
              </w:rPr>
              <w:t>年10月</w:t>
            </w:r>
            <w:r>
              <w:rPr>
                <w:rFonts w:hint="eastAsia" w:ascii="宋体" w:hAnsi="宋体"/>
                <w:b/>
                <w:sz w:val="21"/>
                <w:szCs w:val="21"/>
                <w:lang w:val="en-US" w:eastAsia="zh-CN"/>
              </w:rPr>
              <w:t>19</w:t>
            </w:r>
            <w:r>
              <w:rPr>
                <w:rFonts w:ascii="宋体" w:hAnsi="宋体"/>
                <w:b/>
                <w:sz w:val="21"/>
                <w:szCs w:val="21"/>
              </w:rPr>
              <w:t>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sz w:val="20"/>
              </w:rPr>
              <w:t>环形混凝土电杆的加工及其所涉及场所的相关环境管理活动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sz w:val="20"/>
              </w:rPr>
              <w:t>环形混凝土电杆的加工及其所涉及场所的相关职业健康安全管理活动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O：16.02.01</w:t>
            </w:r>
          </w:p>
          <w:p>
            <w:pPr>
              <w:spacing w:line="260" w:lineRule="exact"/>
              <w:rPr>
                <w:rFonts w:ascii="宋体" w:hAnsi="宋体"/>
                <w:b/>
                <w:sz w:val="21"/>
                <w:szCs w:val="21"/>
              </w:rPr>
            </w:pPr>
            <w:r>
              <w:rPr>
                <w:rFonts w:ascii="宋体" w:hAnsi="宋体"/>
                <w:b/>
                <w:sz w:val="21"/>
                <w:szCs w:val="21"/>
              </w:rPr>
              <w:t>E：16.02.01</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bookmarkStart w:id="26" w:name="证书有效期"/>
            <w:r>
              <w:rPr>
                <w:rFonts w:ascii="宋体" w:hAnsi="宋体"/>
                <w:b/>
                <w:sz w:val="21"/>
                <w:szCs w:val="21"/>
              </w:rPr>
              <w:t>E:</w:t>
            </w:r>
            <w:bookmarkEnd w:id="26"/>
            <w:r>
              <w:rPr>
                <w:rFonts w:hint="eastAsia" w:ascii="宋体" w:hAnsi="宋体"/>
                <w:b/>
                <w:sz w:val="21"/>
                <w:szCs w:val="21"/>
                <w:lang w:val="en-US" w:eastAsia="zh-CN"/>
              </w:rPr>
              <w:t>2021.10.21</w:t>
            </w:r>
          </w:p>
          <w:p>
            <w:pPr>
              <w:spacing w:line="260" w:lineRule="exact"/>
              <w:rPr>
                <w:rFonts w:hint="default" w:ascii="宋体" w:hAnsi="宋体" w:eastAsia="宋体"/>
                <w:b/>
                <w:sz w:val="21"/>
                <w:szCs w:val="21"/>
                <w:lang w:val="en-US" w:eastAsia="zh-CN"/>
              </w:rPr>
            </w:pPr>
            <w:r>
              <w:rPr>
                <w:rFonts w:ascii="宋体" w:hAnsi="宋体"/>
                <w:b/>
                <w:sz w:val="21"/>
                <w:szCs w:val="21"/>
              </w:rPr>
              <w:t>O:</w:t>
            </w:r>
            <w:r>
              <w:rPr>
                <w:rFonts w:hint="eastAsia" w:ascii="宋体" w:hAnsi="宋体"/>
                <w:b/>
                <w:sz w:val="21"/>
                <w:szCs w:val="21"/>
                <w:lang w:val="en-US" w:eastAsia="zh-CN"/>
              </w:rPr>
              <w:t>2021.10.25</w:t>
            </w:r>
          </w:p>
        </w:tc>
        <w:tc>
          <w:tcPr>
            <w:tcW w:w="132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49" w:type="dxa"/>
            <w:vAlign w:val="center"/>
          </w:tcPr>
          <w:p>
            <w:pPr>
              <w:spacing w:line="260" w:lineRule="exact"/>
              <w:jc w:val="both"/>
              <w:rPr>
                <w:rFonts w:hint="default" w:ascii="宋体" w:eastAsia="宋体"/>
                <w:b/>
                <w:sz w:val="21"/>
                <w:lang w:val="en-US" w:eastAsia="zh-CN"/>
              </w:rPr>
            </w:pPr>
            <w:r>
              <w:rPr>
                <w:rFonts w:hint="eastAsia" w:ascii="宋体"/>
                <w:b/>
                <w:sz w:val="21"/>
                <w:lang w:val="en-US" w:eastAsia="zh-CN"/>
              </w:rPr>
              <w:t>2019.10.19-20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环形混凝土电杆的加工</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681"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b/>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sz w:val="21"/>
                <w:szCs w:val="21"/>
              </w:rPr>
              <w:t>公司确定了与</w:t>
            </w:r>
            <w:r>
              <w:rPr>
                <w:rFonts w:hint="eastAsia"/>
                <w:sz w:val="21"/>
                <w:szCs w:val="21"/>
                <w:lang w:val="en-US"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环境、职业健康安全</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outlineLvl w:val="9"/>
              <w:rPr>
                <w:rFonts w:hint="eastAsia"/>
                <w:sz w:val="21"/>
                <w:szCs w:val="21"/>
              </w:rPr>
            </w:pPr>
            <w:r>
              <w:rPr>
                <w:rFonts w:hint="eastAsia"/>
                <w:sz w:val="21"/>
                <w:szCs w:val="21"/>
              </w:rPr>
              <w:t>管理方针：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21"/>
                <w:szCs w:val="21"/>
                <w:u w:val="none"/>
              </w:rPr>
            </w:pPr>
            <w:r>
              <w:rPr>
                <w:rFonts w:hint="eastAsia"/>
                <w:sz w:val="21"/>
                <w:szCs w:val="21"/>
                <w:u w:val="none"/>
              </w:rPr>
              <w:t>创新求精，不断提升产品与服务质量，促进快速发展</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1"/>
                <w:szCs w:val="21"/>
                <w:u w:val="none"/>
              </w:rPr>
            </w:pPr>
            <w:r>
              <w:rPr>
                <w:rFonts w:hint="eastAsia"/>
                <w:sz w:val="21"/>
                <w:szCs w:val="21"/>
                <w:u w:val="none"/>
              </w:rPr>
              <w:t>节能降耗，注重环境保护与污染预防，促进协调发展</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1"/>
                <w:szCs w:val="21"/>
                <w:u w:val="none"/>
              </w:rPr>
            </w:pPr>
            <w:r>
              <w:rPr>
                <w:rFonts w:hint="eastAsia"/>
                <w:sz w:val="21"/>
                <w:szCs w:val="21"/>
                <w:u w:val="none"/>
              </w:rPr>
              <w:t>以人为本，确保职业健康与劳动安全，促进和谐发展</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sz w:val="21"/>
                <w:szCs w:val="21"/>
              </w:rPr>
            </w:pPr>
            <w:r>
              <w:rPr>
                <w:rFonts w:hint="eastAsia"/>
                <w:sz w:val="21"/>
                <w:szCs w:val="21"/>
                <w:u w:val="none"/>
              </w:rPr>
              <w:t>守法诚信，坚持预防为主与持续改进，追求卓越绩效</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sz w:val="21"/>
                <w:szCs w:val="21"/>
              </w:rPr>
            </w:pPr>
            <w:r>
              <w:rPr>
                <w:rFonts w:hint="eastAsia"/>
                <w:sz w:val="21"/>
                <w:szCs w:val="21"/>
              </w:rPr>
              <w:t>2.管理方针与企业的经营宗旨相适应，协调一致；</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b/>
                <w:sz w:val="21"/>
                <w:szCs w:val="21"/>
              </w:rPr>
            </w:pPr>
            <w:r>
              <w:rPr>
                <w:rFonts w:hint="eastAsia" w:ascii="Times New Roman" w:hAnsi="Times New Roman" w:cs="Times New Roman"/>
                <w:sz w:val="21"/>
                <w:szCs w:val="21"/>
                <w:u w:val="none"/>
              </w:rPr>
              <w:t>公司</w:t>
            </w:r>
            <w:r>
              <w:rPr>
                <w:rFonts w:hint="eastAsia" w:ascii="Times New Roman" w:hAnsi="Times New Roman" w:cs="Times New Roman"/>
                <w:sz w:val="21"/>
                <w:szCs w:val="21"/>
                <w:u w:val="none"/>
                <w:lang w:val="en-US" w:eastAsia="zh-CN"/>
              </w:rPr>
              <w:t>编制</w:t>
            </w:r>
            <w:r>
              <w:rPr>
                <w:rFonts w:hint="eastAsia" w:ascii="Times New Roman" w:hAnsi="Times New Roman" w:cs="Times New Roman"/>
                <w:sz w:val="21"/>
                <w:szCs w:val="21"/>
                <w:u w:val="none"/>
              </w:rPr>
              <w:t>《应对风险和机遇的措施表》，公司</w:t>
            </w:r>
            <w:r>
              <w:rPr>
                <w:rFonts w:hint="eastAsia" w:ascii="Times New Roman" w:hAnsi="Times New Roman" w:cs="Times New Roman"/>
                <w:sz w:val="21"/>
                <w:szCs w:val="21"/>
                <w:u w:val="none"/>
                <w:lang w:val="en-US" w:eastAsia="zh-CN"/>
              </w:rPr>
              <w:t>分别从顾客过程、公司内部、外部供方、外部环境等方面</w:t>
            </w:r>
            <w:r>
              <w:rPr>
                <w:rFonts w:hint="eastAsia" w:ascii="Times New Roman" w:hAnsi="Times New Roman" w:cs="Times New Roman"/>
                <w:sz w:val="21"/>
                <w:szCs w:val="21"/>
                <w:u w:val="none"/>
              </w:rPr>
              <w:t>识别了必要的风险和机遇，如：方针和目标变更的需求，</w:t>
            </w:r>
            <w:r>
              <w:rPr>
                <w:rFonts w:hint="eastAsia" w:ascii="Times New Roman" w:hAnsi="Times New Roman" w:cs="Times New Roman"/>
                <w:sz w:val="21"/>
                <w:szCs w:val="21"/>
                <w:u w:val="none"/>
                <w:lang w:val="en-US" w:eastAsia="zh-CN"/>
              </w:rPr>
              <w:t>环境</w:t>
            </w:r>
            <w:r>
              <w:rPr>
                <w:rFonts w:hint="eastAsia" w:ascii="Times New Roman" w:hAnsi="Times New Roman" w:cs="Times New Roman"/>
                <w:sz w:val="21"/>
                <w:szCs w:val="21"/>
                <w:u w:val="none"/>
              </w:rPr>
              <w:t>标准变更，原材料变更，工艺变更</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法律法规变更、外部环境（包括空气 水的变化）</w:t>
            </w:r>
            <w:r>
              <w:rPr>
                <w:rFonts w:hint="eastAsia" w:ascii="Times New Roman" w:hAnsi="Times New Roman" w:cs="Times New Roman"/>
                <w:sz w:val="21"/>
                <w:szCs w:val="21"/>
                <w:u w:val="none"/>
              </w:rPr>
              <w:t>等风险，制定了相应的应对措施，制定了负责的部门和具体的实施方案，需要的资金和日程安排</w:t>
            </w:r>
            <w:r>
              <w:rPr>
                <w:rFonts w:hint="eastAsia" w:ascii="Times New Roman" w:hAnsi="Times New Roman" w:cs="Times New Roman"/>
                <w:sz w:val="21"/>
                <w:szCs w:val="21"/>
                <w:u w:val="none"/>
                <w:lang w:val="en-US" w:eastAsia="zh-CN"/>
              </w:rPr>
              <w:t>等，</w:t>
            </w:r>
            <w:r>
              <w:rPr>
                <w:rFonts w:hint="eastAsia" w:ascii="Times New Roman" w:hAnsi="Times New Roman" w:cs="Times New Roman"/>
                <w:sz w:val="21"/>
                <w:szCs w:val="21"/>
                <w:u w:val="none"/>
              </w:rPr>
              <w:t>如针对</w:t>
            </w:r>
            <w:r>
              <w:rPr>
                <w:rFonts w:hint="eastAsia" w:ascii="Times New Roman" w:hAnsi="Times New Roman" w:cs="Times New Roman"/>
                <w:sz w:val="21"/>
                <w:szCs w:val="21"/>
                <w:u w:val="none"/>
                <w:lang w:val="en-US" w:eastAsia="zh-CN"/>
              </w:rPr>
              <w:t>法律法规</w:t>
            </w:r>
            <w:r>
              <w:rPr>
                <w:rFonts w:hint="eastAsia" w:ascii="Times New Roman" w:hAnsi="Times New Roman" w:cs="Times New Roman"/>
                <w:sz w:val="21"/>
                <w:szCs w:val="21"/>
                <w:u w:val="none"/>
              </w:rPr>
              <w:t>的变更，由</w:t>
            </w:r>
            <w:r>
              <w:rPr>
                <w:rFonts w:hint="eastAsia" w:ascii="Times New Roman" w:hAnsi="Times New Roman" w:cs="Times New Roman"/>
                <w:sz w:val="21"/>
                <w:szCs w:val="21"/>
                <w:u w:val="none"/>
                <w:lang w:val="en-US" w:eastAsia="zh-CN"/>
              </w:rPr>
              <w:t>办公室</w:t>
            </w:r>
            <w:r>
              <w:rPr>
                <w:rFonts w:hint="eastAsia" w:ascii="Times New Roman" w:hAnsi="Times New Roman" w:cs="Times New Roman"/>
                <w:sz w:val="21"/>
                <w:szCs w:val="21"/>
                <w:u w:val="none"/>
                <w:lang w:eastAsia="zh-CN"/>
              </w:rPr>
              <w:t>紧密与</w:t>
            </w:r>
            <w:r>
              <w:rPr>
                <w:rFonts w:hint="eastAsia" w:ascii="Times New Roman" w:hAnsi="Times New Roman" w:cs="Times New Roman"/>
                <w:sz w:val="21"/>
                <w:szCs w:val="21"/>
                <w:u w:val="none"/>
                <w:lang w:val="en-US" w:eastAsia="zh-CN"/>
              </w:rPr>
              <w:t>行政部门</w:t>
            </w:r>
            <w:r>
              <w:rPr>
                <w:rFonts w:hint="eastAsia" w:ascii="Times New Roman" w:hAnsi="Times New Roman" w:cs="Times New Roman"/>
                <w:sz w:val="21"/>
                <w:szCs w:val="21"/>
                <w:u w:val="none"/>
                <w:lang w:eastAsia="zh-CN"/>
              </w:rPr>
              <w:t>沟通</w:t>
            </w:r>
            <w:r>
              <w:rPr>
                <w:rFonts w:hint="eastAsia" w:ascii="Times New Roman" w:hAnsi="Times New Roman" w:cs="Times New Roman"/>
                <w:sz w:val="21"/>
                <w:szCs w:val="21"/>
                <w:u w:val="none"/>
              </w:rPr>
              <w:t>，是否有更新的需求</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经查</w:t>
            </w:r>
            <w:r>
              <w:rPr>
                <w:rFonts w:hint="eastAsia" w:ascii="Times New Roman" w:hAnsi="Times New Roman" w:cs="Times New Roman"/>
                <w:sz w:val="21"/>
                <w:szCs w:val="21"/>
                <w:u w:val="none"/>
              </w:rPr>
              <w:t>暂无变更需求</w:t>
            </w:r>
            <w:r>
              <w:rPr>
                <w:rFonts w:hint="eastAsia" w:ascii="Times New Roman" w:hAnsi="Times New Roman" w:cs="Times New Roman"/>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资源能源消耗、固体废弃物排放、</w:t>
            </w:r>
            <w:r>
              <w:rPr>
                <w:rFonts w:hint="eastAsia"/>
                <w:sz w:val="21"/>
                <w:szCs w:val="21"/>
                <w:lang w:val="en-US" w:eastAsia="zh-CN"/>
              </w:rPr>
              <w:t>废气排放、</w:t>
            </w:r>
            <w:r>
              <w:rPr>
                <w:rFonts w:hint="eastAsia"/>
                <w:sz w:val="21"/>
                <w:szCs w:val="21"/>
              </w:rPr>
              <w:t>噪声排放、火灾</w:t>
            </w:r>
            <w:r>
              <w:rPr>
                <w:rFonts w:hint="eastAsia"/>
                <w:sz w:val="21"/>
                <w:szCs w:val="21"/>
                <w:lang w:val="en-US" w:eastAsia="zh-CN"/>
              </w:rPr>
              <w:t>/爆炸事故</w:t>
            </w:r>
            <w:r>
              <w:rPr>
                <w:rFonts w:hint="eastAsia"/>
                <w:sz w:val="21"/>
                <w:szCs w:val="21"/>
              </w:rPr>
              <w:t>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触电</w:t>
            </w:r>
            <w:r>
              <w:rPr>
                <w:rFonts w:hint="eastAsia"/>
                <w:sz w:val="21"/>
                <w:szCs w:val="21"/>
                <w:lang w:eastAsia="zh-CN"/>
              </w:rPr>
              <w:t>、</w:t>
            </w:r>
            <w:r>
              <w:rPr>
                <w:rFonts w:hint="eastAsia"/>
                <w:sz w:val="21"/>
                <w:szCs w:val="21"/>
              </w:rPr>
              <w:t>物体打击</w:t>
            </w:r>
            <w:r>
              <w:rPr>
                <w:rFonts w:hint="eastAsia"/>
                <w:sz w:val="21"/>
                <w:szCs w:val="21"/>
                <w:lang w:eastAsia="zh-CN"/>
              </w:rPr>
              <w:t>、</w:t>
            </w:r>
            <w:r>
              <w:rPr>
                <w:rFonts w:hint="eastAsia"/>
                <w:sz w:val="21"/>
                <w:szCs w:val="21"/>
              </w:rPr>
              <w:t>噪声伤害</w:t>
            </w:r>
            <w:r>
              <w:rPr>
                <w:rFonts w:hint="eastAsia"/>
                <w:sz w:val="21"/>
                <w:szCs w:val="21"/>
                <w:lang w:eastAsia="zh-CN"/>
              </w:rPr>
              <w:t>、</w:t>
            </w:r>
            <w:r>
              <w:rPr>
                <w:rFonts w:hint="eastAsia"/>
                <w:sz w:val="21"/>
                <w:szCs w:val="21"/>
              </w:rPr>
              <w:t>机械伤害</w:t>
            </w:r>
            <w:r>
              <w:rPr>
                <w:rFonts w:hint="eastAsia"/>
                <w:sz w:val="21"/>
                <w:szCs w:val="21"/>
                <w:lang w:eastAsia="zh-CN"/>
              </w:rPr>
              <w:t>、</w:t>
            </w:r>
            <w:r>
              <w:rPr>
                <w:rFonts w:hint="eastAsia"/>
                <w:sz w:val="21"/>
                <w:szCs w:val="21"/>
                <w:lang w:val="en-US" w:eastAsia="zh-CN"/>
              </w:rPr>
              <w:t>火灾/爆炸事故</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法律法规及其他要求</w:t>
            </w:r>
          </w:p>
          <w:p>
            <w:pPr>
              <w:pStyle w:val="13"/>
              <w:keepNext w:val="0"/>
              <w:keepLines w:val="0"/>
              <w:pageBreakBefore w:val="0"/>
              <w:numPr>
                <w:ilvl w:val="0"/>
                <w:numId w:val="4"/>
              </w:numPr>
              <w:tabs>
                <w:tab w:val="left" w:pos="540"/>
              </w:tabs>
              <w:kinsoku/>
              <w:wordWrap/>
              <w:overflowPunct/>
              <w:topLinePunct w:val="0"/>
              <w:autoSpaceDE/>
              <w:autoSpaceDN/>
              <w:bidi w:val="0"/>
              <w:adjustRightInd/>
              <w:snapToGrid/>
              <w:spacing w:line="400" w:lineRule="exact"/>
              <w:ind w:left="-12" w:leftChars="-43" w:hanging="91" w:hangingChars="43"/>
              <w:textAlignment w:val="auto"/>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keepNext w:val="0"/>
              <w:keepLines w:val="0"/>
              <w:pageBreakBefore w:val="0"/>
              <w:numPr>
                <w:ilvl w:val="0"/>
                <w:numId w:val="4"/>
              </w:numPr>
              <w:tabs>
                <w:tab w:val="left" w:pos="540"/>
              </w:tabs>
              <w:kinsoku/>
              <w:wordWrap/>
              <w:overflowPunct/>
              <w:topLinePunct w:val="0"/>
              <w:autoSpaceDE/>
              <w:autoSpaceDN/>
              <w:bidi w:val="0"/>
              <w:adjustRightInd/>
              <w:snapToGrid/>
              <w:spacing w:line="400" w:lineRule="exact"/>
              <w:ind w:firstLineChars="0"/>
              <w:textAlignment w:val="auto"/>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keepNext w:val="0"/>
              <w:keepLines w:val="0"/>
              <w:pageBreakBefore w:val="0"/>
              <w:numPr>
                <w:ilvl w:val="0"/>
                <w:numId w:val="4"/>
              </w:numPr>
              <w:tabs>
                <w:tab w:val="left" w:pos="540"/>
              </w:tabs>
              <w:kinsoku/>
              <w:wordWrap/>
              <w:overflowPunct/>
              <w:topLinePunct w:val="0"/>
              <w:autoSpaceDE/>
              <w:autoSpaceDN/>
              <w:bidi w:val="0"/>
              <w:adjustRightInd/>
              <w:snapToGrid/>
              <w:spacing w:line="400" w:lineRule="exact"/>
              <w:ind w:firstLineChars="0"/>
              <w:textAlignment w:val="auto"/>
              <w:rPr>
                <w:rFonts w:ascii="宋体" w:hAnsi="宋体"/>
                <w:b/>
                <w:szCs w:val="21"/>
              </w:rPr>
            </w:pPr>
            <w:r>
              <w:rPr>
                <w:rFonts w:hint="eastAsia" w:ascii="宋体" w:hAnsi="宋体"/>
                <w:b/>
                <w:szCs w:val="21"/>
              </w:rPr>
              <w:t>法律法规的宣传方式：</w:t>
            </w:r>
          </w:p>
          <w:p>
            <w:pPr>
              <w:pStyle w:val="13"/>
              <w:keepNext w:val="0"/>
              <w:keepLines w:val="0"/>
              <w:pageBreakBefore w:val="0"/>
              <w:numPr>
                <w:ilvl w:val="0"/>
                <w:numId w:val="4"/>
              </w:numPr>
              <w:tabs>
                <w:tab w:val="left" w:pos="540"/>
              </w:tabs>
              <w:kinsoku/>
              <w:wordWrap/>
              <w:overflowPunct/>
              <w:topLinePunct w:val="0"/>
              <w:autoSpaceDE/>
              <w:autoSpaceDN/>
              <w:bidi w:val="0"/>
              <w:adjustRightInd/>
              <w:snapToGrid/>
              <w:spacing w:line="400" w:lineRule="exact"/>
              <w:ind w:firstLineChars="0"/>
              <w:textAlignment w:val="auto"/>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目标、方案</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1"/>
                <w:szCs w:val="21"/>
                <w:u w:val="none"/>
                <w:lang w:eastAsia="zh-CN"/>
              </w:rPr>
            </w:pPr>
            <w:r>
              <w:rPr>
                <w:rFonts w:hint="eastAsia"/>
                <w:sz w:val="21"/>
                <w:szCs w:val="21"/>
              </w:rPr>
              <w:t>公司</w:t>
            </w:r>
            <w:r>
              <w:rPr>
                <w:rFonts w:hint="eastAsia"/>
                <w:sz w:val="21"/>
                <w:szCs w:val="21"/>
                <w:lang w:val="en-US" w:eastAsia="zh-CN"/>
              </w:rPr>
              <w:t>环境</w:t>
            </w:r>
            <w:r>
              <w:rPr>
                <w:rFonts w:hint="eastAsia"/>
                <w:sz w:val="21"/>
                <w:szCs w:val="21"/>
              </w:rPr>
              <w:t>目标：</w:t>
            </w:r>
            <w:r>
              <w:rPr>
                <w:rFonts w:hint="eastAsia"/>
                <w:sz w:val="21"/>
                <w:szCs w:val="21"/>
                <w:u w:val="none"/>
              </w:rPr>
              <w:t>1.</w:t>
            </w:r>
            <w:r>
              <w:rPr>
                <w:rFonts w:hint="eastAsia"/>
                <w:sz w:val="21"/>
                <w:szCs w:val="21"/>
                <w:u w:val="none"/>
                <w:lang w:val="en-US" w:eastAsia="zh-CN"/>
              </w:rPr>
              <w:t>固废</w:t>
            </w:r>
            <w:r>
              <w:rPr>
                <w:rFonts w:hint="eastAsia"/>
                <w:sz w:val="21"/>
                <w:szCs w:val="21"/>
                <w:u w:val="none"/>
              </w:rPr>
              <w:t>分类存放</w:t>
            </w:r>
            <w:r>
              <w:rPr>
                <w:rFonts w:hint="eastAsia"/>
                <w:sz w:val="21"/>
                <w:szCs w:val="21"/>
                <w:u w:val="none"/>
                <w:lang w:val="en-US" w:eastAsia="zh-CN"/>
              </w:rPr>
              <w:t>并</w:t>
            </w:r>
            <w:r>
              <w:rPr>
                <w:rFonts w:hint="eastAsia"/>
                <w:sz w:val="21"/>
                <w:szCs w:val="21"/>
                <w:u w:val="none"/>
              </w:rPr>
              <w:t>合理处置</w:t>
            </w:r>
            <w:r>
              <w:rPr>
                <w:rFonts w:hint="eastAsia"/>
                <w:sz w:val="21"/>
                <w:szCs w:val="21"/>
                <w:u w:val="none"/>
                <w:lang w:val="en-US" w:eastAsia="zh-CN"/>
              </w:rPr>
              <w:t>率100%</w:t>
            </w:r>
            <w:r>
              <w:rPr>
                <w:rFonts w:hint="eastAsia"/>
                <w:sz w:val="21"/>
                <w:szCs w:val="21"/>
                <w:u w:val="none"/>
              </w:rPr>
              <w:t>。2.</w:t>
            </w:r>
            <w:r>
              <w:rPr>
                <w:rFonts w:hint="eastAsia"/>
                <w:sz w:val="21"/>
                <w:szCs w:val="21"/>
                <w:u w:val="none"/>
                <w:lang w:val="en-US" w:eastAsia="zh-CN"/>
              </w:rPr>
              <w:t>废气、噪声达标排放</w:t>
            </w:r>
            <w:r>
              <w:rPr>
                <w:rFonts w:hint="eastAsia"/>
                <w:sz w:val="21"/>
                <w:szCs w:val="21"/>
                <w:u w:val="none"/>
              </w:rPr>
              <w:t>。3.杜绝发生</w:t>
            </w:r>
            <w:r>
              <w:rPr>
                <w:rFonts w:hint="eastAsia"/>
                <w:sz w:val="21"/>
                <w:szCs w:val="21"/>
                <w:u w:val="none"/>
                <w:lang w:val="en-US" w:eastAsia="zh-CN"/>
              </w:rPr>
              <w:t>火灾、爆炸、</w:t>
            </w:r>
            <w:r>
              <w:rPr>
                <w:rFonts w:hint="eastAsia"/>
                <w:sz w:val="21"/>
                <w:szCs w:val="21"/>
                <w:u w:val="none"/>
              </w:rPr>
              <w:t>重大污染事故</w:t>
            </w:r>
            <w:r>
              <w:rPr>
                <w:rFonts w:hint="eastAsia"/>
                <w:sz w:val="21"/>
                <w:szCs w:val="21"/>
                <w:u w:val="none"/>
                <w:lang w:eastAsia="zh-CN"/>
              </w:rPr>
              <w:t>。</w:t>
            </w:r>
            <w:r>
              <w:rPr>
                <w:rFonts w:hint="eastAsia"/>
                <w:sz w:val="21"/>
                <w:szCs w:val="21"/>
                <w:u w:val="none"/>
                <w:lang w:val="en-US" w:eastAsia="zh-CN"/>
              </w:rPr>
              <w:t>职业健康安全</w:t>
            </w:r>
            <w:r>
              <w:rPr>
                <w:rFonts w:hint="eastAsia"/>
                <w:sz w:val="21"/>
                <w:szCs w:val="21"/>
                <w:u w:val="none"/>
              </w:rPr>
              <w:t>目标：1.杜绝重伤、死亡</w:t>
            </w:r>
            <w:r>
              <w:rPr>
                <w:rFonts w:hint="eastAsia"/>
                <w:sz w:val="21"/>
                <w:szCs w:val="21"/>
                <w:u w:val="none"/>
                <w:lang w:eastAsia="zh-CN"/>
              </w:rPr>
              <w:t>、</w:t>
            </w:r>
            <w:r>
              <w:rPr>
                <w:rFonts w:hint="eastAsia"/>
                <w:sz w:val="21"/>
                <w:szCs w:val="21"/>
                <w:u w:val="none"/>
                <w:lang w:val="en-US" w:eastAsia="zh-CN"/>
              </w:rPr>
              <w:t>职业病的</w:t>
            </w:r>
            <w:r>
              <w:rPr>
                <w:rFonts w:hint="eastAsia"/>
                <w:sz w:val="21"/>
                <w:szCs w:val="21"/>
                <w:u w:val="none"/>
              </w:rPr>
              <w:t>发生。2.轻伤每年不超过3起。3.火灾</w:t>
            </w:r>
            <w:r>
              <w:rPr>
                <w:rFonts w:hint="eastAsia"/>
                <w:sz w:val="21"/>
                <w:szCs w:val="21"/>
                <w:u w:val="none"/>
                <w:lang w:val="en-US" w:eastAsia="zh-CN"/>
              </w:rPr>
              <w:t>/爆炸</w:t>
            </w:r>
            <w:r>
              <w:rPr>
                <w:rFonts w:hint="eastAsia"/>
                <w:sz w:val="21"/>
                <w:szCs w:val="21"/>
                <w:u w:val="none"/>
              </w:rPr>
              <w:t>事故发生率为0。</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2019</w:t>
            </w:r>
            <w:r>
              <w:rPr>
                <w:rFonts w:hint="eastAsia" w:cs="宋体"/>
                <w:sz w:val="21"/>
                <w:szCs w:val="21"/>
                <w:lang w:val="en-US" w:eastAsia="zh-CN"/>
              </w:rPr>
              <w:t>-2020各</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tabs>
                <w:tab w:val="left" w:pos="540"/>
              </w:tabs>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Times New Roman" w:hAnsi="Times New Roman" w:cs="宋体"/>
                <w:sz w:val="21"/>
                <w:szCs w:val="21"/>
              </w:rPr>
              <w:t>管理体系文件由</w:t>
            </w:r>
            <w:r>
              <w:rPr>
                <w:rFonts w:hint="eastAsia" w:cs="宋体"/>
                <w:sz w:val="21"/>
                <w:szCs w:val="21"/>
                <w:lang w:val="en-US"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1"/>
                <w:szCs w:val="21"/>
                <w:lang w:val="en-US"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办公室</w:t>
            </w:r>
            <w:r>
              <w:rPr>
                <w:rFonts w:hint="eastAsia" w:ascii="Times New Roman" w:hAnsi="Times New Roman" w:cs="宋体"/>
                <w:sz w:val="21"/>
                <w:szCs w:val="21"/>
              </w:rPr>
              <w:t>不定期检查记录的同步性、真实性和填写完整、保存状况</w:t>
            </w:r>
            <w:r>
              <w:rPr>
                <w:rFonts w:hint="eastAsia"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681"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配备有</w:t>
            </w:r>
            <w:r>
              <w:rPr>
                <w:rFonts w:hint="eastAsia"/>
                <w:sz w:val="21"/>
                <w:szCs w:val="21"/>
                <w:lang w:eastAsia="zh-CN"/>
              </w:rPr>
              <w:t>办公室、</w:t>
            </w:r>
            <w:r>
              <w:rPr>
                <w:rFonts w:hint="eastAsia"/>
                <w:sz w:val="21"/>
                <w:szCs w:val="21"/>
                <w:lang w:val="en-US" w:eastAsia="zh-CN"/>
              </w:rPr>
              <w:t>厂房、锅炉房</w:t>
            </w:r>
            <w:r>
              <w:rPr>
                <w:rFonts w:hint="eastAsia"/>
                <w:sz w:val="21"/>
                <w:szCs w:val="21"/>
              </w:rPr>
              <w:t>等基础设施，生产设备有钢筋定长切断机、离心机、张拉机、</w:t>
            </w:r>
            <w:r>
              <w:rPr>
                <w:rFonts w:hint="eastAsia"/>
                <w:sz w:val="21"/>
                <w:szCs w:val="21"/>
                <w:lang w:val="en-US" w:eastAsia="zh-CN"/>
              </w:rPr>
              <w:t>电焊机</w:t>
            </w:r>
            <w:r>
              <w:rPr>
                <w:rFonts w:hint="eastAsia"/>
                <w:sz w:val="21"/>
                <w:szCs w:val="21"/>
              </w:rPr>
              <w:t>、搅拌机、电杆模具、蒸养池，环保设施有</w:t>
            </w:r>
            <w:r>
              <w:rPr>
                <w:rFonts w:hint="eastAsia"/>
                <w:sz w:val="21"/>
                <w:szCs w:val="21"/>
                <w:lang w:val="en-US" w:eastAsia="zh-CN"/>
              </w:rPr>
              <w:t>喷淋抑尘装置</w:t>
            </w:r>
            <w:r>
              <w:rPr>
                <w:rFonts w:hint="eastAsia"/>
                <w:sz w:val="21"/>
                <w:szCs w:val="21"/>
              </w:rPr>
              <w:t>、减震基础、消防器材</w:t>
            </w:r>
            <w:r>
              <w:rPr>
                <w:rFonts w:hint="eastAsia"/>
                <w:sz w:val="21"/>
                <w:szCs w:val="21"/>
                <w:lang w:eastAsia="zh-CN"/>
              </w:rPr>
              <w:t>，</w:t>
            </w:r>
            <w:r>
              <w:rPr>
                <w:rFonts w:hint="eastAsia"/>
                <w:sz w:val="21"/>
                <w:szCs w:val="21"/>
              </w:rPr>
              <w:t>安保设施有监视探头、录像主机、监视屏等，配备办公桌、电话、沙发、计算机等办公设备，满足</w:t>
            </w:r>
            <w:r>
              <w:rPr>
                <w:rFonts w:hint="eastAsia"/>
                <w:sz w:val="21"/>
                <w:szCs w:val="21"/>
                <w:lang w:val="en-US" w:eastAsia="zh-CN"/>
              </w:rPr>
              <w:t>生产</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cs="宋体"/>
                <w:sz w:val="21"/>
                <w:szCs w:val="21"/>
                <w:lang w:val="en-US" w:eastAsia="zh-CN"/>
              </w:rPr>
              <w:t>公司</w:t>
            </w:r>
            <w:r>
              <w:rPr>
                <w:rFonts w:hint="eastAsia" w:cs="宋体"/>
                <w:sz w:val="21"/>
                <w:szCs w:val="21"/>
              </w:rPr>
              <w:t>位于</w:t>
            </w:r>
            <w:r>
              <w:rPr>
                <w:rFonts w:asciiTheme="minorEastAsia" w:hAnsiTheme="minorEastAsia" w:eastAsiaTheme="minorEastAsia"/>
                <w:sz w:val="20"/>
              </w:rPr>
              <w:t>石家庄市藁城区南孟镇贤庄村</w:t>
            </w:r>
            <w:r>
              <w:rPr>
                <w:rFonts w:hint="eastAsia" w:cs="宋体"/>
                <w:sz w:val="21"/>
                <w:szCs w:val="21"/>
              </w:rPr>
              <w:t>，</w:t>
            </w:r>
            <w:r>
              <w:rPr>
                <w:rFonts w:hint="eastAsia"/>
                <w:sz w:val="21"/>
                <w:szCs w:val="21"/>
              </w:rPr>
              <w:t>占地面积</w:t>
            </w:r>
            <w:r>
              <w:rPr>
                <w:rFonts w:hint="eastAsia"/>
                <w:sz w:val="21"/>
                <w:szCs w:val="21"/>
                <w:lang w:val="en-US" w:eastAsia="zh-CN"/>
              </w:rPr>
              <w:t>40</w:t>
            </w:r>
            <w:r>
              <w:rPr>
                <w:rFonts w:hint="eastAsia"/>
                <w:sz w:val="21"/>
                <w:szCs w:val="21"/>
              </w:rPr>
              <w:t>00平米，其中生产车间约3</w:t>
            </w:r>
            <w:r>
              <w:rPr>
                <w:rFonts w:hint="eastAsia"/>
                <w:sz w:val="21"/>
                <w:szCs w:val="21"/>
                <w:lang w:val="en-US" w:eastAsia="zh-CN"/>
              </w:rPr>
              <w:t>4</w:t>
            </w:r>
            <w:r>
              <w:rPr>
                <w:rFonts w:hint="eastAsia"/>
                <w:sz w:val="21"/>
                <w:szCs w:val="21"/>
              </w:rPr>
              <w:t>0平米，办公面积约</w:t>
            </w:r>
            <w:r>
              <w:rPr>
                <w:rFonts w:hint="eastAsia"/>
                <w:sz w:val="21"/>
                <w:szCs w:val="21"/>
                <w:lang w:val="en-US" w:eastAsia="zh-CN"/>
              </w:rPr>
              <w:t>3</w:t>
            </w:r>
            <w:r>
              <w:rPr>
                <w:rFonts w:hint="eastAsia"/>
                <w:sz w:val="21"/>
                <w:szCs w:val="21"/>
              </w:rPr>
              <w:t>0平米</w:t>
            </w:r>
            <w:r>
              <w:rPr>
                <w:rFonts w:hint="eastAsia"/>
                <w:sz w:val="21"/>
                <w:szCs w:val="21"/>
                <w:lang w:val="en-US" w:eastAsia="zh-CN"/>
              </w:rPr>
              <w:t>，</w:t>
            </w:r>
            <w:r>
              <w:rPr>
                <w:rFonts w:hint="eastAsia"/>
                <w:sz w:val="21"/>
                <w:szCs w:val="21"/>
                <w:lang w:eastAsia="zh-CN"/>
              </w:rPr>
              <w:t>布局合理，场所卫生干净整洁，工作环境</w:t>
            </w:r>
            <w:r>
              <w:rPr>
                <w:rFonts w:hint="eastAsia"/>
                <w:sz w:val="21"/>
                <w:szCs w:val="21"/>
                <w:lang w:val="en-US" w:eastAsia="zh-CN"/>
              </w:rPr>
              <w:t>一般</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lang w:val="en-US" w:eastAsia="zh-CN"/>
              </w:rPr>
              <w:t>无</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工业企业厂界环境噪声排放标准》、《环境空气质量标准》</w:t>
            </w:r>
            <w:r>
              <w:rPr>
                <w:rFonts w:hint="eastAsia" w:ascii="Times New Roman" w:hAnsi="Times New Roman" w:cs="Times New Roman"/>
                <w:color w:val="000000"/>
                <w:kern w:val="0"/>
                <w:sz w:val="21"/>
                <w:szCs w:val="21"/>
                <w:u w:val="none"/>
                <w:lang w:eastAsia="zh-CN" w:bidi="ar"/>
              </w:rPr>
              <w:t>《</w:t>
            </w:r>
            <w:r>
              <w:rPr>
                <w:rFonts w:hint="eastAsia" w:cs="Times New Roman"/>
                <w:color w:val="000000"/>
                <w:kern w:val="0"/>
                <w:sz w:val="21"/>
                <w:szCs w:val="21"/>
                <w:u w:val="none"/>
                <w:lang w:val="en-US" w:eastAsia="zh-CN" w:bidi="ar"/>
              </w:rPr>
              <w:t>锅炉</w:t>
            </w:r>
            <w:r>
              <w:rPr>
                <w:rFonts w:hint="default" w:ascii="Times New Roman" w:hAnsi="Times New Roman" w:cs="Times New Roman"/>
                <w:color w:val="000000"/>
                <w:kern w:val="0"/>
                <w:sz w:val="21"/>
                <w:szCs w:val="21"/>
                <w:u w:val="none"/>
                <w:lang w:bidi="ar"/>
              </w:rPr>
              <w:t>大气污染物排放标准</w:t>
            </w:r>
            <w:r>
              <w:rPr>
                <w:rFonts w:hint="eastAsia" w:ascii="Times New Roman" w:hAnsi="Times New Roman" w:cs="Times New Roman"/>
                <w:color w:val="000000"/>
                <w:kern w:val="0"/>
                <w:sz w:val="21"/>
                <w:szCs w:val="21"/>
                <w:u w:val="none"/>
                <w:lang w:eastAsia="zh-CN" w:bidi="ar"/>
              </w:rPr>
              <w:t>》</w:t>
            </w:r>
            <w:r>
              <w:rPr>
                <w:rFonts w:hint="eastAsia" w:cs="Times New Roman"/>
                <w:color w:val="000000"/>
                <w:kern w:val="0"/>
                <w:sz w:val="21"/>
                <w:szCs w:val="21"/>
                <w:u w:val="none"/>
                <w:lang w:eastAsia="zh-CN" w:bidi="ar"/>
              </w:rPr>
              <w:t>、</w:t>
            </w:r>
            <w:r>
              <w:rPr>
                <w:rFonts w:hint="eastAsia" w:cs="Times New Roman"/>
                <w:color w:val="000000"/>
                <w:kern w:val="0"/>
                <w:sz w:val="21"/>
                <w:szCs w:val="21"/>
                <w:u w:val="none"/>
                <w:lang w:val="en-US" w:eastAsia="zh-CN" w:bidi="ar"/>
              </w:rPr>
              <w:t>《水泥工业大气污染物排放标准》</w:t>
            </w:r>
            <w:r>
              <w:rPr>
                <w:rFonts w:hint="eastAsia" w:ascii="宋体" w:hAnsi="宋体"/>
                <w:sz w:val="21"/>
                <w:szCs w:val="21"/>
                <w:u w:val="none"/>
                <w:lang w:eastAsia="zh-CN"/>
              </w:rPr>
              <w:t>、</w:t>
            </w:r>
            <w:r>
              <w:rPr>
                <w:rFonts w:hint="eastAsia"/>
                <w:sz w:val="21"/>
                <w:szCs w:val="21"/>
              </w:rPr>
              <w:t>GB/T24001-2016《环境管理体系 要求及使用指南》、</w:t>
            </w:r>
            <w:r>
              <w:rPr>
                <w:rFonts w:hint="eastAsia"/>
                <w:sz w:val="21"/>
                <w:szCs w:val="21"/>
                <w:lang w:val="en-US" w:eastAsia="zh-CN"/>
              </w:rPr>
              <w:t>ISO45001：2018</w:t>
            </w:r>
            <w:r>
              <w:rPr>
                <w:rFonts w:hint="eastAsia"/>
                <w:sz w:val="21"/>
                <w:szCs w:val="21"/>
              </w:rPr>
              <w:t>《职业健康安全管理体系 要求</w:t>
            </w:r>
            <w:r>
              <w:rPr>
                <w:rFonts w:hint="eastAsia"/>
                <w:sz w:val="21"/>
                <w:szCs w:val="21"/>
                <w:lang w:val="en-US" w:eastAsia="zh-CN"/>
              </w:rPr>
              <w:t>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灭火器、布袋除尘器、低碳燃烧器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灭火器、警示牌、栏杆、面罩、安全帽等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681"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40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cs="宋体"/>
                <w:sz w:val="21"/>
                <w:szCs w:val="21"/>
              </w:rPr>
            </w:pPr>
            <w:r>
              <w:rPr>
                <w:rFonts w:hint="eastAsia" w:cs="宋体"/>
                <w:sz w:val="21"/>
                <w:szCs w:val="21"/>
              </w:rPr>
              <w:t>管理方针：</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21"/>
                <w:szCs w:val="21"/>
                <w:u w:val="none"/>
              </w:rPr>
            </w:pPr>
            <w:r>
              <w:rPr>
                <w:rFonts w:hint="eastAsia"/>
                <w:sz w:val="21"/>
                <w:szCs w:val="21"/>
                <w:u w:val="none"/>
              </w:rPr>
              <w:t>创新求精，不断提升产品与服务质量，促进快速发展</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1"/>
                <w:szCs w:val="21"/>
                <w:u w:val="none"/>
              </w:rPr>
            </w:pPr>
            <w:r>
              <w:rPr>
                <w:rFonts w:hint="eastAsia"/>
                <w:sz w:val="21"/>
                <w:szCs w:val="21"/>
                <w:u w:val="none"/>
              </w:rPr>
              <w:t>节能降耗，注重环境保护与污染预防，促进协调发展</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1"/>
                <w:szCs w:val="21"/>
                <w:u w:val="none"/>
              </w:rPr>
            </w:pPr>
            <w:r>
              <w:rPr>
                <w:rFonts w:hint="eastAsia"/>
                <w:sz w:val="21"/>
                <w:szCs w:val="21"/>
                <w:u w:val="none"/>
              </w:rPr>
              <w:t>以人为本，确保职业健康与劳动安全，促进和谐发展</w:t>
            </w: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sz w:val="21"/>
                <w:szCs w:val="21"/>
                <w:lang w:eastAsia="zh-CN"/>
              </w:rPr>
            </w:pPr>
            <w:r>
              <w:rPr>
                <w:rFonts w:hint="eastAsia"/>
                <w:sz w:val="21"/>
                <w:szCs w:val="21"/>
                <w:u w:val="none"/>
              </w:rPr>
              <w:t>守法诚信，坚持预防为主与持续改进，追求卓越绩效</w:t>
            </w:r>
          </w:p>
          <w:p>
            <w:pPr>
              <w:keepNext w:val="0"/>
              <w:keepLines w:val="0"/>
              <w:pageBreakBefore w:val="0"/>
              <w:kinsoku/>
              <w:wordWrap/>
              <w:overflowPunct/>
              <w:topLinePunct w:val="0"/>
              <w:autoSpaceDE/>
              <w:autoSpaceDN/>
              <w:bidi w:val="0"/>
              <w:adjustRightInd/>
              <w:snapToGrid/>
              <w:spacing w:line="40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400" w:lineRule="exact"/>
              <w:ind w:left="1" w:leftChars="0"/>
              <w:textAlignment w:val="auto"/>
              <w:rPr>
                <w:rFonts w:ascii="Times New Roman" w:hAnsi="Times New Roman" w:eastAsia="宋体" w:cs="Times New Roman"/>
                <w:b/>
                <w:color w:val="000000" w:themeColor="text1"/>
                <w:kern w:val="2"/>
                <w:sz w:val="20"/>
                <w:szCs w:val="20"/>
                <w:lang w:val="en-US" w:eastAsia="zh-CN" w:bidi="ar-SA"/>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ind w:left="159" w:hanging="159" w:hangingChars="79"/>
              <w:textAlignment w:val="auto"/>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w:t>
            </w:r>
            <w:r>
              <w:rPr>
                <w:rFonts w:hint="eastAsia"/>
                <w:sz w:val="21"/>
                <w:szCs w:val="21"/>
                <w:lang w:val="en-US" w:eastAsia="zh-CN"/>
              </w:rPr>
              <w:t>噪声排放、废气粉尘处理、</w:t>
            </w:r>
            <w:r>
              <w:rPr>
                <w:rFonts w:hint="eastAsia"/>
                <w:sz w:val="21"/>
                <w:szCs w:val="21"/>
              </w:rPr>
              <w:t>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w:t>
            </w:r>
            <w:r>
              <w:rPr>
                <w:rFonts w:hint="eastAsia"/>
                <w:sz w:val="21"/>
                <w:szCs w:val="21"/>
                <w:lang w:val="en-US" w:eastAsia="zh-CN"/>
              </w:rPr>
              <w:t>无安全隐患</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GB"/>
              </w:rPr>
              <w:t>编制环境、职业健康安全运行控制程序，对相关方施加影响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US" w:eastAsia="zh-CN"/>
              </w:rPr>
              <w:t>废气粉尘伤害、噪声伤害、高空坠落伤害、</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w:t>
            </w:r>
            <w:r>
              <w:rPr>
                <w:rFonts w:hint="eastAsia"/>
                <w:sz w:val="21"/>
                <w:szCs w:val="21"/>
                <w:lang w:val="en-US" w:eastAsia="zh-CN"/>
              </w:rPr>
              <w:t>无安全隐患</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spacing w:val="-4"/>
                <w:kern w:val="2"/>
                <w:sz w:val="20"/>
                <w:szCs w:val="20"/>
                <w:lang w:val="en-US" w:eastAsia="zh-CN" w:bidi="ar-SA"/>
              </w:rPr>
            </w:pPr>
            <w:r>
              <w:rPr>
                <w:rFonts w:hint="eastAsia"/>
                <w:sz w:val="21"/>
                <w:szCs w:val="21"/>
                <w:lang w:val="en-GB"/>
              </w:rPr>
              <w:t>编制应急准备和响应控制程序，识别的潜在意外紧急情况为火灾、</w:t>
            </w:r>
            <w:r>
              <w:rPr>
                <w:rFonts w:hint="eastAsia"/>
                <w:sz w:val="21"/>
                <w:szCs w:val="21"/>
                <w:lang w:val="en-US" w:eastAsia="zh-CN"/>
              </w:rPr>
              <w:t>爆炸、</w:t>
            </w:r>
            <w:r>
              <w:rPr>
                <w:rFonts w:hint="eastAsia"/>
                <w:sz w:val="21"/>
                <w:szCs w:val="21"/>
                <w:lang w:val="en-GB"/>
              </w:rPr>
              <w:t>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对特种设备的维护，检定; </w:t>
            </w:r>
          </w:p>
          <w:p>
            <w:pPr>
              <w:keepNext w:val="0"/>
              <w:keepLines w:val="0"/>
              <w:pageBreakBefore w:val="0"/>
              <w:kinsoku/>
              <w:wordWrap/>
              <w:overflowPunct/>
              <w:topLinePunct w:val="0"/>
              <w:autoSpaceDE/>
              <w:autoSpaceDN/>
              <w:bidi w:val="0"/>
              <w:adjustRightInd/>
              <w:snapToGrid/>
              <w:spacing w:line="400" w:lineRule="exact"/>
              <w:textAlignment w:val="auto"/>
              <w:rPr>
                <w:rFonts w:hint="default"/>
                <w:sz w:val="21"/>
                <w:szCs w:val="21"/>
                <w:lang w:val="en-US" w:eastAsia="zh-CN"/>
              </w:rPr>
            </w:pPr>
            <w:r>
              <w:rPr>
                <w:rFonts w:hint="eastAsia"/>
                <w:sz w:val="21"/>
                <w:szCs w:val="21"/>
                <w:lang w:val="en-US" w:eastAsia="zh-CN"/>
              </w:rPr>
              <w:t>有锅炉1台，提供</w:t>
            </w:r>
            <w:r>
              <w:rPr>
                <w:rFonts w:hint="eastAsia"/>
                <w:sz w:val="21"/>
                <w:szCs w:val="21"/>
                <w:lang w:eastAsia="zh-CN"/>
              </w:rPr>
              <w:t>锅炉</w:t>
            </w:r>
            <w:r>
              <w:rPr>
                <w:rFonts w:hint="eastAsia"/>
                <w:sz w:val="21"/>
                <w:szCs w:val="21"/>
                <w:lang w:val="en-US" w:eastAsia="zh-CN"/>
              </w:rPr>
              <w:t>内部检验报告，</w:t>
            </w:r>
            <w:r>
              <w:rPr>
                <w:rFonts w:hint="eastAsia"/>
                <w:sz w:val="21"/>
                <w:szCs w:val="21"/>
                <w:lang w:eastAsia="zh-CN"/>
              </w:rPr>
              <w:t>编号：</w:t>
            </w:r>
            <w:r>
              <w:rPr>
                <w:rFonts w:hint="eastAsia"/>
                <w:sz w:val="21"/>
                <w:szCs w:val="21"/>
                <w:lang w:val="en-US" w:eastAsia="zh-CN"/>
              </w:rPr>
              <w:t xml:space="preserve">冀特GLHJ11202000460，结论：合格 </w:t>
            </w:r>
            <w:r>
              <w:rPr>
                <w:rFonts w:hint="default"/>
                <w:sz w:val="21"/>
                <w:szCs w:val="21"/>
                <w:lang w:val="en-US" w:eastAsia="zh-CN"/>
              </w:rPr>
              <w:t>20</w:t>
            </w:r>
            <w:r>
              <w:rPr>
                <w:rFonts w:hint="eastAsia"/>
                <w:sz w:val="21"/>
                <w:szCs w:val="21"/>
                <w:lang w:val="en-US" w:eastAsia="zh-CN"/>
              </w:rPr>
              <w:t>20.7.5；锅炉外部检验报告，</w:t>
            </w:r>
            <w:r>
              <w:rPr>
                <w:rFonts w:hint="eastAsia"/>
                <w:sz w:val="21"/>
                <w:szCs w:val="21"/>
                <w:lang w:eastAsia="zh-CN"/>
              </w:rPr>
              <w:t>编号：</w:t>
            </w:r>
            <w:r>
              <w:rPr>
                <w:rFonts w:hint="eastAsia"/>
                <w:sz w:val="21"/>
                <w:szCs w:val="21"/>
                <w:lang w:val="en-US" w:eastAsia="zh-CN"/>
              </w:rPr>
              <w:t>冀特GLWJ11202000455，结论：合格2020.8.12；</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u w:val="none"/>
                <w:lang w:val="en-US" w:eastAsia="zh-CN"/>
              </w:rPr>
              <w:t>有1</w:t>
            </w:r>
            <w:r>
              <w:rPr>
                <w:rFonts w:hint="eastAsia"/>
                <w:sz w:val="21"/>
                <w:szCs w:val="21"/>
                <w:u w:val="none"/>
              </w:rPr>
              <w:t>台电动单梁起重机（</w:t>
            </w:r>
            <w:r>
              <w:rPr>
                <w:rFonts w:hint="eastAsia"/>
                <w:sz w:val="21"/>
                <w:szCs w:val="21"/>
                <w:u w:val="none"/>
                <w:lang w:val="en-US" w:eastAsia="zh-CN"/>
              </w:rPr>
              <w:t>5</w:t>
            </w:r>
            <w:r>
              <w:rPr>
                <w:rFonts w:hint="eastAsia"/>
                <w:sz w:val="21"/>
                <w:szCs w:val="21"/>
                <w:u w:val="none"/>
              </w:rPr>
              <w:t>T）</w:t>
            </w:r>
            <w:r>
              <w:rPr>
                <w:rFonts w:hint="eastAsia"/>
                <w:sz w:val="21"/>
                <w:szCs w:val="21"/>
                <w:u w:val="none"/>
                <w:lang w:eastAsia="zh-CN"/>
              </w:rPr>
              <w:t>，</w:t>
            </w:r>
            <w:r>
              <w:rPr>
                <w:rFonts w:hint="eastAsia"/>
                <w:sz w:val="21"/>
                <w:szCs w:val="21"/>
                <w:u w:val="none"/>
                <w:lang w:val="en-US" w:eastAsia="zh-CN"/>
              </w:rPr>
              <w:t>报告编号：冀特QZDJ11201904740，</w:t>
            </w:r>
            <w:r>
              <w:rPr>
                <w:rFonts w:hint="eastAsia"/>
                <w:sz w:val="21"/>
                <w:szCs w:val="21"/>
                <w:lang w:val="en-US" w:eastAsia="zh-CN"/>
              </w:rPr>
              <w:t xml:space="preserve">结论：合格 </w:t>
            </w:r>
            <w:r>
              <w:rPr>
                <w:rFonts w:hint="default"/>
                <w:sz w:val="21"/>
                <w:szCs w:val="21"/>
                <w:lang w:val="en-US" w:eastAsia="zh-CN"/>
              </w:rPr>
              <w:t>201</w:t>
            </w:r>
            <w:r>
              <w:rPr>
                <w:rFonts w:hint="eastAsia"/>
                <w:sz w:val="21"/>
                <w:szCs w:val="21"/>
                <w:lang w:val="en-US" w:eastAsia="zh-CN"/>
              </w:rPr>
              <w:t>9.10.25</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color w:val="000000" w:themeColor="text1"/>
                <w:kern w:val="2"/>
                <w:sz w:val="20"/>
                <w:szCs w:val="20"/>
                <w:lang w:val="en-US" w:eastAsia="zh-CN" w:bidi="ar-SA"/>
              </w:rPr>
            </w:pPr>
            <w:r>
              <w:rPr>
                <w:rFonts w:hint="eastAsia"/>
                <w:sz w:val="21"/>
                <w:szCs w:val="21"/>
                <w:lang w:val="en-US" w:eastAsia="zh-CN"/>
              </w:rPr>
              <w:t>河北省特种设备监督检验研究院</w:t>
            </w:r>
            <w:r>
              <w:rPr>
                <w:rFonts w:hint="default"/>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81"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numPr>
                <w:ilvl w:val="0"/>
                <w:numId w:val="6"/>
              </w:numPr>
              <w:kinsoku/>
              <w:wordWrap/>
              <w:overflowPunct/>
              <w:topLinePunct w:val="0"/>
              <w:autoSpaceDE/>
              <w:autoSpaceDN/>
              <w:bidi w:val="0"/>
              <w:adjustRightInd/>
              <w:snapToGrid/>
              <w:spacing w:line="40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color w:val="000000" w:themeColor="text1"/>
                <w:kern w:val="2"/>
                <w:sz w:val="20"/>
                <w:szCs w:val="20"/>
                <w:lang w:val="en-US" w:eastAsia="zh-CN" w:bidi="ar-SA"/>
              </w:rPr>
            </w:pPr>
            <w:r>
              <w:rPr>
                <w:rFonts w:hint="eastAsia" w:ascii="Times New Roman" w:hAnsi="Times New Roman" w:cs="Times New Roman"/>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20年8月1-2日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cs="宋体"/>
                <w:sz w:val="21"/>
                <w:szCs w:val="21"/>
                <w:lang w:val="en-US" w:eastAsia="zh-CN"/>
              </w:rPr>
              <w:t>8</w:t>
            </w:r>
            <w:r>
              <w:rPr>
                <w:rFonts w:hint="eastAsia" w:cs="宋体"/>
                <w:sz w:val="21"/>
                <w:szCs w:val="21"/>
              </w:rPr>
              <w:t>月</w:t>
            </w:r>
            <w:r>
              <w:rPr>
                <w:rFonts w:hint="eastAsia" w:cs="宋体"/>
                <w:sz w:val="21"/>
                <w:szCs w:val="21"/>
                <w:lang w:val="en-US" w:eastAsia="zh-CN"/>
              </w:rPr>
              <w:t>1</w:t>
            </w:r>
            <w:r>
              <w:rPr>
                <w:rFonts w:hint="eastAsia"/>
                <w:sz w:val="21"/>
                <w:szCs w:val="21"/>
                <w:lang w:val="en-US" w:eastAsia="zh-CN"/>
              </w:rPr>
              <w:t>0</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numPr>
                <w:ilvl w:val="0"/>
                <w:numId w:val="7"/>
              </w:numPr>
              <w:kinsoku/>
              <w:wordWrap/>
              <w:overflowPunct/>
              <w:topLinePunct w:val="0"/>
              <w:autoSpaceDE/>
              <w:autoSpaceDN/>
              <w:bidi w:val="0"/>
              <w:adjustRightInd/>
              <w:snapToGrid/>
              <w:spacing w:line="40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cs="Times New Roman"/>
                <w:b/>
                <w:color w:val="000000" w:themeColor="text1"/>
                <w:kern w:val="2"/>
                <w:sz w:val="20"/>
                <w:szCs w:val="20"/>
                <w:lang w:val="en-US" w:eastAsia="zh-CN" w:bidi="ar-SA"/>
              </w:rPr>
            </w:pPr>
            <w:r>
              <w:rPr>
                <w:rFonts w:hint="eastAsia"/>
                <w:b w:val="0"/>
                <w:bCs/>
                <w:color w:val="000000" w:themeColor="text1"/>
                <w:sz w:val="20"/>
                <w:szCs w:val="20"/>
                <w:lang w:val="en-US" w:eastAsia="zh-CN"/>
              </w:rPr>
              <w:t>对废气、噪声进行了监测，提供了河北泉皓环境科技有限公司出具的监测报告，报告编号：</w:t>
            </w:r>
            <w:r>
              <w:rPr>
                <w:rFonts w:hint="eastAsia"/>
                <w:sz w:val="21"/>
                <w:szCs w:val="21"/>
                <w:lang w:val="en-US" w:eastAsia="zh-CN"/>
              </w:rPr>
              <w:t>QHWT200555</w:t>
            </w:r>
            <w:r>
              <w:rPr>
                <w:rFonts w:hint="eastAsia"/>
                <w:b w:val="0"/>
                <w:bCs/>
                <w:color w:val="000000" w:themeColor="text1"/>
                <w:sz w:val="20"/>
                <w:szCs w:val="20"/>
                <w:lang w:val="en-US" w:eastAsia="zh-CN"/>
              </w:rPr>
              <w:t>，报告日期2020.5.13，显示符合要求。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color w:val="000000" w:themeColor="text1"/>
                <w:kern w:val="2"/>
                <w:sz w:val="20"/>
                <w:szCs w:val="20"/>
                <w:lang w:val="en-US" w:eastAsia="zh-CN" w:bidi="ar-SA"/>
              </w:rPr>
            </w:pPr>
            <w:r>
              <w:rPr>
                <w:rFonts w:hint="eastAsia"/>
                <w:sz w:val="21"/>
                <w:szCs w:val="21"/>
              </w:rPr>
              <w:t>提供《环境影响</w:t>
            </w:r>
            <w:r>
              <w:rPr>
                <w:rFonts w:hint="eastAsia"/>
                <w:sz w:val="21"/>
                <w:szCs w:val="21"/>
                <w:lang w:val="en-US" w:eastAsia="zh-CN"/>
              </w:rPr>
              <w:t>变更补充报告</w:t>
            </w:r>
            <w:r>
              <w:rPr>
                <w:rFonts w:hint="eastAsia"/>
                <w:sz w:val="21"/>
                <w:szCs w:val="21"/>
              </w:rPr>
              <w:t>》</w:t>
            </w:r>
            <w:r>
              <w:rPr>
                <w:rFonts w:hint="eastAsia"/>
                <w:sz w:val="21"/>
                <w:szCs w:val="21"/>
                <w:lang w:eastAsia="zh-CN"/>
              </w:rPr>
              <w:t>、《</w:t>
            </w:r>
            <w:r>
              <w:rPr>
                <w:rFonts w:hint="eastAsia"/>
                <w:sz w:val="21"/>
                <w:szCs w:val="21"/>
                <w:lang w:val="en-US" w:eastAsia="zh-CN"/>
              </w:rPr>
              <w:t>建设项目竣工环境保护验收监测表》（润峰监验【2017】第670号）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US" w:eastAsia="zh-CN"/>
              </w:rPr>
              <w:t>对</w:t>
            </w:r>
            <w:r>
              <w:rPr>
                <w:rFonts w:hint="eastAsia"/>
                <w:sz w:val="21"/>
                <w:szCs w:val="21"/>
                <w:lang w:eastAsia="zh-CN"/>
              </w:rPr>
              <w:t>员工进行体检，提供“</w:t>
            </w:r>
            <w:r>
              <w:rPr>
                <w:rFonts w:hint="eastAsia"/>
                <w:sz w:val="21"/>
                <w:szCs w:val="21"/>
                <w:lang w:val="en-US" w:eastAsia="zh-CN"/>
              </w:rPr>
              <w:t>体检报告</w:t>
            </w:r>
            <w:r>
              <w:rPr>
                <w:rFonts w:hint="eastAsia"/>
                <w:sz w:val="21"/>
                <w:szCs w:val="21"/>
                <w:lang w:eastAsia="zh-CN"/>
              </w:rPr>
              <w:t>”，</w:t>
            </w:r>
            <w:r>
              <w:rPr>
                <w:rFonts w:hint="eastAsia"/>
                <w:sz w:val="21"/>
                <w:szCs w:val="21"/>
                <w:lang w:val="en-US" w:eastAsia="zh-CN"/>
              </w:rPr>
              <w:t>体检单位：河北省人民医院体检中心，体检日期：2020年4月11日，</w:t>
            </w:r>
            <w:r>
              <w:rPr>
                <w:rFonts w:hint="eastAsia"/>
                <w:sz w:val="21"/>
                <w:szCs w:val="21"/>
                <w:lang w:eastAsia="zh-CN"/>
              </w:rPr>
              <w:t>结论：未见异常</w:t>
            </w:r>
            <w:r>
              <w:rPr>
                <w:rFonts w:hint="eastAsia"/>
                <w:b w:val="0"/>
                <w:bCs/>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681" w:type="dxa"/>
            <w:vMerge w:val="restart"/>
            <w:vAlign w:val="center"/>
          </w:tcPr>
          <w:p>
            <w:pPr>
              <w:spacing w:line="240" w:lineRule="exact"/>
              <w:ind w:left="113" w:right="113"/>
              <w:jc w:val="center"/>
              <w:rPr>
                <w:rFonts w:hint="eastAsia" w:ascii="宋体" w:hAnsi="宋体"/>
                <w:b/>
                <w:szCs w:val="21"/>
                <w:lang w:val="en-US" w:eastAsia="zh-CN"/>
              </w:rPr>
            </w:pPr>
            <w:r>
              <w:rPr>
                <w:rFonts w:hint="eastAsia" w:ascii="宋体" w:hAnsi="宋体"/>
                <w:b/>
                <w:szCs w:val="21"/>
                <w:lang w:val="en-US" w:eastAsia="zh-CN"/>
              </w:rPr>
              <w:t>五</w:t>
            </w:r>
          </w:p>
          <w:p>
            <w:pPr>
              <w:spacing w:line="240" w:lineRule="exact"/>
              <w:ind w:left="113" w:right="113"/>
              <w:jc w:val="center"/>
              <w:rPr>
                <w:rFonts w:hint="eastAsia" w:ascii="宋体" w:hAnsi="宋体"/>
                <w:b/>
                <w:szCs w:val="21"/>
                <w:lang w:val="en-US" w:eastAsia="zh-CN"/>
              </w:rPr>
            </w:pPr>
          </w:p>
          <w:p>
            <w:pPr>
              <w:spacing w:line="240" w:lineRule="exact"/>
              <w:ind w:left="113" w:right="113"/>
              <w:jc w:val="center"/>
              <w:rPr>
                <w:rFonts w:ascii="宋体" w:hAnsi="宋体"/>
                <w:b/>
                <w:szCs w:val="21"/>
              </w:rPr>
            </w:pPr>
            <w:r>
              <w:rPr>
                <w:rFonts w:hint="eastAsia" w:ascii="宋体" w:hAnsi="宋体"/>
                <w:b/>
                <w:szCs w:val="21"/>
              </w:rPr>
              <w:t>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numPr>
                <w:ilvl w:val="0"/>
                <w:numId w:val="6"/>
              </w:numPr>
              <w:kinsoku/>
              <w:wordWrap/>
              <w:overflowPunct/>
              <w:topLinePunct w:val="0"/>
              <w:autoSpaceDE/>
              <w:autoSpaceDN/>
              <w:bidi w:val="0"/>
              <w:adjustRightInd/>
              <w:snapToGrid/>
              <w:spacing w:line="400" w:lineRule="exact"/>
              <w:ind w:left="105" w:leftChars="0" w:hanging="105" w:hangingChars="50"/>
              <w:textAlignment w:val="auto"/>
              <w:rPr>
                <w:rFonts w:hint="eastAsia" w:ascii="宋体" w:hAnsi="宋体"/>
                <w:b/>
                <w:sz w:val="21"/>
                <w:szCs w:val="21"/>
              </w:rPr>
            </w:pP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50" w:firstLine="420" w:firstLineChars="200"/>
              <w:textAlignment w:val="auto"/>
              <w:rPr>
                <w:rFonts w:hint="eastAsia" w:ascii="宋体" w:hAnsi="宋体"/>
                <w:b/>
                <w:sz w:val="21"/>
                <w:szCs w:val="21"/>
              </w:rPr>
            </w:pPr>
            <w:r>
              <w:rPr>
                <w:rFonts w:hint="eastAsia"/>
                <w:color w:val="auto"/>
                <w:sz w:val="21"/>
                <w:szCs w:val="21"/>
                <w:lang w:val="en-US" w:eastAsia="zh-CN"/>
              </w:rPr>
              <w:t>积极采用新环保技术，改善环境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numPr>
                <w:ilvl w:val="0"/>
                <w:numId w:val="6"/>
              </w:numPr>
              <w:kinsoku/>
              <w:wordWrap/>
              <w:overflowPunct/>
              <w:topLinePunct w:val="0"/>
              <w:autoSpaceDE/>
              <w:autoSpaceDN/>
              <w:bidi w:val="0"/>
              <w:adjustRightInd/>
              <w:snapToGrid/>
              <w:spacing w:line="40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50" w:firstLine="420" w:firstLineChars="200"/>
              <w:textAlignment w:val="auto"/>
              <w:rPr>
                <w:rFonts w:hint="eastAsia" w:ascii="宋体" w:hAnsi="宋体"/>
                <w:b/>
                <w:sz w:val="21"/>
                <w:szCs w:val="21"/>
              </w:rPr>
            </w:pPr>
            <w:r>
              <w:rPr>
                <w:rFonts w:hint="eastAsia"/>
                <w:color w:val="auto"/>
                <w:sz w:val="21"/>
                <w:szCs w:val="21"/>
              </w:rPr>
              <w:t>上次审核发现的不符合项</w:t>
            </w:r>
            <w:r>
              <w:rPr>
                <w:rFonts w:hint="eastAsia"/>
                <w:color w:val="auto"/>
                <w:sz w:val="21"/>
                <w:szCs w:val="21"/>
                <w:lang w:eastAsia="zh-CN"/>
              </w:rPr>
              <w:t>为</w:t>
            </w:r>
            <w:r>
              <w:rPr>
                <w:rFonts w:hint="eastAsia"/>
                <w:color w:val="auto"/>
                <w:sz w:val="21"/>
                <w:szCs w:val="21"/>
                <w:lang w:val="en-US" w:eastAsia="zh-CN"/>
              </w:rPr>
              <w:t>办公室GB/T28001-2011标准的4.5.1条款，</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纠正措施，经现场的查</w:t>
            </w:r>
            <w:r>
              <w:rPr>
                <w:rFonts w:hint="eastAsia"/>
                <w:color w:val="auto"/>
                <w:sz w:val="21"/>
                <w:szCs w:val="21"/>
                <w:lang w:eastAsia="zh-CN"/>
              </w:rPr>
              <w:t>看</w:t>
            </w:r>
            <w:r>
              <w:rPr>
                <w:rFonts w:hint="eastAsia"/>
                <w:color w:val="auto"/>
                <w:sz w:val="21"/>
                <w:szCs w:val="21"/>
              </w:rPr>
              <w:t>，</w:t>
            </w:r>
            <w:r>
              <w:rPr>
                <w:rFonts w:hint="eastAsia"/>
                <w:color w:val="auto"/>
                <w:sz w:val="21"/>
                <w:szCs w:val="21"/>
                <w:lang w:val="en-US" w:eastAsia="zh-CN"/>
              </w:rPr>
              <w:t>未发生类似问题，采取的纠正措施有效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lang w:val="en-US" w:eastAsia="zh-CN"/>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lang w:val="en-US" w:eastAsia="zh-CN"/>
        </w:rPr>
        <w:t>.</w:t>
      </w:r>
    </w:p>
    <w:p>
      <w:pPr>
        <w:spacing w:line="400" w:lineRule="exact"/>
        <w:rPr>
          <w:rFonts w:hint="eastAsia" w:ascii="宋体" w:hAnsi="宋体"/>
          <w:b/>
          <w:szCs w:val="21"/>
          <w:lang w:val="en-US" w:eastAsia="zh-CN"/>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b/>
                <w:color w:val="000000" w:themeColor="text1"/>
                <w:sz w:val="22"/>
                <w:szCs w:val="22"/>
                <w:u w:val="single"/>
                <w:lang w:eastAsia="zh-CN"/>
              </w:rPr>
              <w:t>石家庄市藁城区华联水泥制品有限公司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keepNext w:val="0"/>
        <w:keepLines w:val="0"/>
        <w:pageBreakBefore w:val="0"/>
        <w:widowControl w:val="0"/>
        <w:tabs>
          <w:tab w:val="left" w:pos="645"/>
        </w:tabs>
        <w:kinsoku/>
        <w:wordWrap/>
        <w:overflowPunct/>
        <w:topLinePunct w:val="0"/>
        <w:autoSpaceDE/>
        <w:autoSpaceDN/>
        <w:bidi w:val="0"/>
        <w:adjustRightInd/>
        <w:spacing w:after="163" w:afterLines="50" w:line="320" w:lineRule="exact"/>
        <w:textAlignment w:val="auto"/>
        <w:rPr>
          <w:b/>
          <w:sz w:val="16"/>
          <w:szCs w:val="16"/>
        </w:rPr>
      </w:pPr>
      <w:r>
        <w:rPr>
          <w:rFonts w:hint="eastAsia"/>
          <w:b/>
          <w:sz w:val="26"/>
          <w:szCs w:val="26"/>
        </w:rPr>
        <w:t>十、不符合项纠正措施要求</w:t>
      </w:r>
    </w:p>
    <w:p>
      <w:pPr>
        <w:keepNext w:val="0"/>
        <w:keepLines w:val="0"/>
        <w:pageBreakBefore w:val="0"/>
        <w:widowControl w:val="0"/>
        <w:kinsoku/>
        <w:wordWrap/>
        <w:overflowPunct/>
        <w:topLinePunct w:val="0"/>
        <w:autoSpaceDE/>
        <w:autoSpaceDN/>
        <w:bidi w:val="0"/>
        <w:adjustRightInd/>
        <w:spacing w:line="320" w:lineRule="exact"/>
        <w:ind w:left="528" w:leftChars="220"/>
        <w:textAlignment w:val="auto"/>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keepNext w:val="0"/>
        <w:keepLines w:val="0"/>
        <w:pageBreakBefore w:val="0"/>
        <w:widowControl w:val="0"/>
        <w:tabs>
          <w:tab w:val="left" w:pos="645"/>
        </w:tabs>
        <w:kinsoku/>
        <w:wordWrap/>
        <w:overflowPunct/>
        <w:topLinePunct w:val="0"/>
        <w:autoSpaceDE/>
        <w:autoSpaceDN/>
        <w:bidi w:val="0"/>
        <w:adjustRightInd/>
        <w:spacing w:after="163" w:afterLines="50" w:line="320" w:lineRule="exact"/>
        <w:textAlignment w:val="auto"/>
        <w:rPr>
          <w:rFonts w:hint="eastAsia"/>
          <w:b/>
          <w:sz w:val="21"/>
          <w:szCs w:val="21"/>
        </w:rPr>
      </w:pPr>
    </w:p>
    <w:p>
      <w:pPr>
        <w:keepNext w:val="0"/>
        <w:keepLines w:val="0"/>
        <w:pageBreakBefore w:val="0"/>
        <w:widowControl w:val="0"/>
        <w:tabs>
          <w:tab w:val="left" w:pos="645"/>
        </w:tabs>
        <w:kinsoku/>
        <w:wordWrap/>
        <w:overflowPunct/>
        <w:topLinePunct w:val="0"/>
        <w:autoSpaceDE/>
        <w:autoSpaceDN/>
        <w:bidi w:val="0"/>
        <w:adjustRightInd/>
        <w:spacing w:after="163" w:afterLines="50" w:line="320" w:lineRule="exact"/>
        <w:textAlignment w:val="auto"/>
        <w:rPr>
          <w:rFonts w:hint="eastAsia"/>
          <w:b/>
          <w:sz w:val="26"/>
          <w:szCs w:val="26"/>
        </w:rPr>
      </w:pPr>
      <w:r>
        <w:rPr>
          <w:rFonts w:hint="eastAsia"/>
          <w:b/>
          <w:sz w:val="26"/>
          <w:szCs w:val="26"/>
        </w:rPr>
        <w:t>十一、任何影响审核方案的重要事项：</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b/>
          <w:bCs/>
          <w:sz w:val="21"/>
          <w:szCs w:val="28"/>
        </w:rPr>
      </w:pPr>
    </w:p>
    <w:p>
      <w:pPr>
        <w:keepNext w:val="0"/>
        <w:keepLines w:val="0"/>
        <w:pageBreakBefore w:val="0"/>
        <w:widowControl w:val="0"/>
        <w:tabs>
          <w:tab w:val="left" w:pos="645"/>
        </w:tabs>
        <w:kinsoku/>
        <w:wordWrap/>
        <w:overflowPunct/>
        <w:topLinePunct w:val="0"/>
        <w:autoSpaceDE/>
        <w:autoSpaceDN/>
        <w:bidi w:val="0"/>
        <w:adjustRightInd/>
        <w:spacing w:after="163" w:afterLines="50" w:line="320" w:lineRule="exact"/>
        <w:textAlignment w:val="auto"/>
        <w:rPr>
          <w:b/>
          <w:sz w:val="16"/>
          <w:szCs w:val="16"/>
        </w:rPr>
      </w:pPr>
      <w:r>
        <w:rPr>
          <w:rFonts w:hint="eastAsia" w:eastAsia="宋体"/>
          <w:b/>
          <w:sz w:val="21"/>
          <w:lang w:eastAsia="zh-CN"/>
        </w:rPr>
        <w:drawing>
          <wp:anchor distT="0" distB="0" distL="114300" distR="114300" simplePos="0" relativeHeight="251659264" behindDoc="0" locked="0" layoutInCell="1" allowOverlap="1">
            <wp:simplePos x="0" y="0"/>
            <wp:positionH relativeFrom="column">
              <wp:posOffset>1652270</wp:posOffset>
            </wp:positionH>
            <wp:positionV relativeFrom="paragraph">
              <wp:posOffset>72390</wp:posOffset>
            </wp:positionV>
            <wp:extent cx="1196975" cy="576580"/>
            <wp:effectExtent l="0" t="0" r="0" b="825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196975" cy="576580"/>
                    </a:xfrm>
                    <a:prstGeom prst="rect">
                      <a:avLst/>
                    </a:prstGeom>
                  </pic:spPr>
                </pic:pic>
              </a:graphicData>
            </a:graphic>
          </wp:anchor>
        </w:drawing>
      </w:r>
      <w:r>
        <w:rPr>
          <w:rFonts w:hint="eastAsia"/>
          <w:b/>
          <w:sz w:val="26"/>
          <w:szCs w:val="26"/>
        </w:rPr>
        <w:t>十二、审核组签字</w:t>
      </w:r>
    </w:p>
    <w:p>
      <w:pPr>
        <w:keepNext w:val="0"/>
        <w:keepLines w:val="0"/>
        <w:pageBreakBefore w:val="0"/>
        <w:widowControl w:val="0"/>
        <w:kinsoku/>
        <w:wordWrap/>
        <w:overflowPunct/>
        <w:topLinePunct w:val="0"/>
        <w:autoSpaceDE/>
        <w:autoSpaceDN/>
        <w:bidi w:val="0"/>
        <w:adjustRightInd/>
        <w:snapToGrid w:val="0"/>
        <w:spacing w:line="320" w:lineRule="exact"/>
        <w:ind w:firstLine="527" w:firstLineChars="250"/>
        <w:textAlignment w:val="auto"/>
        <w:rPr>
          <w:rFonts w:hint="eastAsia" w:eastAsia="宋体"/>
          <w:b/>
          <w:sz w:val="21"/>
          <w:lang w:eastAsia="zh-CN"/>
        </w:rPr>
      </w:pPr>
      <w:r>
        <w:rPr>
          <w:rFonts w:hint="eastAsia"/>
          <w:b/>
          <w:sz w:val="21"/>
        </w:rPr>
        <w:t>审核组组长（签名）：</w:t>
      </w:r>
    </w:p>
    <w:p>
      <w:pPr>
        <w:keepNext w:val="0"/>
        <w:keepLines w:val="0"/>
        <w:pageBreakBefore w:val="0"/>
        <w:widowControl w:val="0"/>
        <w:kinsoku/>
        <w:wordWrap/>
        <w:overflowPunct/>
        <w:topLinePunct w:val="0"/>
        <w:autoSpaceDE/>
        <w:autoSpaceDN/>
        <w:bidi w:val="0"/>
        <w:adjustRightInd/>
        <w:snapToGrid w:val="0"/>
        <w:spacing w:before="163" w:beforeLines="50" w:line="320" w:lineRule="exact"/>
        <w:ind w:firstLine="527" w:firstLineChars="250"/>
        <w:textAlignment w:val="auto"/>
        <w:rPr>
          <w:b/>
          <w:sz w:val="21"/>
        </w:rPr>
      </w:pPr>
      <w:r>
        <w:rPr>
          <w:rFonts w:hint="eastAsia"/>
          <w:b/>
          <w:sz w:val="21"/>
        </w:rPr>
        <w:t>审核组组员（签名）：</w:t>
      </w:r>
    </w:p>
    <w:p>
      <w:pPr>
        <w:keepNext w:val="0"/>
        <w:keepLines w:val="0"/>
        <w:pageBreakBefore w:val="0"/>
        <w:widowControl w:val="0"/>
        <w:kinsoku/>
        <w:wordWrap/>
        <w:overflowPunct/>
        <w:topLinePunct w:val="0"/>
        <w:autoSpaceDE/>
        <w:autoSpaceDN/>
        <w:bidi w:val="0"/>
        <w:adjustRightInd/>
        <w:snapToGrid w:val="0"/>
        <w:spacing w:line="320" w:lineRule="exact"/>
        <w:ind w:firstLine="6325" w:firstLineChars="3000"/>
        <w:textAlignment w:val="auto"/>
        <w:rPr>
          <w:rFonts w:hint="default" w:eastAsia="宋体"/>
          <w:b/>
          <w:sz w:val="21"/>
          <w:lang w:val="en-US" w:eastAsia="zh-CN"/>
        </w:rPr>
      </w:pPr>
      <w:r>
        <w:rPr>
          <w:rFonts w:hint="eastAsia"/>
          <w:b/>
          <w:sz w:val="21"/>
        </w:rPr>
        <w:t>日期：</w:t>
      </w:r>
      <w:r>
        <w:rPr>
          <w:rFonts w:hint="eastAsia"/>
          <w:b/>
          <w:sz w:val="21"/>
          <w:lang w:val="en-US" w:eastAsia="zh-CN"/>
        </w:rPr>
        <w:t>2020年10月19日</w:t>
      </w:r>
    </w:p>
    <w:p>
      <w:pPr>
        <w:keepNext w:val="0"/>
        <w:keepLines w:val="0"/>
        <w:pageBreakBefore w:val="0"/>
        <w:widowControl w:val="0"/>
        <w:kinsoku/>
        <w:wordWrap/>
        <w:overflowPunct/>
        <w:topLinePunct w:val="0"/>
        <w:autoSpaceDE/>
        <w:autoSpaceDN/>
        <w:bidi w:val="0"/>
        <w:adjustRightInd/>
        <w:snapToGrid w:val="0"/>
        <w:spacing w:line="320" w:lineRule="exact"/>
        <w:ind w:firstLine="482" w:firstLineChars="300"/>
        <w:textAlignment w:val="auto"/>
        <w:rPr>
          <w:b/>
          <w:sz w:val="16"/>
          <w:szCs w:val="16"/>
        </w:rPr>
      </w:pPr>
    </w:p>
    <w:p>
      <w:pPr>
        <w:keepNext w:val="0"/>
        <w:keepLines w:val="0"/>
        <w:pageBreakBefore w:val="0"/>
        <w:widowControl w:val="0"/>
        <w:tabs>
          <w:tab w:val="left" w:pos="645"/>
        </w:tabs>
        <w:kinsoku/>
        <w:wordWrap/>
        <w:overflowPunct/>
        <w:topLinePunct w:val="0"/>
        <w:autoSpaceDE/>
        <w:autoSpaceDN/>
        <w:bidi w:val="0"/>
        <w:adjustRightInd/>
        <w:spacing w:after="163" w:afterLines="50" w:line="320" w:lineRule="exact"/>
        <w:textAlignment w:val="auto"/>
        <w:rPr>
          <w:b/>
          <w:bCs/>
          <w:sz w:val="16"/>
          <w:szCs w:val="16"/>
        </w:rPr>
      </w:pPr>
      <w:r>
        <w:rPr>
          <w:rFonts w:hint="eastAsia"/>
          <w:b/>
          <w:sz w:val="26"/>
          <w:szCs w:val="26"/>
        </w:rPr>
        <w:t>十三、纠正措施验证及结论</w:t>
      </w:r>
      <w:r>
        <w:rPr>
          <w:rFonts w:hint="eastAsia"/>
          <w:b/>
          <w:bCs/>
          <w:sz w:val="16"/>
          <w:szCs w:val="16"/>
        </w:rPr>
        <w:t>：</w:t>
      </w:r>
    </w:p>
    <w:p>
      <w:pPr>
        <w:keepNext w:val="0"/>
        <w:keepLines w:val="0"/>
        <w:pageBreakBefore w:val="0"/>
        <w:widowControl w:val="0"/>
        <w:kinsoku/>
        <w:wordWrap/>
        <w:overflowPunct/>
        <w:topLinePunct w:val="0"/>
        <w:autoSpaceDE/>
        <w:autoSpaceDN/>
        <w:bidi w:val="0"/>
        <w:adjustRightInd/>
        <w:spacing w:line="320" w:lineRule="exact"/>
        <w:ind w:firstLine="527" w:firstLineChars="250"/>
        <w:textAlignment w:val="auto"/>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keepNext w:val="0"/>
        <w:keepLines w:val="0"/>
        <w:pageBreakBefore w:val="0"/>
        <w:widowControl w:val="0"/>
        <w:kinsoku/>
        <w:wordWrap/>
        <w:overflowPunct/>
        <w:topLinePunct w:val="0"/>
        <w:autoSpaceDE/>
        <w:autoSpaceDN/>
        <w:bidi w:val="0"/>
        <w:adjustRightInd/>
        <w:spacing w:line="320" w:lineRule="exact"/>
        <w:ind w:firstLine="843" w:firstLineChars="400"/>
        <w:textAlignment w:val="auto"/>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keepNext w:val="0"/>
        <w:keepLines w:val="0"/>
        <w:pageBreakBefore w:val="0"/>
        <w:widowControl w:val="0"/>
        <w:kinsoku/>
        <w:wordWrap/>
        <w:overflowPunct/>
        <w:topLinePunct w:val="0"/>
        <w:autoSpaceDE/>
        <w:autoSpaceDN/>
        <w:bidi w:val="0"/>
        <w:adjustRightInd/>
        <w:spacing w:line="320" w:lineRule="exact"/>
        <w:ind w:firstLine="843" w:firstLineChars="400"/>
        <w:textAlignment w:val="auto"/>
        <w:rPr>
          <w:b/>
          <w:sz w:val="21"/>
          <w:szCs w:val="21"/>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keepNext w:val="0"/>
        <w:keepLines w:val="0"/>
        <w:pageBreakBefore w:val="0"/>
        <w:widowControl w:val="0"/>
        <w:kinsoku/>
        <w:wordWrap/>
        <w:overflowPunct/>
        <w:topLinePunct w:val="0"/>
        <w:autoSpaceDE/>
        <w:autoSpaceDN/>
        <w:bidi w:val="0"/>
        <w:adjustRightInd/>
        <w:spacing w:before="163" w:beforeLines="50" w:line="320" w:lineRule="exact"/>
        <w:textAlignment w:val="auto"/>
        <w:rPr>
          <w:b/>
          <w:sz w:val="21"/>
          <w:szCs w:val="21"/>
          <w:u w:val="single"/>
        </w:rPr>
      </w:pPr>
      <w:r>
        <w:rPr>
          <w:rFonts w:hint="eastAsia"/>
          <w:b/>
          <w:sz w:val="21"/>
          <w:szCs w:val="21"/>
        </w:rPr>
        <w:t>存在问题说明及意见：</w:t>
      </w:r>
    </w:p>
    <w:p>
      <w:pPr>
        <w:keepNext w:val="0"/>
        <w:keepLines w:val="0"/>
        <w:pageBreakBefore w:val="0"/>
        <w:widowControl w:val="0"/>
        <w:kinsoku/>
        <w:wordWrap/>
        <w:overflowPunct/>
        <w:topLinePunct w:val="0"/>
        <w:autoSpaceDE/>
        <w:autoSpaceDN/>
        <w:bidi w:val="0"/>
        <w:adjustRightInd/>
        <w:spacing w:before="163" w:beforeLines="50" w:line="320" w:lineRule="exact"/>
        <w:ind w:firstLine="632" w:firstLineChars="300"/>
        <w:textAlignment w:val="auto"/>
        <w:rPr>
          <w:b/>
          <w:sz w:val="21"/>
          <w:szCs w:val="21"/>
        </w:rPr>
      </w:pPr>
      <w:r>
        <w:rPr>
          <w:b/>
          <w:sz w:val="21"/>
          <w:szCs w:val="21"/>
        </w:rPr>
        <w:t>2.</w:t>
      </w:r>
      <w:r>
        <w:rPr>
          <w:rFonts w:hint="eastAsia"/>
          <w:b/>
          <w:sz w:val="21"/>
          <w:szCs w:val="21"/>
        </w:rPr>
        <w:t>验证结论：</w:t>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320" w:lineRule="exact"/>
        <w:ind w:firstLine="1717" w:firstLineChars="900"/>
        <w:textAlignment w:val="auto"/>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320" w:lineRule="exact"/>
        <w:ind w:firstLine="723" w:firstLineChars="343"/>
        <w:textAlignment w:val="auto"/>
        <w:rPr>
          <w:rFonts w:hint="eastAsia"/>
          <w:b/>
          <w:sz w:val="21"/>
          <w:szCs w:val="21"/>
        </w:rPr>
      </w:pPr>
      <w:r>
        <w:rPr>
          <w:rFonts w:hint="eastAsia"/>
          <w:b/>
          <w:sz w:val="21"/>
          <w:szCs w:val="21"/>
          <w:lang w:val="en-US" w:eastAsia="zh-CN"/>
        </w:rPr>
        <w:drawing>
          <wp:anchor distT="0" distB="0" distL="114300" distR="114300" simplePos="0" relativeHeight="251660288" behindDoc="0" locked="0" layoutInCell="1" allowOverlap="1">
            <wp:simplePos x="0" y="0"/>
            <wp:positionH relativeFrom="column">
              <wp:posOffset>1050290</wp:posOffset>
            </wp:positionH>
            <wp:positionV relativeFrom="paragraph">
              <wp:posOffset>15875</wp:posOffset>
            </wp:positionV>
            <wp:extent cx="1202690" cy="57912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202690" cy="579120"/>
                    </a:xfrm>
                    <a:prstGeom prst="rect">
                      <a:avLst/>
                    </a:prstGeom>
                  </pic:spPr>
                </pic:pic>
              </a:graphicData>
            </a:graphic>
          </wp:anchor>
        </w:drawing>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320" w:lineRule="exact"/>
        <w:ind w:firstLine="723" w:firstLineChars="343"/>
        <w:textAlignment w:val="auto"/>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2020年10月19日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bookmarkStart w:id="27" w:name="_GoBack"/>
      <w:bookmarkEnd w:id="27"/>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十九、审核基于对可获得信息的抽样过程的免责声明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908F7"/>
    <w:multiLevelType w:val="singleLevel"/>
    <w:tmpl w:val="A57908F7"/>
    <w:lvl w:ilvl="0" w:tentative="0">
      <w:start w:val="2"/>
      <w:numFmt w:val="decimal"/>
      <w:suff w:val="nothing"/>
      <w:lvlText w:val="%1、"/>
      <w:lvlJc w:val="left"/>
    </w:lvl>
  </w:abstractNum>
  <w:abstractNum w:abstractNumId="1">
    <w:nsid w:val="F2F7DFFD"/>
    <w:multiLevelType w:val="singleLevel"/>
    <w:tmpl w:val="F2F7DFFD"/>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6EED519B"/>
    <w:multiLevelType w:val="singleLevel"/>
    <w:tmpl w:val="6EED519B"/>
    <w:lvl w:ilvl="0" w:tentative="0">
      <w:start w:val="1"/>
      <w:numFmt w:val="decimal"/>
      <w:lvlText w:val="%1."/>
      <w:lvlJc w:val="left"/>
      <w:pPr>
        <w:tabs>
          <w:tab w:val="left" w:pos="312"/>
        </w:tabs>
      </w:pPr>
    </w:lvl>
  </w:abstractNum>
  <w:abstractNum w:abstractNumId="7">
    <w:nsid w:val="777BC977"/>
    <w:multiLevelType w:val="singleLevel"/>
    <w:tmpl w:val="777BC977"/>
    <w:lvl w:ilvl="0" w:tentative="0">
      <w:start w:val="3"/>
      <w:numFmt w:val="decimal"/>
      <w:lvlText w:val="%1."/>
      <w:lvlJc w:val="left"/>
      <w:pPr>
        <w:tabs>
          <w:tab w:val="left" w:pos="312"/>
        </w:tabs>
      </w:pPr>
    </w:lvl>
  </w:abstractNum>
  <w:abstractNum w:abstractNumId="8">
    <w:nsid w:val="7BC294AD"/>
    <w:multiLevelType w:val="singleLevel"/>
    <w:tmpl w:val="7BC294AD"/>
    <w:lvl w:ilvl="0" w:tentative="0">
      <w:start w:val="5"/>
      <w:numFmt w:val="decimal"/>
      <w:suff w:val="space"/>
      <w:lvlText w:val="%1."/>
      <w:lvlJc w:val="left"/>
    </w:lvl>
  </w:abstractNum>
  <w:num w:numId="1">
    <w:abstractNumId w:val="0"/>
  </w:num>
  <w:num w:numId="2">
    <w:abstractNumId w:val="7"/>
  </w:num>
  <w:num w:numId="3">
    <w:abstractNumId w:val="1"/>
  </w:num>
  <w:num w:numId="4">
    <w:abstractNumId w:val="4"/>
  </w:num>
  <w:num w:numId="5">
    <w:abstractNumId w:val="6"/>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DC0550"/>
    <w:rsid w:val="338829EE"/>
    <w:rsid w:val="3CCB0D20"/>
    <w:rsid w:val="5ECF6317"/>
    <w:rsid w:val="75874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1</TotalTime>
  <ScaleCrop>false</ScaleCrop>
  <LinksUpToDate>false</LinksUpToDate>
  <CharactersWithSpaces>4387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2019-11-02T10:46:00Z</cp:lastPrinted>
  <dcterms:modified xsi:type="dcterms:W3CDTF">2020-10-19T02:45:32Z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