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ascii="Times New Roman" w:hAnsi="Times New Roman"/>
          <w:bCs/>
          <w:kern w:val="0"/>
          <w:sz w:val="20"/>
        </w:rPr>
        <w:t>编号：</w:t>
      </w:r>
      <w:r>
        <w:rPr>
          <w:rStyle w:val="11"/>
          <w:rFonts w:ascii="Times New Roman" w:hAnsi="Times New Roman" w:cs="Times New Roman"/>
          <w:szCs w:val="22"/>
          <w:u w:val="single"/>
          <w:lang w:val="zh-CN"/>
        </w:rPr>
        <w:t>0</w:t>
      </w:r>
      <w:r>
        <w:rPr>
          <w:rStyle w:val="11"/>
          <w:rFonts w:hint="eastAsia" w:ascii="Times New Roman" w:hAnsi="Times New Roman" w:eastAsia="黑体" w:cs="Times New Roman"/>
          <w:szCs w:val="22"/>
          <w:u w:val="single"/>
          <w:lang w:val="en-US" w:eastAsia="zh-CN"/>
        </w:rPr>
        <w:t>151</w:t>
      </w:r>
      <w:r>
        <w:rPr>
          <w:rStyle w:val="11"/>
          <w:rFonts w:hint="eastAsia" w:ascii="Times New Roman" w:hAnsi="Times New Roman" w:cs="Times New Roman"/>
          <w:szCs w:val="22"/>
          <w:u w:val="single"/>
          <w:lang w:val="zh-CN"/>
        </w:rPr>
        <w:t>-201</w:t>
      </w:r>
      <w:r>
        <w:rPr>
          <w:rStyle w:val="11"/>
          <w:rFonts w:hint="eastAsia" w:ascii="Times New Roman" w:hAnsi="Times New Roman" w:eastAsia="黑体" w:cs="Times New Roman"/>
          <w:szCs w:val="22"/>
          <w:u w:val="single"/>
          <w:lang w:val="en-US" w:eastAsia="zh-CN"/>
        </w:rPr>
        <w:t>8</w:t>
      </w:r>
      <w:r>
        <w:rPr>
          <w:rStyle w:val="11"/>
          <w:rFonts w:ascii="Times New Roman" w:hAnsi="Times New Roman" w:cs="Times New Roman"/>
          <w:szCs w:val="22"/>
          <w:u w:val="single"/>
          <w:lang w:val="zh-CN"/>
        </w:rPr>
        <w:t>-201</w:t>
      </w:r>
      <w:r>
        <w:rPr>
          <w:rStyle w:val="11"/>
          <w:rFonts w:hint="eastAsia" w:ascii="Times New Roman" w:hAnsi="Times New Roman" w:cs="Times New Roman"/>
          <w:szCs w:val="22"/>
          <w:u w:val="single"/>
        </w:rPr>
        <w:t>9</w:t>
      </w:r>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7"/>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7" w:hRule="atLeast"/>
          <w:tblCellSpacing w:w="0" w:type="dxa"/>
        </w:trPr>
        <w:tc>
          <w:tcPr>
            <w:tcW w:w="9180" w:type="dxa"/>
            <w:shd w:val="clear" w:color="auto" w:fill="auto"/>
          </w:tcPr>
          <w:p>
            <w:pPr>
              <w:spacing w:line="360" w:lineRule="auto"/>
              <w:rPr>
                <w:rFonts w:hint="eastAsia"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名称：</w:t>
            </w:r>
            <w:r>
              <w:t xml:space="preserve"> </w:t>
            </w:r>
            <w:r>
              <w:rPr>
                <w:rFonts w:hint="eastAsia" w:cs="宋体"/>
              </w:rPr>
              <w:t>通化石油工具股份有限公司</w:t>
            </w:r>
            <w:r>
              <w:rPr>
                <w:rFonts w:hint="eastAsia" w:ascii="宋体" w:hAnsi="宋体"/>
                <w:sz w:val="21"/>
                <w:szCs w:val="21"/>
                <w:lang w:val="en-US" w:eastAsia="zh-CN"/>
              </w:rPr>
              <w:t xml:space="preserve">                      </w:t>
            </w:r>
            <w:r>
              <w:rPr>
                <w:rFonts w:hint="eastAsia" w:ascii="宋体" w:hAnsi="宋体" w:cs="宋体"/>
                <w:kern w:val="0"/>
                <w:szCs w:val="21"/>
              </w:rPr>
              <w:t>不符合报告编号：</w:t>
            </w:r>
            <w:r>
              <w:rPr>
                <w:rFonts w:hint="eastAsia" w:ascii="宋体" w:hAnsi="宋体" w:cs="宋体"/>
                <w:kern w:val="0"/>
                <w:szCs w:val="21"/>
                <w:lang w:val="en-US" w:eastAsia="zh-CN"/>
              </w:rPr>
              <w:t>02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54" w:hRule="atLeast"/>
          <w:tblCellSpacing w:w="0" w:type="dxa"/>
        </w:trPr>
        <w:tc>
          <w:tcPr>
            <w:tcW w:w="9180" w:type="dxa"/>
            <w:shd w:val="clear" w:color="auto" w:fill="auto"/>
          </w:tcPr>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lang w:val="en-US" w:eastAsia="zh-CN"/>
              </w:rPr>
              <w:t xml:space="preserve">      生产部热处理车间                      </w:t>
            </w:r>
            <w:r>
              <w:rPr>
                <w:rFonts w:ascii="宋体" w:hAnsi="宋体" w:cs="宋体"/>
                <w:kern w:val="0"/>
                <w:szCs w:val="21"/>
              </w:rPr>
              <w:t>陪同人员:</w:t>
            </w:r>
            <w:r>
              <w:rPr>
                <w:rFonts w:hint="eastAsia" w:ascii="宋体" w:hAnsi="宋体" w:cs="宋体"/>
                <w:kern w:val="0"/>
                <w:szCs w:val="21"/>
                <w:lang w:val="en-US" w:eastAsia="zh-CN"/>
              </w:rPr>
              <w:t xml:space="preserve">  任丹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026"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jc w:val="left"/>
              <w:rPr>
                <w:rFonts w:hint="default"/>
                <w:color w:val="auto"/>
                <w:szCs w:val="21"/>
                <w:lang w:val="en-US" w:eastAsia="zh-CN"/>
              </w:rPr>
            </w:pPr>
            <w:r>
              <w:rPr>
                <w:rFonts w:hint="eastAsia" w:ascii="宋体" w:hAnsi="宋体" w:cs="宋体"/>
                <w:color w:val="auto"/>
                <w:kern w:val="0"/>
                <w:szCs w:val="21"/>
                <w:lang w:val="en-US" w:eastAsia="zh-CN"/>
              </w:rPr>
              <w:t xml:space="preserve">    </w:t>
            </w:r>
            <w:bookmarkStart w:id="0" w:name="_GoBack"/>
            <w:r>
              <w:rPr>
                <w:rFonts w:hint="eastAsia" w:ascii="宋体" w:hAnsi="宋体" w:cs="宋体"/>
                <w:color w:val="auto"/>
                <w:kern w:val="0"/>
                <w:szCs w:val="21"/>
                <w:lang w:val="en-US" w:eastAsia="zh-CN"/>
              </w:rPr>
              <w:t>在生产部热处理车间审核时发现一台压力表（</w:t>
            </w:r>
            <w:r>
              <w:rPr>
                <w:rFonts w:hint="eastAsia" w:cs="宋体"/>
                <w:color w:val="auto"/>
              </w:rPr>
              <w:t>测量设备编号</w:t>
            </w:r>
            <w:r>
              <w:rPr>
                <w:rFonts w:hint="eastAsia" w:ascii="宋体" w:hAnsi="宋体" w:cs="宋体"/>
                <w:color w:val="auto"/>
                <w:kern w:val="0"/>
                <w:szCs w:val="21"/>
                <w:lang w:val="en-US" w:eastAsia="zh-CN"/>
              </w:rPr>
              <w:t>为</w:t>
            </w:r>
            <w:r>
              <w:rPr>
                <w:rFonts w:hint="eastAsia" w:ascii="宋体" w:hAnsi="宋体" w:cs="宋体"/>
                <w:color w:val="auto"/>
                <w:lang w:val="en-US" w:eastAsia="zh-CN"/>
              </w:rPr>
              <w:t>1-3）</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确认标识内容填写不完整，</w:t>
            </w:r>
            <w:r>
              <w:rPr>
                <w:rFonts w:hint="eastAsia"/>
                <w:color w:val="auto"/>
                <w:szCs w:val="21"/>
                <w:lang w:val="en-US" w:eastAsia="zh-CN"/>
              </w:rPr>
              <w:t>编号一项空白。不符合标准中：6.2.4条款。“应清楚地标识测量管理体系中所用的测量设备和技术程序</w:t>
            </w:r>
            <w:r>
              <w:rPr>
                <w:rFonts w:hint="eastAsia" w:ascii="宋体" w:hAnsi="宋体" w:cs="宋体"/>
                <w:kern w:val="0"/>
              </w:rPr>
              <w:t>……</w:t>
            </w:r>
            <w:r>
              <w:rPr>
                <w:rFonts w:hint="eastAsia"/>
                <w:color w:val="auto"/>
                <w:szCs w:val="21"/>
                <w:lang w:val="en-US" w:eastAsia="zh-CN"/>
              </w:rPr>
              <w:t>已确认用于某个特定的测量过程或某些过程的设备应清楚地标识或受控，以防止未授权使用”的规定要求。</w:t>
            </w:r>
          </w:p>
          <w:bookmarkEnd w:id="0"/>
          <w:p>
            <w:pPr>
              <w:widowControl/>
              <w:spacing w:line="360" w:lineRule="auto"/>
              <w:jc w:val="left"/>
              <w:rPr>
                <w:rFonts w:ascii="宋体" w:hAnsi="宋体" w:cs="宋体"/>
                <w:kern w:val="0"/>
                <w:sz w:val="21"/>
                <w:szCs w:val="21"/>
              </w:rPr>
            </w:pPr>
          </w:p>
          <w:p>
            <w:pPr>
              <w:pStyle w:val="6"/>
              <w:keepNext w:val="0"/>
              <w:keepLines w:val="0"/>
              <w:widowControl/>
              <w:suppressLineNumbers w:val="0"/>
              <w:rPr>
                <w:rFonts w:hint="eastAsia" w:eastAsia="宋体"/>
                <w:b w:val="0"/>
                <w:bCs w:val="0"/>
                <w:color w:val="000000"/>
                <w:sz w:val="21"/>
                <w:szCs w:val="21"/>
                <w:u w:val="single"/>
                <w:lang w:eastAsia="zh-CN"/>
              </w:rPr>
            </w:pPr>
            <w:r>
              <w:rPr>
                <w:rFonts w:ascii="宋体" w:hAnsi="宋体" w:cs="宋体"/>
                <w:b w:val="0"/>
                <w:bCs w:val="0"/>
                <w:kern w:val="0"/>
                <w:sz w:val="21"/>
                <w:szCs w:val="21"/>
              </w:rPr>
              <w:t>不符</w:t>
            </w:r>
            <w:r>
              <w:rPr>
                <w:rFonts w:cs="宋体" w:asciiTheme="minorEastAsia" w:hAnsiTheme="minorEastAsia" w:eastAsiaTheme="minorEastAsia"/>
                <w:b w:val="0"/>
                <w:bCs w:val="0"/>
                <w:kern w:val="0"/>
                <w:sz w:val="21"/>
                <w:szCs w:val="21"/>
              </w:rPr>
              <w:t>合</w:t>
            </w:r>
            <w:r>
              <w:rPr>
                <w:rFonts w:hint="eastAsia" w:cs="宋体" w:asciiTheme="minorEastAsia" w:hAnsiTheme="minorEastAsia" w:eastAsiaTheme="minorEastAsia"/>
                <w:b w:val="0"/>
                <w:bCs w:val="0"/>
                <w:kern w:val="0"/>
                <w:sz w:val="21"/>
                <w:szCs w:val="21"/>
              </w:rPr>
              <w:t>认证</w:t>
            </w:r>
            <w:r>
              <w:rPr>
                <w:rStyle w:val="11"/>
                <w:rFonts w:asciiTheme="minorEastAsia" w:hAnsiTheme="minorEastAsia" w:eastAsiaTheme="minorEastAsia"/>
                <w:b w:val="0"/>
                <w:bCs w:val="0"/>
                <w:sz w:val="21"/>
                <w:szCs w:val="21"/>
                <w:lang w:val="zh-CN"/>
              </w:rPr>
              <w:t>审核准则</w:t>
            </w:r>
            <w:r>
              <w:rPr>
                <w:rFonts w:cs="宋体" w:asciiTheme="minorEastAsia" w:hAnsiTheme="minorEastAsia" w:eastAsiaTheme="minorEastAsia"/>
                <w:b w:val="0"/>
                <w:bCs w:val="0"/>
                <w:kern w:val="0"/>
                <w:sz w:val="21"/>
                <w:szCs w:val="21"/>
              </w:rPr>
              <w:t>条</w:t>
            </w:r>
            <w:r>
              <w:rPr>
                <w:rFonts w:ascii="宋体" w:hAnsi="宋体" w:cs="宋体"/>
                <w:b w:val="0"/>
                <w:bCs w:val="0"/>
                <w:kern w:val="0"/>
                <w:sz w:val="21"/>
                <w:szCs w:val="21"/>
              </w:rPr>
              <w:t>款号</w:t>
            </w:r>
            <w:r>
              <w:rPr>
                <w:rFonts w:hint="eastAsia" w:ascii="宋体" w:hAnsi="宋体" w:cs="宋体"/>
                <w:b w:val="0"/>
                <w:bCs w:val="0"/>
                <w:kern w:val="0"/>
                <w:sz w:val="21"/>
                <w:szCs w:val="21"/>
                <w:u w:val="single"/>
              </w:rPr>
              <w:t>GB/T</w:t>
            </w:r>
            <w:r>
              <w:rPr>
                <w:rFonts w:hint="eastAsia" w:ascii="宋体" w:hAnsi="宋体" w:cs="宋体"/>
                <w:b w:val="0"/>
                <w:bCs w:val="0"/>
                <w:kern w:val="0"/>
                <w:sz w:val="21"/>
                <w:szCs w:val="21"/>
                <w:u w:val="single"/>
                <w:lang w:val="en-US" w:eastAsia="zh-CN"/>
              </w:rPr>
              <w:t xml:space="preserve"> </w:t>
            </w:r>
            <w:r>
              <w:rPr>
                <w:rFonts w:hint="eastAsia" w:ascii="宋体" w:hAnsi="宋体" w:cs="宋体"/>
                <w:b w:val="0"/>
                <w:bCs w:val="0"/>
                <w:kern w:val="0"/>
                <w:sz w:val="21"/>
                <w:szCs w:val="21"/>
                <w:u w:val="single"/>
              </w:rPr>
              <w:t>19022-2003</w:t>
            </w:r>
            <w:r>
              <w:rPr>
                <w:rFonts w:hint="eastAsia" w:ascii="宋体" w:hAnsi="宋体" w:cs="宋体"/>
                <w:b w:val="0"/>
                <w:bCs w:val="0"/>
                <w:kern w:val="0"/>
                <w:sz w:val="21"/>
                <w:szCs w:val="21"/>
                <w:u w:val="single"/>
                <w:lang w:val="en-US" w:eastAsia="zh-CN"/>
              </w:rPr>
              <w:t>/ISO10012：2003</w:t>
            </w:r>
            <w:r>
              <w:rPr>
                <w:rFonts w:hint="eastAsia" w:ascii="宋体" w:hAnsi="宋体" w:cs="宋体"/>
                <w:b w:val="0"/>
                <w:bCs w:val="0"/>
                <w:kern w:val="0"/>
                <w:sz w:val="21"/>
                <w:szCs w:val="21"/>
                <w:u w:val="single"/>
              </w:rPr>
              <w:t>标准</w:t>
            </w:r>
            <w:r>
              <w:rPr>
                <w:rFonts w:hint="eastAsia" w:ascii="宋体" w:hAnsi="宋体" w:cs="宋体"/>
                <w:b w:val="0"/>
                <w:bCs w:val="0"/>
                <w:kern w:val="0"/>
                <w:sz w:val="21"/>
                <w:szCs w:val="21"/>
                <w:u w:val="single"/>
                <w:lang w:val="en-US" w:eastAsia="zh-CN"/>
              </w:rPr>
              <w:t xml:space="preserve">  6.2.4</w:t>
            </w:r>
            <w:r>
              <w:rPr>
                <w:rFonts w:hint="eastAsia"/>
                <w:b w:val="0"/>
                <w:bCs w:val="0"/>
                <w:color w:val="000000"/>
                <w:sz w:val="21"/>
                <w:szCs w:val="21"/>
                <w:u w:val="single"/>
                <w:lang w:val="en-US" w:eastAsia="zh-CN"/>
              </w:rPr>
              <w:t>标识</w:t>
            </w:r>
          </w:p>
          <w:p>
            <w:pPr>
              <w:widowControl/>
              <w:spacing w:line="360" w:lineRule="auto"/>
              <w:jc w:val="left"/>
              <w:rPr>
                <w:rFonts w:hint="eastAsia" w:ascii="宋体" w:hAnsi="宋体" w:eastAsia="宋体" w:cs="宋体"/>
                <w:kern w:val="0"/>
                <w:szCs w:val="21"/>
                <w:u w:val="single"/>
                <w:lang w:eastAsia="zh-CN"/>
              </w:rPr>
            </w:pPr>
          </w:p>
          <w:p>
            <w:pPr>
              <w:widowControl/>
              <w:spacing w:line="360" w:lineRule="auto"/>
              <w:jc w:val="left"/>
              <w:rPr>
                <w:rFonts w:ascii="宋体" w:hAnsi="宋体" w:cs="宋体"/>
                <w:kern w:val="0"/>
                <w:szCs w:val="21"/>
                <w:u w:val="single"/>
              </w:rPr>
            </w:pPr>
            <w:r>
              <w:rPr>
                <w:rFonts w:ascii="宋体" w:hAnsi="宋体" w:cs="宋体"/>
                <w:kern w:val="0"/>
                <w:szCs w:val="21"/>
              </w:rPr>
              <w:t>不符合程度：主要不符合____；</w:t>
            </w:r>
            <w:r>
              <w:rPr>
                <w:rFonts w:hint="eastAsia" w:ascii="宋体" w:hAnsi="宋体" w:cs="宋体"/>
                <w:kern w:val="0"/>
                <w:szCs w:val="21"/>
                <w:lang w:val="en-US" w:eastAsia="zh-CN"/>
              </w:rPr>
              <w:t xml:space="preserve"> </w:t>
            </w:r>
            <w:r>
              <w:rPr>
                <w:rFonts w:ascii="宋体" w:hAnsi="宋体" w:cs="宋体"/>
                <w:kern w:val="0"/>
                <w:szCs w:val="21"/>
              </w:rPr>
              <w:t>次要不符合</w:t>
            </w:r>
            <w:r>
              <w:rPr>
                <w:rFonts w:hint="eastAsia" w:ascii="宋体" w:hAnsi="宋体" w:cs="宋体"/>
                <w:kern w:val="0"/>
                <w:szCs w:val="21"/>
                <w:lang w:val="en-US" w:eastAsia="zh-CN"/>
              </w:rPr>
              <w:t xml:space="preserve">  </w:t>
            </w:r>
            <w:r>
              <w:rPr>
                <w:rFonts w:hint="default" w:ascii="Arial" w:hAnsi="Arial" w:cs="Arial"/>
                <w:kern w:val="0"/>
                <w:szCs w:val="21"/>
                <w:u w:val="single"/>
              </w:rPr>
              <w:t>√</w:t>
            </w:r>
          </w:p>
          <w:p>
            <w:pPr>
              <w:widowControl/>
              <w:spacing w:line="360" w:lineRule="auto"/>
              <w:jc w:val="left"/>
              <w:rPr>
                <w:rFonts w:ascii="宋体" w:hAnsi="宋体" w:cs="宋体"/>
                <w:kern w:val="0"/>
                <w:szCs w:val="21"/>
              </w:rPr>
            </w:pPr>
          </w:p>
          <w:p>
            <w:pPr>
              <w:widowControl/>
              <w:spacing w:line="360" w:lineRule="auto"/>
              <w:jc w:val="left"/>
              <w:rPr>
                <w:rFonts w:hint="eastAsia" w:ascii="宋体" w:hAnsi="宋体" w:cs="宋体"/>
                <w:kern w:val="0"/>
                <w:szCs w:val="21"/>
                <w:lang w:val="en-US" w:eastAsia="zh-CN"/>
              </w:rPr>
            </w:pPr>
            <w:r>
              <w:rPr>
                <w:rFonts w:ascii="宋体" w:hAnsi="宋体" w:cs="宋体"/>
                <w:kern w:val="0"/>
                <w:szCs w:val="21"/>
              </w:rPr>
              <w:t xml:space="preserve">审核员(签名)___________ </w:t>
            </w:r>
            <w:r>
              <w:rPr>
                <w:rFonts w:hint="eastAsia" w:ascii="宋体" w:hAnsi="宋体" w:cs="宋体"/>
                <w:kern w:val="0"/>
                <w:szCs w:val="21"/>
                <w:lang w:val="en-US" w:eastAsia="zh-CN"/>
              </w:rPr>
              <w:t xml:space="preserve">                             </w:t>
            </w:r>
            <w:r>
              <w:rPr>
                <w:rFonts w:ascii="宋体" w:hAnsi="宋体" w:cs="宋体"/>
                <w:kern w:val="0"/>
                <w:szCs w:val="21"/>
              </w:rPr>
              <w:t>陪同人员(签名)_________</w:t>
            </w:r>
            <w:r>
              <w:rPr>
                <w:rFonts w:hint="eastAsia" w:ascii="宋体" w:hAnsi="宋体" w:cs="宋体"/>
                <w:kern w:val="0"/>
                <w:szCs w:val="21"/>
                <w:lang w:val="en-US" w:eastAsia="zh-CN"/>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5012" w:firstLineChars="2387"/>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w:t>
            </w:r>
            <w:r>
              <w:rPr>
                <w:rFonts w:ascii="宋体" w:hAnsi="宋体" w:cs="宋体"/>
                <w:kern w:val="0"/>
                <w:szCs w:val="21"/>
              </w:rPr>
              <w:t>日期:</w:t>
            </w:r>
            <w:r>
              <w:rPr>
                <w:rFonts w:hint="eastAsia" w:ascii="宋体" w:hAnsi="宋体" w:cs="宋体"/>
                <w:kern w:val="0"/>
                <w:szCs w:val="21"/>
                <w:lang w:val="en-US" w:eastAsia="zh-CN"/>
              </w:rPr>
              <w:t xml:space="preserve">     2019年9月23日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8"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日期:</w:t>
            </w:r>
          </w:p>
        </w:tc>
      </w:tr>
    </w:tbl>
    <w:p>
      <w:pPr>
        <w:jc w:val="right"/>
      </w:pPr>
      <w:r>
        <w:rPr>
          <w:rFonts w:hint="eastAsia" w:ascii="宋体" w:hAnsi="宋体" w:eastAsia="宋体" w:cs="宋体"/>
        </w:rPr>
        <w:t>……</w:t>
      </w: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5"/>
      <w:pBdr>
        <w:bottom w:val="none" w:color="auto" w:sz="0" w:space="0"/>
      </w:pBdr>
      <w:spacing w:line="320" w:lineRule="exact"/>
      <w:ind w:left="-1023" w:leftChars="-487" w:firstLine="1793" w:firstLineChars="854"/>
      <w:jc w:val="left"/>
      <w:rPr>
        <w:rStyle w:val="13"/>
        <w:rFonts w:hint="default" w:ascii="Times New Roman" w:hAnsi="Times New Roman" w:cs="Times New Roman"/>
        <w:szCs w:val="21"/>
      </w:rPr>
    </w:pPr>
    <w:r>
      <w:rPr>
        <w:rFonts w:ascii="Times New Roman" w:hAnsi="Times New Roman" w:cs="Times New Roman"/>
        <w:sz w:val="21"/>
        <w:szCs w:val="21"/>
      </w:rPr>
      <w:pict>
        <v:shape id="文本框 1" o:spid="_x0000_s1026" o:spt="202" type="#_x0000_t202" style="position:absolute;left:0pt;margin-left:289.7pt;margin-top:14.1pt;height:20.6pt;width:173.9pt;z-index:251659264;mso-width-relative:page;mso-height-relative:page;" stroked="f" coordsize="21600,21600" o:gfxdata="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H84&#10;BNcAAAAJAQAADwAAAAAAAAABACAAAAAiAAAAZHJzL2Rvd25yZXYueG1sUEsBAhQAFAAAAAgAh07i&#10;QHLGih+xAQAAQAMAAA4AAAAAAAAAAQAgAAAAJgEAAGRycy9lMm9Eb2MueG1sUEsFBgAAAAAGAAYA&#10;WQEAAEkFAAAAAA==&#1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（06版）</w:t>
                </w:r>
              </w:p>
            </w:txbxContent>
          </v:textbox>
        </v:shape>
      </w:pict>
    </w:r>
    <w:r>
      <w:rPr>
        <w:rStyle w:val="13"/>
        <w:rFonts w:hint="default" w:ascii="Times New Roman" w:hAnsi="Times New Roman" w:cs="Times New Roman"/>
        <w:szCs w:val="21"/>
      </w:rPr>
      <w:t>北京国标联合认证有限公司</w:t>
    </w:r>
  </w:p>
  <w:p>
    <w:pPr>
      <w:pStyle w:val="5"/>
      <w:pBdr>
        <w:bottom w:val="none" w:color="auto" w:sz="0" w:space="1"/>
      </w:pBdr>
      <w:spacing w:line="320" w:lineRule="exact"/>
      <w:jc w:val="left"/>
    </w:pPr>
    <w:r>
      <w:rPr>
        <w:rStyle w:val="13"/>
        <w:rFonts w:hint="default" w:ascii="Times New Roman" w:hAnsi="Times New Roman" w:cs="Times New Roman"/>
        <w:w w:val="80"/>
        <w:szCs w:val="21"/>
      </w:rPr>
      <w:t>Beijing International Standard united Certification Co.,Ltd.</w:t>
    </w:r>
  </w:p>
  <w:p>
    <w:pPr>
      <w:rPr>
        <w:sz w:val="18"/>
        <w:szCs w:val="18"/>
      </w:rPr>
    </w:pPr>
    <w:r>
      <w:rPr>
        <w:sz w:val="18"/>
      </w:rPr>
      <w:pict>
        <v:line id="_x0000_s1027" o:spid="_x0000_s1027" o:spt="20" style="position:absolute;left:0pt;margin-left:-0.45pt;margin-top:0pt;height:0.05pt;width:458.2pt;z-index:251660288;mso-width-relative:page;mso-height-relative:page;" coordsize="21600,21600" o:gfxdata="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txf9PSAAAAAwEAAA8AAAAAAAAAAQAgAAAAIgAAAGRycy9k&#10;b3ducmV2LnhtbFBLAQIUABQAAAAIAIdO4kCq/OnxzwEAAI8DAAAOAAAAAAAAAAEAIAAAACEBAABk&#10;cnMvZTJvRG9jLnhtbFBLBQYAAAAABgAGAFkBAABiBQAAAAA=&#10;">
          <v:path arrowok="t"/>
          <v:fill focussize="0,0"/>
          <v:stroke/>
          <v:imagedata o:title=""/>
          <o:lock v:ext="edit"/>
        </v:lin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4687"/>
    <w:rsid w:val="00165EBC"/>
    <w:rsid w:val="001C4BA0"/>
    <w:rsid w:val="00213297"/>
    <w:rsid w:val="00222C8A"/>
    <w:rsid w:val="002A66BE"/>
    <w:rsid w:val="002D32D5"/>
    <w:rsid w:val="00305750"/>
    <w:rsid w:val="00350AFD"/>
    <w:rsid w:val="005301AD"/>
    <w:rsid w:val="005768A3"/>
    <w:rsid w:val="005C1D41"/>
    <w:rsid w:val="005F7D74"/>
    <w:rsid w:val="00630AC8"/>
    <w:rsid w:val="00675295"/>
    <w:rsid w:val="006779F9"/>
    <w:rsid w:val="00692517"/>
    <w:rsid w:val="006B4687"/>
    <w:rsid w:val="007157DC"/>
    <w:rsid w:val="007C669C"/>
    <w:rsid w:val="00805A11"/>
    <w:rsid w:val="00831937"/>
    <w:rsid w:val="00893359"/>
    <w:rsid w:val="008C24C4"/>
    <w:rsid w:val="008E4B15"/>
    <w:rsid w:val="00942126"/>
    <w:rsid w:val="0099638E"/>
    <w:rsid w:val="009A72DB"/>
    <w:rsid w:val="009A7B75"/>
    <w:rsid w:val="009C6468"/>
    <w:rsid w:val="009E059D"/>
    <w:rsid w:val="00A45A39"/>
    <w:rsid w:val="00A95E72"/>
    <w:rsid w:val="00AC751C"/>
    <w:rsid w:val="00AF77A1"/>
    <w:rsid w:val="00C31564"/>
    <w:rsid w:val="00C43218"/>
    <w:rsid w:val="00CD6AF6"/>
    <w:rsid w:val="00CF5723"/>
    <w:rsid w:val="00D62712"/>
    <w:rsid w:val="00D650D3"/>
    <w:rsid w:val="00DF51A8"/>
    <w:rsid w:val="00E06CC9"/>
    <w:rsid w:val="00E13A98"/>
    <w:rsid w:val="00E32B53"/>
    <w:rsid w:val="00F272C6"/>
    <w:rsid w:val="00F41E71"/>
    <w:rsid w:val="00F4631A"/>
    <w:rsid w:val="00F54A6A"/>
    <w:rsid w:val="00F72E59"/>
    <w:rsid w:val="00F746BB"/>
    <w:rsid w:val="00FA69D0"/>
    <w:rsid w:val="00FC604F"/>
    <w:rsid w:val="03B62E82"/>
    <w:rsid w:val="04557088"/>
    <w:rsid w:val="05380BDE"/>
    <w:rsid w:val="057B7CE9"/>
    <w:rsid w:val="05E47FB4"/>
    <w:rsid w:val="0D1317DD"/>
    <w:rsid w:val="10C33893"/>
    <w:rsid w:val="1734035B"/>
    <w:rsid w:val="1B33183B"/>
    <w:rsid w:val="205009BD"/>
    <w:rsid w:val="220B3C15"/>
    <w:rsid w:val="2DCD5ABC"/>
    <w:rsid w:val="330A39B5"/>
    <w:rsid w:val="34056E6A"/>
    <w:rsid w:val="34E86D03"/>
    <w:rsid w:val="380677ED"/>
    <w:rsid w:val="389B3C1B"/>
    <w:rsid w:val="3ACB40C7"/>
    <w:rsid w:val="3B853E5A"/>
    <w:rsid w:val="3F13379F"/>
    <w:rsid w:val="423A65A6"/>
    <w:rsid w:val="48BF1FEF"/>
    <w:rsid w:val="4D071AB0"/>
    <w:rsid w:val="541112DC"/>
    <w:rsid w:val="57C536DC"/>
    <w:rsid w:val="597257CD"/>
    <w:rsid w:val="5B7114F6"/>
    <w:rsid w:val="62A76AFF"/>
    <w:rsid w:val="67E13287"/>
    <w:rsid w:val="6C5B7D89"/>
    <w:rsid w:val="70997328"/>
    <w:rsid w:val="71852B46"/>
    <w:rsid w:val="796169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Font Style99"/>
    <w:qFormat/>
    <w:uiPriority w:val="0"/>
    <w:rPr>
      <w:rFonts w:ascii="黑体" w:eastAsia="黑体" w:cs="黑体"/>
      <w:sz w:val="20"/>
      <w:szCs w:val="20"/>
    </w:rPr>
  </w:style>
  <w:style w:type="character" w:customStyle="1" w:styleId="12">
    <w:name w:val="批注框文本 Char"/>
    <w:basedOn w:val="8"/>
    <w:link w:val="3"/>
    <w:semiHidden/>
    <w:qFormat/>
    <w:uiPriority w:val="99"/>
    <w:rPr>
      <w:rFonts w:ascii="Calibri" w:hAnsi="Calibri"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285</Characters>
  <Lines>2</Lines>
  <Paragraphs>1</Paragraphs>
  <TotalTime>3</TotalTime>
  <ScaleCrop>false</ScaleCrop>
  <LinksUpToDate>false</LinksUpToDate>
  <CharactersWithSpaces>333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hp</cp:lastModifiedBy>
  <dcterms:modified xsi:type="dcterms:W3CDTF">2019-09-24T02:09:44Z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