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right"/>
        <w:rPr>
          <w:rFonts w:ascii="宋体" w:cs="Times New Roman"/>
          <w:b/>
          <w:bCs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r>
        <w:rPr>
          <w:rFonts w:ascii="Times New Roman" w:hAnsi="Times New Roman" w:cs="Times New Roman"/>
          <w:i w:val="0"/>
          <w:iCs w:val="0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  <w:lang w:val="en-US" w:eastAsia="zh-CN"/>
        </w:rPr>
        <w:t>151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  <w:lang w:val="en-US" w:eastAsia="zh-CN"/>
        </w:rPr>
        <w:t>8-2019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75"/>
        <w:gridCol w:w="1108"/>
        <w:gridCol w:w="1155"/>
        <w:gridCol w:w="1362"/>
        <w:gridCol w:w="1534"/>
        <w:gridCol w:w="1537"/>
        <w:gridCol w:w="1175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企业名称</w:t>
            </w:r>
          </w:p>
        </w:tc>
        <w:tc>
          <w:tcPr>
            <w:tcW w:w="6534" w:type="dxa"/>
            <w:gridSpan w:val="5"/>
            <w:vAlign w:val="center"/>
          </w:tcPr>
          <w:p>
            <w:pPr>
              <w:rPr>
                <w:rFonts w:cs="Times New Roman"/>
              </w:rPr>
            </w:pPr>
            <w:r>
              <w:t xml:space="preserve">              </w:t>
            </w:r>
            <w:r>
              <w:rPr>
                <w:rFonts w:hint="eastAsia" w:cs="宋体"/>
              </w:rPr>
              <w:t>通化石油工具股份有限公司</w:t>
            </w:r>
          </w:p>
        </w:tc>
        <w:tc>
          <w:tcPr>
            <w:tcW w:w="1537" w:type="dxa"/>
            <w:vAlign w:val="center"/>
          </w:tcPr>
          <w:p>
            <w:pPr>
              <w:ind w:firstLine="105" w:firstLineChars="50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武秀云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部门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测量设备名称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型号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规格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准确度等级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测量标准置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准确度等级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校准机构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校准日期</w:t>
            </w:r>
          </w:p>
        </w:tc>
        <w:tc>
          <w:tcPr>
            <w:tcW w:w="786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hint="eastAsia" w:ascii="宋体" w:hAnsi="宋体" w:cs="宋体"/>
              </w:rPr>
              <w:t>√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ascii="Times New Roman" w:hAnsi="Times New Roman" w:cs="Times New Roma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质量管理部</w:t>
            </w:r>
            <w:r>
              <w:rPr>
                <w:i w:val="0"/>
                <w:iCs w:val="0"/>
                <w:color w:val="auto"/>
              </w:rPr>
              <w:t xml:space="preserve">  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布氏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硬度计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0072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HB-3000</w:t>
            </w:r>
          </w:p>
        </w:tc>
        <w:tc>
          <w:tcPr>
            <w:tcW w:w="1362" w:type="dxa"/>
            <w:vAlign w:val="center"/>
          </w:tcPr>
          <w:p>
            <w:pPr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  <w:vertAlign w:val="subscript"/>
              </w:rPr>
              <w:t>rel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=1.5% k=2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均匀度：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0.8%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，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1.0%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，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1.1%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，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1.2%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，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1.4%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宋体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吉林省计量科学研究院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786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质量管理部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内螺纹螺距量规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263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WRN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U=4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  k=2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U=2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  k=2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宝鸡市宝石石油量规检测中心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26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786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质量管理部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刀口尺</w:t>
            </w:r>
          </w:p>
        </w:tc>
        <w:tc>
          <w:tcPr>
            <w:tcW w:w="1108" w:type="dxa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63678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75mm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1.0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m 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MPE: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±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0.0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5*10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vertAlign w:val="superscript"/>
                <w:lang w:val="en-US" w:eastAsia="zh-CN"/>
              </w:rPr>
              <w:t>-6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L   (L以米为单位)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吉林省计量科学研究院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786" w:type="dxa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质量管理部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平行平晶</w:t>
            </w:r>
          </w:p>
        </w:tc>
        <w:tc>
          <w:tcPr>
            <w:tcW w:w="1108" w:type="dxa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90141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(75-100)mm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工作面平面度不大于0.1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.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两面工作的平面度不大于0.6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.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平晶：2等</w:t>
            </w:r>
          </w:p>
          <w:p>
            <w:pPr>
              <w:jc w:val="both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投影光学计:MPE: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±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0.02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m 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吉林省计量科学研究院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2018年10月15日</w:t>
            </w:r>
          </w:p>
        </w:tc>
        <w:tc>
          <w:tcPr>
            <w:tcW w:w="786" w:type="dxa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质量管理部</w:t>
            </w:r>
          </w:p>
        </w:tc>
        <w:tc>
          <w:tcPr>
            <w:tcW w:w="1375" w:type="dxa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外螺纹牙高量规</w:t>
            </w:r>
          </w:p>
        </w:tc>
        <w:tc>
          <w:tcPr>
            <w:tcW w:w="1108" w:type="dxa"/>
          </w:tcPr>
          <w:p>
            <w:pPr>
              <w:ind w:firstLine="105" w:firstLineChars="50"/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</w:p>
          <w:p>
            <w:pPr>
              <w:ind w:firstLine="105" w:firstLineChars="50"/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317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WGW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U=4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  k=2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U=2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  k=2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宝鸡市宝石石油量规检测中心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26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786" w:type="dxa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质量管理部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自动平衡记录仪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463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XWGJ-101</w:t>
            </w:r>
          </w:p>
        </w:tc>
        <w:tc>
          <w:tcPr>
            <w:tcW w:w="1362" w:type="dxa"/>
            <w:vAlign w:val="center"/>
          </w:tcPr>
          <w:p>
            <w:pPr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 0.5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级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  <w:vertAlign w:val="subscript"/>
              </w:rPr>
              <w:t>rel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=2*10</w:t>
            </w:r>
            <w:r>
              <w:rPr>
                <w:rFonts w:ascii="宋体" w:hAnsi="宋体" w:cs="宋体"/>
                <w:i w:val="0"/>
                <w:iCs w:val="0"/>
                <w:color w:val="auto"/>
                <w:sz w:val="24"/>
                <w:szCs w:val="24"/>
                <w:vertAlign w:val="superscript"/>
              </w:rPr>
              <w:t>-5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 k=2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通化市计量检定测试所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786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热处理车间</w:t>
            </w:r>
          </w:p>
        </w:tc>
        <w:tc>
          <w:tcPr>
            <w:tcW w:w="137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压力表</w:t>
            </w:r>
          </w:p>
        </w:tc>
        <w:tc>
          <w:tcPr>
            <w:tcW w:w="110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0186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(0-1.6)MPa</w:t>
            </w:r>
          </w:p>
        </w:tc>
        <w:tc>
          <w:tcPr>
            <w:tcW w:w="1362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级</w:t>
            </w:r>
          </w:p>
        </w:tc>
        <w:tc>
          <w:tcPr>
            <w:tcW w:w="1534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0.25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级</w:t>
            </w:r>
          </w:p>
        </w:tc>
        <w:tc>
          <w:tcPr>
            <w:tcW w:w="1537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通化市计量检定测试所</w:t>
            </w:r>
          </w:p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</w:tc>
        <w:tc>
          <w:tcPr>
            <w:tcW w:w="117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786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质量管理部</w:t>
            </w:r>
          </w:p>
        </w:tc>
        <w:tc>
          <w:tcPr>
            <w:tcW w:w="137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超声探伤仪</w:t>
            </w:r>
          </w:p>
        </w:tc>
        <w:tc>
          <w:tcPr>
            <w:tcW w:w="110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NC17036</w:t>
            </w:r>
          </w:p>
        </w:tc>
        <w:tc>
          <w:tcPr>
            <w:tcW w:w="115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CTS-22</w:t>
            </w:r>
          </w:p>
        </w:tc>
        <w:tc>
          <w:tcPr>
            <w:tcW w:w="1362" w:type="dxa"/>
            <w:vAlign w:val="center"/>
          </w:tcPr>
          <w:p>
            <w:pPr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垂直线性误差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:2.6%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，分辨力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32dB,</w:t>
            </w:r>
          </w:p>
          <w:p>
            <w:pPr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水平线性误差：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0%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，衰减器衰减误差：每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12dB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衰减误差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0.1dB .</w:t>
            </w:r>
          </w:p>
        </w:tc>
        <w:tc>
          <w:tcPr>
            <w:tcW w:w="1534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±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0.02dB/dB</w:t>
            </w:r>
          </w:p>
        </w:tc>
        <w:tc>
          <w:tcPr>
            <w:tcW w:w="1537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辽宁省计量科学研究院</w:t>
            </w:r>
          </w:p>
        </w:tc>
        <w:tc>
          <w:tcPr>
            <w:tcW w:w="117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27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786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热处理车间</w:t>
            </w:r>
          </w:p>
        </w:tc>
        <w:tc>
          <w:tcPr>
            <w:tcW w:w="137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压力表</w:t>
            </w:r>
          </w:p>
        </w:tc>
        <w:tc>
          <w:tcPr>
            <w:tcW w:w="1108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1-3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(0-1.6)MPa</w:t>
            </w:r>
          </w:p>
        </w:tc>
        <w:tc>
          <w:tcPr>
            <w:tcW w:w="1362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级</w:t>
            </w:r>
          </w:p>
        </w:tc>
        <w:tc>
          <w:tcPr>
            <w:tcW w:w="1534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0.25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级</w:t>
            </w:r>
          </w:p>
        </w:tc>
        <w:tc>
          <w:tcPr>
            <w:tcW w:w="1537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通化市计量检定测试所</w:t>
            </w:r>
          </w:p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</w:tc>
        <w:tc>
          <w:tcPr>
            <w:tcW w:w="117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786" w:type="dxa"/>
            <w:vAlign w:val="top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</w:tbl>
    <w:p>
      <w:pPr>
        <w:spacing w:before="100" w:beforeAutospacing="1" w:after="240"/>
        <w:jc w:val="center"/>
        <w:rPr>
          <w:rFonts w:ascii="宋体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75"/>
        <w:gridCol w:w="1108"/>
        <w:gridCol w:w="1217"/>
        <w:gridCol w:w="1300"/>
        <w:gridCol w:w="1534"/>
        <w:gridCol w:w="1537"/>
        <w:gridCol w:w="1175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质量管理部</w:t>
            </w:r>
          </w:p>
        </w:tc>
        <w:tc>
          <w:tcPr>
            <w:tcW w:w="137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量块</w:t>
            </w:r>
          </w:p>
        </w:tc>
        <w:tc>
          <w:tcPr>
            <w:tcW w:w="110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86-1727</w:t>
            </w:r>
          </w:p>
        </w:tc>
        <w:tc>
          <w:tcPr>
            <w:tcW w:w="1217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(5.12-100)mm</w:t>
            </w:r>
          </w:p>
        </w:tc>
        <w:tc>
          <w:tcPr>
            <w:tcW w:w="130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等</w:t>
            </w:r>
          </w:p>
        </w:tc>
        <w:tc>
          <w:tcPr>
            <w:tcW w:w="1534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量块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等</w:t>
            </w:r>
          </w:p>
        </w:tc>
        <w:tc>
          <w:tcPr>
            <w:tcW w:w="1537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吉林省计量科学研究院</w:t>
            </w:r>
          </w:p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</w:tc>
        <w:tc>
          <w:tcPr>
            <w:tcW w:w="117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786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质量管理部</w:t>
            </w:r>
          </w:p>
        </w:tc>
        <w:tc>
          <w:tcPr>
            <w:tcW w:w="137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数显调节仪</w:t>
            </w:r>
          </w:p>
        </w:tc>
        <w:tc>
          <w:tcPr>
            <w:tcW w:w="1108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7348</w:t>
            </w:r>
          </w:p>
        </w:tc>
        <w:tc>
          <w:tcPr>
            <w:tcW w:w="1217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JCR</w:t>
            </w:r>
          </w:p>
        </w:tc>
        <w:tc>
          <w:tcPr>
            <w:tcW w:w="130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1.0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级</w:t>
            </w:r>
          </w:p>
        </w:tc>
        <w:tc>
          <w:tcPr>
            <w:tcW w:w="1534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  <w:vertAlign w:val="subscript"/>
              </w:rPr>
              <w:t>rel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=2*10</w:t>
            </w:r>
            <w:r>
              <w:rPr>
                <w:rFonts w:ascii="宋体" w:hAnsi="宋体" w:cs="宋体"/>
                <w:i w:val="0"/>
                <w:iCs w:val="0"/>
                <w:color w:val="auto"/>
                <w:sz w:val="24"/>
                <w:szCs w:val="24"/>
                <w:vertAlign w:val="superscript"/>
              </w:rPr>
              <w:t>-5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 k=2  </w:t>
            </w:r>
          </w:p>
        </w:tc>
        <w:tc>
          <w:tcPr>
            <w:tcW w:w="1537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通化市计量检定测试所</w:t>
            </w:r>
          </w:p>
        </w:tc>
        <w:tc>
          <w:tcPr>
            <w:tcW w:w="117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786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1227" w:type="dxa"/>
            <w:gridSpan w:val="9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审核综合意見：</w:t>
            </w:r>
          </w:p>
          <w:p>
            <w:pPr>
              <w:ind w:firstLine="735" w:firstLineChars="350"/>
              <w:rPr>
                <w:rFonts w:hint="eastAsia" w:ascii="Times New Roman" w:hAnsi="Times New Roman" w:cs="宋体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（抽查有效文件、溯源原始记录、证书报告，进行评价，说明理由）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企业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建立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3项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最高计量标准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抽查企业11台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测量设备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均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送检至有相应资质的通化市计量检定测试所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辽宁省计量科学研究院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吉林省计量科学研究院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机构检定、校准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，量值溯源符合文件要求。</w:t>
            </w:r>
          </w:p>
          <w:p>
            <w:pPr>
              <w:wordWrap w:val="0"/>
              <w:jc w:val="both"/>
              <w:rPr>
                <w:rFonts w:hint="eastAsia" w:ascii="宋体" w:cs="Times New Roman" w:eastAsiaTheme="minorEastAsia"/>
                <w:b/>
                <w:bCs/>
                <w:color w:val="auto"/>
                <w:sz w:val="30"/>
                <w:szCs w:val="30"/>
                <w:lang w:eastAsia="zh-CN"/>
              </w:rPr>
            </w:pPr>
          </w:p>
          <w:p>
            <w:pPr>
              <w:rPr>
                <w:rFonts w:hint="eastAsia" w:ascii="Times New Roman" w:hAnsi="Times New Roman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1227" w:type="dxa"/>
            <w:gridSpan w:val="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日期：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日</w:t>
            </w:r>
            <w:r>
              <w:rPr>
                <w:rFonts w:ascii="Times New Roman" w:hAnsi="Times New Roman" w:cs="Times New Roman"/>
              </w:rPr>
              <w:t xml:space="preserve">  ~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日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员签字：部门代表签字：</w:t>
            </w:r>
          </w:p>
        </w:tc>
      </w:tr>
    </w:tbl>
    <w:p>
      <w:pPr>
        <w:spacing w:before="240" w:after="240"/>
        <w:ind w:firstLine="2800" w:firstLineChars="1400"/>
        <w:rPr>
          <w:rFonts w:hint="default" w:ascii="Times New Roman" w:hAnsi="Times New Roman" w:cs="Times New Roman"/>
          <w:sz w:val="20"/>
          <w:szCs w:val="28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B86AA7"/>
    <w:rsid w:val="06C206CF"/>
    <w:rsid w:val="06DB66E5"/>
    <w:rsid w:val="075A6F77"/>
    <w:rsid w:val="09C202D7"/>
    <w:rsid w:val="0A0014CB"/>
    <w:rsid w:val="0B795F19"/>
    <w:rsid w:val="0C43603C"/>
    <w:rsid w:val="0C54310F"/>
    <w:rsid w:val="0CED6E34"/>
    <w:rsid w:val="0D091A8B"/>
    <w:rsid w:val="0DDB3F5A"/>
    <w:rsid w:val="10267041"/>
    <w:rsid w:val="10C05458"/>
    <w:rsid w:val="11661E8D"/>
    <w:rsid w:val="12FA27DC"/>
    <w:rsid w:val="13A020BB"/>
    <w:rsid w:val="14BC4A25"/>
    <w:rsid w:val="160F68B3"/>
    <w:rsid w:val="16DB245A"/>
    <w:rsid w:val="1A7349E6"/>
    <w:rsid w:val="1C175E62"/>
    <w:rsid w:val="1E4777E0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46E311D"/>
    <w:rsid w:val="249C7E16"/>
    <w:rsid w:val="265B6DFF"/>
    <w:rsid w:val="2820476D"/>
    <w:rsid w:val="28FB5ACE"/>
    <w:rsid w:val="2BB00388"/>
    <w:rsid w:val="2C454420"/>
    <w:rsid w:val="2C71736B"/>
    <w:rsid w:val="2C76336F"/>
    <w:rsid w:val="2D0304F4"/>
    <w:rsid w:val="2E132EA6"/>
    <w:rsid w:val="2E7B5BEB"/>
    <w:rsid w:val="30C046B9"/>
    <w:rsid w:val="316546E0"/>
    <w:rsid w:val="32FA2076"/>
    <w:rsid w:val="346262B1"/>
    <w:rsid w:val="3834156D"/>
    <w:rsid w:val="3A7C2C44"/>
    <w:rsid w:val="3AB260A4"/>
    <w:rsid w:val="3E445435"/>
    <w:rsid w:val="3F04448D"/>
    <w:rsid w:val="3F9A56D5"/>
    <w:rsid w:val="41361EEC"/>
    <w:rsid w:val="4206500A"/>
    <w:rsid w:val="42B41254"/>
    <w:rsid w:val="43B473A8"/>
    <w:rsid w:val="43D666FA"/>
    <w:rsid w:val="44D9387E"/>
    <w:rsid w:val="45713F9F"/>
    <w:rsid w:val="476B1C27"/>
    <w:rsid w:val="4A77221D"/>
    <w:rsid w:val="4B416954"/>
    <w:rsid w:val="4B7C002F"/>
    <w:rsid w:val="4B9A5C1D"/>
    <w:rsid w:val="4C200BE7"/>
    <w:rsid w:val="51554606"/>
    <w:rsid w:val="54697A53"/>
    <w:rsid w:val="54954B72"/>
    <w:rsid w:val="54964BF9"/>
    <w:rsid w:val="54B62356"/>
    <w:rsid w:val="54F00911"/>
    <w:rsid w:val="568E6A30"/>
    <w:rsid w:val="56AC0165"/>
    <w:rsid w:val="5C98550A"/>
    <w:rsid w:val="5E254428"/>
    <w:rsid w:val="5F537EB1"/>
    <w:rsid w:val="60A73F87"/>
    <w:rsid w:val="624F6551"/>
    <w:rsid w:val="649A2842"/>
    <w:rsid w:val="667A084C"/>
    <w:rsid w:val="687F354B"/>
    <w:rsid w:val="688256F5"/>
    <w:rsid w:val="69BB5313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12979E9"/>
    <w:rsid w:val="724F016D"/>
    <w:rsid w:val="777571F9"/>
    <w:rsid w:val="784B4F7F"/>
    <w:rsid w:val="79097CF8"/>
    <w:rsid w:val="794D3E6A"/>
    <w:rsid w:val="79E24574"/>
    <w:rsid w:val="79FD24A5"/>
    <w:rsid w:val="7B18314A"/>
    <w:rsid w:val="7C194E41"/>
    <w:rsid w:val="7D754E90"/>
    <w:rsid w:val="7D926361"/>
    <w:rsid w:val="7E5533AA"/>
    <w:rsid w:val="7ED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6</TotalTime>
  <ScaleCrop>false</ScaleCrop>
  <LinksUpToDate>false</LinksUpToDate>
  <CharactersWithSpaces>1003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2019-09-23T07:18:47Z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