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重庆硕佳商贸有限公司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4"/>
                <w:szCs w:val="21"/>
                <w:highlight w:val="none"/>
                <w:lang w:val="en-US" w:eastAsia="zh-CN" w:bidi="ar-SA"/>
              </w:rPr>
              <w:t>销售过程：客户需求---签订销售合同—采购—验收—交付</w:t>
            </w:r>
          </w:p>
          <w:p>
            <w:pPr>
              <w:pStyle w:val="11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4"/>
                <w:szCs w:val="21"/>
                <w:highlight w:val="none"/>
                <w:lang w:val="en-US" w:eastAsia="zh-CN" w:bidi="ar-SA"/>
              </w:rPr>
              <w:t>需确认过程：销售过程，也是关键过程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质量风险：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不满足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客户质量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要求，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交付期无法履行客户要求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8" w:lineRule="atLeast"/>
              <w:ind w:left="0" w:right="0" w:firstLine="0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GB/T 37866-2019绿色产品评价 塑料制品、SB/T 10972-2013建材及装饰材料安全使用技术导则</w:t>
            </w:r>
            <w:r>
              <w:rPr>
                <w:rFonts w:hint="eastAsia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标准</w:t>
            </w:r>
            <w:r>
              <w:rPr>
                <w:rFonts w:hint="eastAsia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及客户合同要求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无型式试验要求</w:t>
            </w: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。检验项目：产品名称、外观、数量、型号进行验收。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部分产品有供方提供有检验报告、分析报告、产品质量证明书等。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2020年10月13日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2020年10月13日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45B03"/>
    <w:rsid w:val="22485A38"/>
    <w:rsid w:val="2B0E066C"/>
    <w:rsid w:val="79764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2020-10-13T06:50:48Z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