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0145-2019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-2020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margin" w:tblpXSpec="center" w:tblpY="774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20"/>
        <w:gridCol w:w="1265"/>
        <w:gridCol w:w="1087"/>
        <w:gridCol w:w="1244"/>
        <w:gridCol w:w="1233"/>
        <w:gridCol w:w="1529"/>
        <w:gridCol w:w="1590"/>
        <w:gridCol w:w="106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大庆</w:t>
            </w:r>
            <w:r>
              <w:rPr>
                <w:rFonts w:hint="eastAsia" w:ascii="宋体" w:hAnsi="宋体"/>
                <w:szCs w:val="21"/>
                <w:lang w:eastAsia="zh-CN"/>
              </w:rPr>
              <w:t>市丛宇环保科技有限公司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47021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（0-200）mm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±0.02mm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3等</w:t>
            </w:r>
            <w:bookmarkStart w:id="1" w:name="_GoBack"/>
            <w:bookmarkEnd w:id="1"/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  <w:t>中国航发南方工业有限公司计量实验室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2020.9.14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万能角度尺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0-3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0°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±2＇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标准角度块1级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  <w:t>中国航发南方工业有限公司计量实验室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2020.9.14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8923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125-150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/>
                <w:color w:val="auto"/>
                <w:sz w:val="18"/>
                <w:szCs w:val="18"/>
              </w:rPr>
              <w:t>1mm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量块4等</w:t>
            </w:r>
          </w:p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  <w:t>中国航发南方工业有限公司计量实验室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2020.9.14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深度游标卡尺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7736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0-300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±0.02mm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  <w:t>中国航发南方工业有限公司计量实验室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2020.9.14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204517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（0-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便携式压力效验仪0.02级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  <w:t>中国航发南方工业有限公司计量实验室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2020.9.14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A002381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（0-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便携式压力效验仪0.02级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  <w:t>中国航发南方工业有限公司计量实验室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2020.9.14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A174528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（0-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便携式压力效验仪0.02级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  <w:t>中国航发南方工业有限公司计量实验室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2020.9.14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sz w:val="18"/>
                <w:szCs w:val="18"/>
              </w:rPr>
              <w:t>外径千分尺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（0-25）mm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±0.01mm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  <w:t>中国航发南方工业有限公司计量实验室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2020.9.14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496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意见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中国航发南方工业有限公司计量实验室</w:t>
            </w:r>
            <w:r>
              <w:rPr>
                <w:rFonts w:hint="eastAsia"/>
                <w:color w:val="000000"/>
                <w:szCs w:val="21"/>
              </w:rPr>
              <w:t>检定，抽查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56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 xml:space="preserve">员签字：       </w:t>
            </w:r>
          </w:p>
          <w:p>
            <w:pPr>
              <w:ind w:firstLine="3255" w:firstLineChars="155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4305" w:firstLineChars="20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F2460"/>
    <w:rsid w:val="4CCD2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2020-10-15T02:48:53Z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