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D5E" w:rsidRDefault="00631359" w:rsidP="007B0450">
      <w:pPr>
        <w:spacing w:afterLines="50" w:after="120" w:line="280" w:lineRule="exact"/>
        <w:ind w:firstLineChars="2700" w:firstLine="5692"/>
        <w:rPr>
          <w:rFonts w:asciiTheme="minorEastAsia" w:eastAsiaTheme="minorEastAsia" w:hAnsiTheme="minorEastAsia"/>
          <w:b/>
          <w:sz w:val="20"/>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sz w:val="20"/>
        </w:rPr>
        <w:t xml:space="preserve"> </w:t>
      </w:r>
      <w:r>
        <w:rPr>
          <w:rFonts w:asciiTheme="minorEastAsia" w:eastAsiaTheme="minorEastAsia" w:hAnsiTheme="minorEastAsia"/>
          <w:b/>
          <w:sz w:val="20"/>
        </w:rPr>
        <w:t>003-2019-F/003-2019-H-2021</w:t>
      </w:r>
      <w:bookmarkEnd w:id="0"/>
    </w:p>
    <w:p w:rsidR="00347D5E" w:rsidRDefault="00631359" w:rsidP="007B0450">
      <w:pPr>
        <w:spacing w:afterLines="50" w:after="120" w:line="280" w:lineRule="exact"/>
        <w:ind w:firstLineChars="1050" w:firstLine="3162"/>
        <w:rPr>
          <w:rFonts w:eastAsia="隶书"/>
          <w:b/>
          <w:color w:val="000000" w:themeColor="text1"/>
          <w:sz w:val="30"/>
          <w:szCs w:val="30"/>
        </w:rPr>
      </w:pPr>
      <w:r>
        <w:rPr>
          <w:rFonts w:eastAsia="隶书" w:hint="eastAsia"/>
          <w:b/>
          <w:color w:val="000000" w:themeColor="text1"/>
          <w:sz w:val="30"/>
          <w:szCs w:val="30"/>
        </w:rPr>
        <w:t>组织认证证书信息确认书</w:t>
      </w:r>
    </w:p>
    <w:p w:rsidR="00347D5E" w:rsidRDefault="00631359" w:rsidP="007B0450">
      <w:pPr>
        <w:pStyle w:val="a3"/>
        <w:spacing w:line="280" w:lineRule="exac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347D5E" w:rsidRDefault="00631359" w:rsidP="00A36D4A">
      <w:pPr>
        <w:pStyle w:val="a3"/>
        <w:spacing w:line="3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bookmarkStart w:id="2" w:name="_Hlk53841031"/>
      <w:r>
        <w:rPr>
          <w:b/>
          <w:color w:val="000000" w:themeColor="text1"/>
          <w:sz w:val="22"/>
          <w:szCs w:val="22"/>
          <w:u w:val="single"/>
        </w:rPr>
        <w:t>邵东县广运食品有限公司</w:t>
      </w:r>
      <w:bookmarkEnd w:id="1"/>
    </w:p>
    <w:bookmarkEnd w:id="2"/>
    <w:p w:rsidR="00347D5E" w:rsidRDefault="00631359" w:rsidP="00A36D4A">
      <w:pPr>
        <w:pStyle w:val="a3"/>
        <w:spacing w:line="300" w:lineRule="exact"/>
        <w:ind w:firstLineChars="636" w:firstLine="1405"/>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Shaodong County Guangyun Food Co., Ltd.</w:t>
      </w:r>
    </w:p>
    <w:p w:rsidR="00347D5E" w:rsidRDefault="00631359" w:rsidP="00A36D4A">
      <w:pPr>
        <w:pStyle w:val="a3"/>
        <w:spacing w:line="300" w:lineRule="exact"/>
        <w:ind w:firstLine="0"/>
        <w:rPr>
          <w:b/>
          <w:color w:val="000000" w:themeColor="text1"/>
          <w:sz w:val="22"/>
          <w:szCs w:val="22"/>
          <w:u w:val="single"/>
        </w:rPr>
      </w:pPr>
      <w:r>
        <w:rPr>
          <w:rFonts w:ascii="宋体" w:hAnsi="宋体" w:hint="eastAsia"/>
          <w:b/>
          <w:sz w:val="22"/>
          <w:szCs w:val="22"/>
        </w:rPr>
        <w:t>组织注册地址(中文)：</w:t>
      </w:r>
      <w:bookmarkStart w:id="3" w:name="注册地址"/>
      <w:r>
        <w:rPr>
          <w:rFonts w:hint="eastAsia"/>
          <w:b/>
          <w:color w:val="000000" w:themeColor="text1"/>
          <w:sz w:val="22"/>
          <w:szCs w:val="22"/>
          <w:u w:val="single"/>
        </w:rPr>
        <w:t>邵东县魏家桥镇井边村一组</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4" w:name="注册邮编"/>
      <w:r>
        <w:rPr>
          <w:b/>
          <w:color w:val="000000" w:themeColor="text1"/>
          <w:sz w:val="22"/>
          <w:szCs w:val="22"/>
          <w:u w:val="single"/>
        </w:rPr>
        <w:t>422800</w:t>
      </w:r>
      <w:bookmarkEnd w:id="4"/>
    </w:p>
    <w:p w:rsidR="00347D5E" w:rsidRDefault="00347D5E" w:rsidP="00A36D4A">
      <w:pPr>
        <w:spacing w:line="300" w:lineRule="exact"/>
        <w:rPr>
          <w:b/>
          <w:color w:val="000000" w:themeColor="text1"/>
          <w:sz w:val="22"/>
          <w:szCs w:val="22"/>
          <w:u w:val="single"/>
        </w:rPr>
      </w:pPr>
    </w:p>
    <w:p w:rsidR="00347D5E" w:rsidRPr="003066A0" w:rsidRDefault="00631359" w:rsidP="00A36D4A">
      <w:pPr>
        <w:pStyle w:val="a3"/>
        <w:spacing w:line="300" w:lineRule="exact"/>
        <w:ind w:left="2871" w:hangingChars="1300" w:hanging="2871"/>
        <w:rPr>
          <w:b/>
          <w:sz w:val="22"/>
          <w:szCs w:val="22"/>
          <w:u w:val="single"/>
        </w:rPr>
      </w:pPr>
      <w:r>
        <w:rPr>
          <w:rFonts w:hint="eastAsia"/>
          <w:b/>
          <w:color w:val="000000" w:themeColor="text1"/>
          <w:sz w:val="22"/>
          <w:szCs w:val="22"/>
        </w:rPr>
        <w:t xml:space="preserve"> </w:t>
      </w:r>
      <w:r>
        <w:rPr>
          <w:b/>
          <w:color w:val="000000" w:themeColor="text1"/>
          <w:sz w:val="22"/>
          <w:szCs w:val="22"/>
        </w:rPr>
        <w:t xml:space="preserve">          </w:t>
      </w:r>
      <w:r w:rsidRPr="003066A0">
        <w:rPr>
          <w:b/>
          <w:sz w:val="22"/>
          <w:szCs w:val="22"/>
        </w:rPr>
        <w:t xml:space="preserve">   </w:t>
      </w:r>
      <w:r w:rsidRPr="003066A0">
        <w:rPr>
          <w:rFonts w:hint="eastAsia"/>
          <w:b/>
          <w:sz w:val="22"/>
          <w:szCs w:val="22"/>
        </w:rPr>
        <w:t>(</w:t>
      </w:r>
      <w:r w:rsidRPr="003066A0">
        <w:rPr>
          <w:rFonts w:hint="eastAsia"/>
          <w:b/>
          <w:sz w:val="22"/>
          <w:szCs w:val="22"/>
        </w:rPr>
        <w:t>英文</w:t>
      </w:r>
      <w:r w:rsidRPr="003066A0">
        <w:rPr>
          <w:rFonts w:hint="eastAsia"/>
          <w:b/>
          <w:sz w:val="22"/>
          <w:szCs w:val="22"/>
        </w:rPr>
        <w:t>)</w:t>
      </w:r>
      <w:r w:rsidRPr="003066A0">
        <w:rPr>
          <w:rFonts w:hint="eastAsia"/>
          <w:b/>
          <w:sz w:val="22"/>
          <w:szCs w:val="22"/>
        </w:rPr>
        <w:t>：</w:t>
      </w:r>
      <w:r w:rsidRPr="003066A0">
        <w:rPr>
          <w:rFonts w:hint="eastAsia"/>
          <w:b/>
          <w:sz w:val="22"/>
          <w:szCs w:val="22"/>
        </w:rPr>
        <w:t>Group 1, Jingbian village, Weijiaqiao Town, Shaodong county, Shaodong County, Shaoyang City,Hunan Province, P.R.China, Zip 422800</w:t>
      </w:r>
    </w:p>
    <w:p w:rsidR="00347D5E" w:rsidRPr="003066A0" w:rsidRDefault="00631359" w:rsidP="00A36D4A">
      <w:pPr>
        <w:pStyle w:val="a3"/>
        <w:spacing w:line="300" w:lineRule="exact"/>
        <w:ind w:firstLine="0"/>
        <w:rPr>
          <w:b/>
          <w:sz w:val="22"/>
          <w:szCs w:val="22"/>
          <w:u w:val="single"/>
        </w:rPr>
      </w:pPr>
      <w:r w:rsidRPr="003066A0">
        <w:rPr>
          <w:rFonts w:ascii="宋体" w:hAnsi="宋体" w:hint="eastAsia"/>
          <w:b/>
          <w:sz w:val="22"/>
          <w:szCs w:val="22"/>
        </w:rPr>
        <w:t>组织经营地址(中文)：</w:t>
      </w:r>
      <w:r w:rsidRPr="003066A0">
        <w:rPr>
          <w:rFonts w:hint="eastAsia"/>
          <w:b/>
          <w:sz w:val="22"/>
          <w:szCs w:val="22"/>
          <w:u w:val="single"/>
        </w:rPr>
        <w:t>邵东县魏家桥镇井边村一组</w:t>
      </w:r>
      <w:r w:rsidRPr="003066A0">
        <w:rPr>
          <w:rFonts w:hint="eastAsia"/>
          <w:b/>
          <w:sz w:val="22"/>
          <w:szCs w:val="22"/>
          <w:u w:val="single"/>
        </w:rPr>
        <w:t xml:space="preserve">  </w:t>
      </w:r>
      <w:r w:rsidRPr="003066A0">
        <w:rPr>
          <w:rFonts w:hint="eastAsia"/>
          <w:b/>
          <w:sz w:val="22"/>
          <w:szCs w:val="22"/>
        </w:rPr>
        <w:t>邮编</w:t>
      </w:r>
      <w:r w:rsidRPr="003066A0">
        <w:rPr>
          <w:rFonts w:ascii="宋体" w:hAnsi="宋体" w:hint="eastAsia"/>
          <w:b/>
          <w:sz w:val="22"/>
          <w:szCs w:val="22"/>
        </w:rPr>
        <w:t>:</w:t>
      </w:r>
      <w:r w:rsidRPr="003066A0">
        <w:rPr>
          <w:b/>
          <w:sz w:val="22"/>
          <w:szCs w:val="22"/>
          <w:u w:val="single"/>
        </w:rPr>
        <w:t>422800</w:t>
      </w:r>
    </w:p>
    <w:p w:rsidR="00347D5E" w:rsidRPr="003066A0" w:rsidRDefault="00347D5E" w:rsidP="00A36D4A">
      <w:pPr>
        <w:spacing w:line="300" w:lineRule="exact"/>
        <w:rPr>
          <w:b/>
          <w:sz w:val="22"/>
          <w:szCs w:val="22"/>
          <w:u w:val="single"/>
        </w:rPr>
      </w:pPr>
    </w:p>
    <w:p w:rsidR="00347D5E" w:rsidRPr="003066A0" w:rsidRDefault="00631359" w:rsidP="00A36D4A">
      <w:pPr>
        <w:pStyle w:val="a3"/>
        <w:spacing w:line="300" w:lineRule="exact"/>
        <w:ind w:leftChars="600" w:left="2986" w:hangingChars="700" w:hanging="1546"/>
        <w:rPr>
          <w:b/>
          <w:sz w:val="22"/>
          <w:szCs w:val="22"/>
          <w:u w:val="single"/>
        </w:rPr>
      </w:pPr>
      <w:r w:rsidRPr="003066A0">
        <w:rPr>
          <w:rFonts w:hint="eastAsia"/>
          <w:b/>
          <w:sz w:val="22"/>
          <w:szCs w:val="22"/>
        </w:rPr>
        <w:t xml:space="preserve"> (</w:t>
      </w:r>
      <w:r w:rsidRPr="003066A0">
        <w:rPr>
          <w:rFonts w:hint="eastAsia"/>
          <w:b/>
          <w:sz w:val="22"/>
          <w:szCs w:val="22"/>
        </w:rPr>
        <w:t>英文</w:t>
      </w:r>
      <w:r w:rsidRPr="003066A0">
        <w:rPr>
          <w:rFonts w:hint="eastAsia"/>
          <w:b/>
          <w:sz w:val="22"/>
          <w:szCs w:val="22"/>
        </w:rPr>
        <w:t>)</w:t>
      </w:r>
      <w:r w:rsidRPr="003066A0">
        <w:rPr>
          <w:rFonts w:hint="eastAsia"/>
          <w:b/>
          <w:sz w:val="22"/>
          <w:szCs w:val="22"/>
        </w:rPr>
        <w:t>：</w:t>
      </w:r>
      <w:r w:rsidRPr="003066A0">
        <w:rPr>
          <w:rFonts w:hint="eastAsia"/>
          <w:b/>
          <w:sz w:val="22"/>
          <w:szCs w:val="22"/>
        </w:rPr>
        <w:t>Group 1, Jingbian village, Weijiaqiao Town, Shaodong county, Shaodong County, Shaoyang City,Hunan Province, P.R.China, Zip 422800</w:t>
      </w:r>
    </w:p>
    <w:p w:rsidR="00347D5E" w:rsidRPr="003066A0" w:rsidRDefault="00631359" w:rsidP="00A36D4A">
      <w:pPr>
        <w:pStyle w:val="a3"/>
        <w:spacing w:line="300" w:lineRule="exact"/>
        <w:ind w:firstLine="0"/>
        <w:rPr>
          <w:b/>
          <w:sz w:val="22"/>
          <w:szCs w:val="22"/>
          <w:u w:val="single"/>
        </w:rPr>
      </w:pPr>
      <w:r w:rsidRPr="003066A0">
        <w:rPr>
          <w:rFonts w:ascii="宋体" w:hAnsi="宋体" w:hint="eastAsia"/>
          <w:b/>
          <w:sz w:val="22"/>
          <w:szCs w:val="22"/>
        </w:rPr>
        <w:t>组织机构代码证号（社会信用号）：</w:t>
      </w:r>
      <w:bookmarkStart w:id="5" w:name="机构代码"/>
      <w:r w:rsidRPr="003066A0">
        <w:rPr>
          <w:rFonts w:hint="eastAsia"/>
          <w:b/>
          <w:sz w:val="22"/>
          <w:szCs w:val="22"/>
          <w:u w:val="single"/>
        </w:rPr>
        <w:t>9143052166397317XY</w:t>
      </w:r>
      <w:bookmarkEnd w:id="5"/>
      <w:r w:rsidRPr="003066A0">
        <w:rPr>
          <w:rFonts w:asciiTheme="minorEastAsia" w:eastAsiaTheme="minorEastAsia" w:hAnsiTheme="minorEastAsia"/>
          <w:b/>
          <w:sz w:val="22"/>
          <w:szCs w:val="22"/>
          <w:u w:val="single"/>
        </w:rPr>
        <w:t xml:space="preserve"> </w:t>
      </w:r>
      <w:r w:rsidRPr="003066A0">
        <w:rPr>
          <w:rFonts w:hint="eastAsia"/>
          <w:b/>
          <w:sz w:val="22"/>
          <w:szCs w:val="22"/>
        </w:rPr>
        <w:t>电话</w:t>
      </w:r>
      <w:r w:rsidRPr="003066A0">
        <w:rPr>
          <w:rFonts w:hint="eastAsia"/>
          <w:b/>
          <w:sz w:val="14"/>
          <w:szCs w:val="14"/>
        </w:rPr>
        <w:t>.</w:t>
      </w:r>
      <w:r w:rsidRPr="003066A0">
        <w:rPr>
          <w:rFonts w:hint="eastAsia"/>
          <w:b/>
          <w:sz w:val="22"/>
          <w:szCs w:val="22"/>
        </w:rPr>
        <w:t>：</w:t>
      </w:r>
      <w:bookmarkStart w:id="6" w:name="联系人电话"/>
      <w:r w:rsidRPr="003066A0">
        <w:rPr>
          <w:b/>
          <w:sz w:val="22"/>
          <w:szCs w:val="22"/>
          <w:u w:val="single"/>
        </w:rPr>
        <w:t>17363982112</w:t>
      </w:r>
      <w:bookmarkEnd w:id="6"/>
    </w:p>
    <w:p w:rsidR="00347D5E" w:rsidRDefault="00347D5E" w:rsidP="007B0450">
      <w:pPr>
        <w:pStyle w:val="a3"/>
        <w:spacing w:line="280" w:lineRule="exact"/>
        <w:ind w:firstLine="0"/>
        <w:rPr>
          <w:b/>
          <w:color w:val="000000" w:themeColor="text1"/>
          <w:sz w:val="22"/>
          <w:szCs w:val="22"/>
          <w:u w:val="single"/>
        </w:rPr>
      </w:pPr>
    </w:p>
    <w:p w:rsidR="00347D5E" w:rsidRDefault="00631359" w:rsidP="007B0450">
      <w:pPr>
        <w:pStyle w:val="a3"/>
        <w:spacing w:beforeLines="50" w:before="120" w:line="280" w:lineRule="exact"/>
        <w:ind w:firstLine="0"/>
        <w:rPr>
          <w:b/>
          <w:color w:val="000000" w:themeColor="text1"/>
          <w:sz w:val="22"/>
          <w:szCs w:val="22"/>
          <w:u w:val="single"/>
        </w:rPr>
      </w:pPr>
      <w:r>
        <w:rPr>
          <w:rFonts w:ascii="宋体" w:hAnsi="宋体" w:hint="eastAsia"/>
          <w:b/>
          <w:color w:val="000000" w:themeColor="text1"/>
          <w:sz w:val="22"/>
          <w:szCs w:val="22"/>
        </w:rPr>
        <w:t>法人代表：</w:t>
      </w:r>
      <w:r>
        <w:rPr>
          <w:rFonts w:hint="eastAsia"/>
          <w:b/>
          <w:color w:val="000000" w:themeColor="text1"/>
          <w:sz w:val="22"/>
          <w:szCs w:val="22"/>
          <w:u w:val="single"/>
        </w:rPr>
        <w:t xml:space="preserve">  </w:t>
      </w:r>
      <w:r>
        <w:rPr>
          <w:rFonts w:asciiTheme="minorEastAsia" w:eastAsiaTheme="minorEastAsia" w:hAnsiTheme="minorEastAsia"/>
          <w:b/>
          <w:sz w:val="21"/>
          <w:szCs w:val="21"/>
          <w:u w:val="single"/>
        </w:rPr>
        <w:t>石湘斌</w:t>
      </w:r>
      <w:r>
        <w:rPr>
          <w:rFonts w:ascii="宋体" w:hAnsi="宋体"/>
          <w:b/>
          <w:color w:val="000000" w:themeColor="text1"/>
          <w:sz w:val="22"/>
          <w:szCs w:val="22"/>
          <w:u w:val="single"/>
        </w:rPr>
        <w:t xml:space="preserve"> </w:t>
      </w:r>
      <w:r>
        <w:rPr>
          <w:rFonts w:ascii="宋体" w:hAnsi="宋体"/>
          <w:b/>
          <w:color w:val="000000" w:themeColor="text1"/>
          <w:sz w:val="22"/>
          <w:szCs w:val="22"/>
        </w:rPr>
        <w:t xml:space="preserve"> </w:t>
      </w:r>
      <w:r>
        <w:rPr>
          <w:rFonts w:ascii="宋体" w:hAnsi="宋体" w:hint="eastAsia"/>
          <w:b/>
          <w:color w:val="000000" w:themeColor="text1"/>
          <w:sz w:val="22"/>
          <w:szCs w:val="22"/>
        </w:rPr>
        <w:t>管代/联系人(职务)：</w:t>
      </w:r>
      <w:bookmarkStart w:id="7" w:name="管理者代表"/>
      <w:r>
        <w:rPr>
          <w:rFonts w:hint="eastAsia"/>
          <w:b/>
          <w:color w:val="000000" w:themeColor="text1"/>
          <w:sz w:val="22"/>
          <w:szCs w:val="22"/>
          <w:u w:val="single"/>
        </w:rPr>
        <w:t>阳艳丹</w:t>
      </w:r>
      <w:bookmarkEnd w:id="7"/>
      <w:r>
        <w:rPr>
          <w:rFonts w:hint="eastAsia"/>
          <w:b/>
          <w:color w:val="000000" w:themeColor="text1"/>
          <w:sz w:val="22"/>
          <w:szCs w:val="22"/>
        </w:rPr>
        <w:t xml:space="preserve"> </w:t>
      </w:r>
      <w:r>
        <w:rPr>
          <w:rFonts w:ascii="宋体" w:hAnsi="宋体" w:hint="eastAsia"/>
          <w:b/>
          <w:color w:val="000000" w:themeColor="text1"/>
          <w:sz w:val="22"/>
          <w:szCs w:val="22"/>
        </w:rPr>
        <w:t xml:space="preserve"> </w:t>
      </w:r>
      <w:r>
        <w:rPr>
          <w:rFonts w:ascii="宋体" w:hAnsi="宋体"/>
          <w:b/>
          <w:color w:val="000000" w:themeColor="text1"/>
          <w:sz w:val="22"/>
          <w:szCs w:val="22"/>
        </w:rPr>
        <w:t xml:space="preserve"> </w:t>
      </w:r>
      <w:r>
        <w:rPr>
          <w:rFonts w:ascii="宋体" w:hAnsi="宋体" w:hint="eastAsia"/>
          <w:b/>
          <w:color w:val="000000" w:themeColor="text1"/>
          <w:sz w:val="22"/>
          <w:szCs w:val="22"/>
        </w:rPr>
        <w:t>组织人数：</w:t>
      </w:r>
      <w:bookmarkStart w:id="8" w:name="体系人数"/>
      <w:r>
        <w:rPr>
          <w:b/>
          <w:color w:val="000000" w:themeColor="text1"/>
          <w:sz w:val="22"/>
          <w:szCs w:val="22"/>
          <w:u w:val="single"/>
        </w:rPr>
        <w:t>F:12,H:12</w:t>
      </w:r>
      <w:bookmarkEnd w:id="8"/>
    </w:p>
    <w:p w:rsidR="00347D5E" w:rsidRDefault="00631359" w:rsidP="00A36D4A">
      <w:pPr>
        <w:spacing w:line="260" w:lineRule="exact"/>
        <w:rPr>
          <w:b/>
          <w:color w:val="000000" w:themeColor="text1"/>
          <w:sz w:val="22"/>
          <w:szCs w:val="22"/>
        </w:rPr>
      </w:pPr>
      <w:r>
        <w:rPr>
          <w:rFonts w:hint="eastAsia"/>
          <w:b/>
          <w:color w:val="000000" w:themeColor="text1"/>
          <w:sz w:val="22"/>
          <w:szCs w:val="22"/>
        </w:rPr>
        <w:t>认证标准：</w:t>
      </w:r>
    </w:p>
    <w:p w:rsidR="00347D5E" w:rsidRDefault="00631359" w:rsidP="00A36D4A">
      <w:pPr>
        <w:spacing w:line="260" w:lineRule="exact"/>
        <w:ind w:leftChars="150" w:left="2040" w:hangingChars="800" w:hanging="1680"/>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 xml:space="preserve">ISO 22000-2018 </w:t>
      </w:r>
      <w:r>
        <w:rPr>
          <w:rFonts w:asciiTheme="minorEastAsia" w:eastAsiaTheme="minorEastAsia" w:hAnsiTheme="minorEastAsia" w:hint="eastAsia"/>
          <w:bCs/>
          <w:sz w:val="21"/>
          <w:szCs w:val="21"/>
        </w:rPr>
        <w:t>&amp;</w:t>
      </w:r>
      <w:r>
        <w:rPr>
          <w:rFonts w:asciiTheme="minorEastAsia" w:eastAsiaTheme="minorEastAsia" w:hAnsiTheme="minorEastAsia"/>
          <w:bCs/>
          <w:sz w:val="21"/>
          <w:szCs w:val="21"/>
        </w:rPr>
        <w:t>专项技术要求：</w:t>
      </w:r>
      <w:r>
        <w:rPr>
          <w:rFonts w:asciiTheme="minorEastAsia" w:eastAsiaTheme="minorEastAsia" w:hAnsiTheme="minorEastAsia" w:hint="eastAsia"/>
          <w:bCs/>
          <w:sz w:val="21"/>
          <w:szCs w:val="21"/>
        </w:rPr>
        <w:t>GB/T27305 《食品安全管理体系 果汁和蔬菜汁类生产企业要求》/ CNCA/CTS 0026-2008A（CCAA0016-2014）《食品安全管理体系 饮料生产企业要求》</w:t>
      </w:r>
    </w:p>
    <w:p w:rsidR="00347D5E" w:rsidRDefault="00347D5E" w:rsidP="00A36D4A">
      <w:pPr>
        <w:spacing w:line="260" w:lineRule="exact"/>
        <w:rPr>
          <w:rFonts w:asciiTheme="minorEastAsia" w:eastAsiaTheme="minorEastAsia" w:hAnsiTheme="minorEastAsia"/>
          <w:bCs/>
          <w:sz w:val="21"/>
          <w:szCs w:val="21"/>
        </w:rPr>
      </w:pPr>
    </w:p>
    <w:p w:rsidR="00347D5E" w:rsidRDefault="00631359" w:rsidP="00A36D4A">
      <w:pPr>
        <w:spacing w:line="260" w:lineRule="exact"/>
        <w:ind w:firstLineChars="200"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GB/T 27341-2009</w:t>
      </w:r>
      <w:r>
        <w:rPr>
          <w:rFonts w:asciiTheme="minorEastAsia" w:eastAsiaTheme="minorEastAsia" w:hAnsiTheme="minorEastAsia" w:hint="eastAsia"/>
          <w:bCs/>
          <w:sz w:val="21"/>
          <w:szCs w:val="21"/>
        </w:rPr>
        <w:t>&amp;</w:t>
      </w:r>
      <w:r>
        <w:rPr>
          <w:rFonts w:asciiTheme="minorEastAsia" w:eastAsiaTheme="minorEastAsia" w:hAnsiTheme="minorEastAsia"/>
          <w:bCs/>
          <w:sz w:val="21"/>
          <w:szCs w:val="21"/>
        </w:rPr>
        <w:t>GB 14881-2013</w:t>
      </w:r>
      <w:r>
        <w:rPr>
          <w:rFonts w:asciiTheme="minorEastAsia" w:eastAsiaTheme="minorEastAsia" w:hAnsiTheme="minorEastAsia" w:hint="eastAsia"/>
          <w:bCs/>
          <w:sz w:val="21"/>
          <w:szCs w:val="21"/>
        </w:rPr>
        <w:t>&amp;</w:t>
      </w:r>
      <w:r>
        <w:rPr>
          <w:rFonts w:asciiTheme="minorEastAsia" w:eastAsiaTheme="minorEastAsia" w:hAnsiTheme="minorEastAsia"/>
          <w:bCs/>
          <w:sz w:val="21"/>
          <w:szCs w:val="21"/>
        </w:rPr>
        <w:t>危害分析与关键控制点（HACCP体系）认证补充要求 1.0</w:t>
      </w:r>
    </w:p>
    <w:p w:rsidR="00347D5E" w:rsidRDefault="00631359" w:rsidP="00A36D4A">
      <w:pPr>
        <w:spacing w:line="260" w:lineRule="exact"/>
        <w:ind w:firstLineChars="300" w:firstLine="630"/>
        <w:rPr>
          <w:rFonts w:ascii="宋体" w:hAnsi="宋体"/>
          <w:sz w:val="21"/>
          <w:szCs w:val="21"/>
          <w:u w:val="single"/>
        </w:rPr>
      </w:pPr>
      <w:r>
        <w:rPr>
          <w:rFonts w:ascii="宋体" w:hAnsi="宋体" w:hint="eastAsia"/>
          <w:sz w:val="21"/>
          <w:szCs w:val="21"/>
          <w:lang w:val="en-GB"/>
        </w:rPr>
        <w:t xml:space="preserve">   </w:t>
      </w:r>
    </w:p>
    <w:p w:rsidR="00347D5E" w:rsidRDefault="00631359" w:rsidP="00A36D4A">
      <w:pPr>
        <w:pStyle w:val="a3"/>
        <w:spacing w:line="260" w:lineRule="exact"/>
        <w:ind w:firstLine="0"/>
        <w:rPr>
          <w:b/>
          <w:color w:val="000000" w:themeColor="text1"/>
          <w:spacing w:val="-2"/>
          <w:sz w:val="14"/>
          <w:szCs w:val="14"/>
        </w:rPr>
      </w:pPr>
      <w:r>
        <w:rPr>
          <w:rFonts w:hint="eastAsia"/>
          <w:b/>
          <w:color w:val="000000" w:themeColor="text1"/>
          <w:spacing w:val="-2"/>
          <w:sz w:val="22"/>
          <w:szCs w:val="22"/>
        </w:rPr>
        <w:t>认证类型：</w:t>
      </w:r>
      <w:bookmarkStart w:id="9" w:name="审核类型"/>
      <w:r>
        <w:rPr>
          <w:rFonts w:hint="eastAsia"/>
          <w:b/>
          <w:color w:val="000000" w:themeColor="text1"/>
          <w:spacing w:val="-2"/>
          <w:sz w:val="22"/>
          <w:szCs w:val="22"/>
        </w:rPr>
        <w:t>F:</w:t>
      </w:r>
      <w:r>
        <w:rPr>
          <w:rFonts w:hint="eastAsia"/>
          <w:b/>
          <w:color w:val="000000" w:themeColor="text1"/>
          <w:spacing w:val="-2"/>
          <w:sz w:val="22"/>
          <w:szCs w:val="22"/>
        </w:rPr>
        <w:t>监查</w:t>
      </w:r>
      <w:r>
        <w:rPr>
          <w:rFonts w:hint="eastAsia"/>
          <w:b/>
          <w:color w:val="000000" w:themeColor="text1"/>
          <w:spacing w:val="-2"/>
          <w:sz w:val="22"/>
          <w:szCs w:val="22"/>
        </w:rPr>
        <w:t>1,H:</w:t>
      </w:r>
      <w:r>
        <w:rPr>
          <w:rFonts w:hint="eastAsia"/>
          <w:b/>
          <w:color w:val="000000" w:themeColor="text1"/>
          <w:spacing w:val="-2"/>
          <w:sz w:val="22"/>
          <w:szCs w:val="22"/>
        </w:rPr>
        <w:t>监查</w:t>
      </w:r>
      <w:r>
        <w:rPr>
          <w:rFonts w:hint="eastAsia"/>
          <w:b/>
          <w:color w:val="000000" w:themeColor="text1"/>
          <w:spacing w:val="-2"/>
          <w:sz w:val="22"/>
          <w:szCs w:val="22"/>
        </w:rPr>
        <w:t>1</w:t>
      </w:r>
      <w:bookmarkEnd w:id="9"/>
    </w:p>
    <w:p w:rsidR="00347D5E" w:rsidRDefault="00631359" w:rsidP="007B0450">
      <w:pPr>
        <w:pStyle w:val="a3"/>
        <w:spacing w:line="280" w:lineRule="exact"/>
        <w:ind w:firstLine="0"/>
        <w:rPr>
          <w:b/>
          <w:color w:val="000000" w:themeColor="text1"/>
          <w:spacing w:val="-2"/>
          <w:sz w:val="22"/>
          <w:szCs w:val="22"/>
        </w:rPr>
      </w:pPr>
      <w:r>
        <w:rPr>
          <w:rFonts w:hint="eastAsia"/>
          <w:b/>
          <w:color w:val="000000" w:themeColor="text1"/>
          <w:spacing w:val="-2"/>
          <w:sz w:val="22"/>
          <w:szCs w:val="22"/>
        </w:rPr>
        <w:t xml:space="preserve">   </w:t>
      </w:r>
    </w:p>
    <w:p w:rsidR="00347D5E" w:rsidRDefault="00631359" w:rsidP="007B0450">
      <w:pPr>
        <w:pStyle w:val="a3"/>
        <w:spacing w:line="28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347D5E" w:rsidRDefault="00631359" w:rsidP="00685897">
      <w:pPr>
        <w:pStyle w:val="a3"/>
        <w:spacing w:line="320" w:lineRule="exact"/>
        <w:ind w:firstLine="0"/>
        <w:rPr>
          <w:b/>
          <w:color w:val="000000" w:themeColor="text1"/>
          <w:sz w:val="22"/>
          <w:szCs w:val="22"/>
        </w:rPr>
      </w:pPr>
      <w:bookmarkStart w:id="10" w:name="审核范围"/>
      <w:r>
        <w:rPr>
          <w:rFonts w:hint="eastAsia"/>
          <w:b/>
          <w:color w:val="000000" w:themeColor="text1"/>
          <w:sz w:val="22"/>
          <w:szCs w:val="22"/>
        </w:rPr>
        <w:t>认证范围（中文）：</w:t>
      </w:r>
    </w:p>
    <w:p w:rsidR="00347D5E" w:rsidRDefault="00631359" w:rsidP="00685897">
      <w:pPr>
        <w:pStyle w:val="a3"/>
        <w:spacing w:line="320" w:lineRule="exact"/>
        <w:ind w:firstLine="0"/>
        <w:rPr>
          <w:rFonts w:asciiTheme="minorEastAsia" w:eastAsiaTheme="minorEastAsia" w:hAnsiTheme="minorEastAsia"/>
          <w:sz w:val="21"/>
          <w:szCs w:val="21"/>
        </w:rPr>
      </w:pPr>
      <w:r>
        <w:rPr>
          <w:rFonts w:asciiTheme="minorEastAsia" w:eastAsiaTheme="minorEastAsia" w:hAnsiTheme="minorEastAsia"/>
          <w:b/>
          <w:color w:val="000000" w:themeColor="text1"/>
          <w:sz w:val="21"/>
          <w:szCs w:val="21"/>
        </w:rPr>
        <w:t>F</w:t>
      </w:r>
      <w:r>
        <w:rPr>
          <w:rFonts w:asciiTheme="minorEastAsia" w:eastAsiaTheme="minorEastAsia" w:hAnsiTheme="minorEastAsia" w:hint="eastAsia"/>
          <w:b/>
          <w:color w:val="000000" w:themeColor="text1"/>
          <w:sz w:val="21"/>
          <w:szCs w:val="21"/>
        </w:rPr>
        <w:t>：</w:t>
      </w:r>
      <w:r>
        <w:rPr>
          <w:rFonts w:asciiTheme="minorEastAsia" w:eastAsiaTheme="minorEastAsia" w:hAnsiTheme="minorEastAsia" w:hint="eastAsia"/>
          <w:sz w:val="21"/>
          <w:szCs w:val="21"/>
        </w:rPr>
        <w:t>位</w:t>
      </w:r>
      <w:r>
        <w:rPr>
          <w:rFonts w:asciiTheme="minorEastAsia" w:eastAsiaTheme="minorEastAsia" w:hAnsiTheme="minorEastAsia"/>
          <w:sz w:val="21"/>
          <w:szCs w:val="21"/>
        </w:rPr>
        <w:t>于</w:t>
      </w:r>
      <w:r>
        <w:rPr>
          <w:rFonts w:asciiTheme="minorEastAsia" w:eastAsiaTheme="minorEastAsia" w:hAnsiTheme="minorEastAsia" w:hint="eastAsia"/>
          <w:sz w:val="21"/>
          <w:szCs w:val="21"/>
        </w:rPr>
        <w:t>湖</w:t>
      </w:r>
      <w:r>
        <w:rPr>
          <w:rFonts w:asciiTheme="minorEastAsia" w:eastAsiaTheme="minorEastAsia" w:hAnsiTheme="minorEastAsia"/>
          <w:sz w:val="21"/>
          <w:szCs w:val="21"/>
        </w:rPr>
        <w:t>南省</w:t>
      </w:r>
      <w:r>
        <w:rPr>
          <w:rFonts w:asciiTheme="minorEastAsia" w:eastAsiaTheme="minorEastAsia" w:hAnsiTheme="minorEastAsia" w:hint="eastAsia"/>
          <w:color w:val="000000" w:themeColor="text1"/>
          <w:sz w:val="21"/>
          <w:szCs w:val="21"/>
        </w:rPr>
        <w:t>邵东县魏家桥镇井边村一组</w:t>
      </w:r>
      <w:r>
        <w:rPr>
          <w:rFonts w:asciiTheme="minorEastAsia" w:eastAsiaTheme="minorEastAsia" w:hAnsiTheme="minorEastAsia" w:hint="eastAsia"/>
          <w:sz w:val="21"/>
          <w:szCs w:val="21"/>
        </w:rPr>
        <w:t>的</w:t>
      </w:r>
      <w:r>
        <w:rPr>
          <w:rFonts w:asciiTheme="minorEastAsia" w:eastAsiaTheme="minorEastAsia" w:hAnsiTheme="minorEastAsia"/>
          <w:sz w:val="21"/>
          <w:szCs w:val="21"/>
        </w:rPr>
        <w:t>（饮料车间）浓缩果蔬汁（浆）饮料和风味糖浆的生产</w:t>
      </w:r>
    </w:p>
    <w:p w:rsidR="00347D5E" w:rsidRPr="0021674C" w:rsidRDefault="00631359" w:rsidP="00685897">
      <w:pPr>
        <w:pStyle w:val="a3"/>
        <w:spacing w:line="320" w:lineRule="exact"/>
        <w:ind w:firstLineChars="150" w:firstLine="315"/>
        <w:rPr>
          <w:sz w:val="22"/>
          <w:szCs w:val="22"/>
        </w:rPr>
      </w:pPr>
      <w:r w:rsidRPr="0021674C">
        <w:rPr>
          <w:sz w:val="21"/>
          <w:szCs w:val="21"/>
        </w:rPr>
        <w:t>Production of Concentrated Fruit and Vegetable Juice (</w:t>
      </w:r>
      <w:r w:rsidR="0021674C" w:rsidRPr="0021674C">
        <w:rPr>
          <w:rFonts w:asciiTheme="minorEastAsia" w:eastAsiaTheme="minorEastAsia" w:hAnsiTheme="minorEastAsia" w:hint="eastAsia"/>
          <w:sz w:val="21"/>
          <w:szCs w:val="21"/>
        </w:rPr>
        <w:t>Syrup</w:t>
      </w:r>
      <w:r w:rsidRPr="0021674C">
        <w:rPr>
          <w:sz w:val="21"/>
          <w:szCs w:val="21"/>
        </w:rPr>
        <w:t xml:space="preserve">) Beverages and Flavored Syrups (Beverage Workshop) </w:t>
      </w:r>
      <w:proofErr w:type="gramStart"/>
      <w:r w:rsidRPr="0021674C">
        <w:rPr>
          <w:sz w:val="21"/>
          <w:szCs w:val="21"/>
        </w:rPr>
        <w:t>Located  In</w:t>
      </w:r>
      <w:proofErr w:type="gramEnd"/>
      <w:r w:rsidRPr="0021674C">
        <w:rPr>
          <w:sz w:val="21"/>
          <w:szCs w:val="21"/>
        </w:rPr>
        <w:t xml:space="preserve"> Group 1, Jingbian V</w:t>
      </w:r>
      <w:r w:rsidR="007F499F" w:rsidRPr="0021674C">
        <w:rPr>
          <w:sz w:val="21"/>
          <w:szCs w:val="21"/>
        </w:rPr>
        <w:t>illage,</w:t>
      </w:r>
      <w:r w:rsidRPr="0021674C">
        <w:rPr>
          <w:sz w:val="21"/>
          <w:szCs w:val="21"/>
        </w:rPr>
        <w:t xml:space="preserve"> Weijiaqiao Town, Shaodong County, </w:t>
      </w:r>
      <w:r w:rsidRPr="0021674C">
        <w:rPr>
          <w:sz w:val="22"/>
          <w:szCs w:val="22"/>
        </w:rPr>
        <w:t>Shaoyang City, Hunan Province,P.R.China</w:t>
      </w:r>
      <w:r w:rsidRPr="0021674C">
        <w:rPr>
          <w:rFonts w:hint="eastAsia"/>
          <w:sz w:val="22"/>
          <w:szCs w:val="22"/>
        </w:rPr>
        <w:t>.</w:t>
      </w:r>
    </w:p>
    <w:p w:rsidR="00347D5E" w:rsidRPr="0021674C" w:rsidRDefault="00347D5E" w:rsidP="00685897">
      <w:pPr>
        <w:pStyle w:val="a3"/>
        <w:spacing w:line="320" w:lineRule="exact"/>
        <w:ind w:firstLine="0"/>
        <w:rPr>
          <w:rFonts w:asciiTheme="minorEastAsia" w:eastAsiaTheme="minorEastAsia" w:hAnsiTheme="minorEastAsia"/>
          <w:sz w:val="21"/>
          <w:szCs w:val="21"/>
        </w:rPr>
      </w:pPr>
    </w:p>
    <w:bookmarkEnd w:id="10"/>
    <w:p w:rsidR="00347D5E" w:rsidRPr="0021674C" w:rsidRDefault="00631359" w:rsidP="00685897">
      <w:pPr>
        <w:pStyle w:val="a3"/>
        <w:spacing w:line="320" w:lineRule="exact"/>
        <w:ind w:firstLine="0"/>
        <w:rPr>
          <w:rFonts w:asciiTheme="minorEastAsia" w:eastAsiaTheme="minorEastAsia" w:hAnsiTheme="minorEastAsia"/>
          <w:sz w:val="21"/>
          <w:szCs w:val="21"/>
        </w:rPr>
      </w:pPr>
      <w:r w:rsidRPr="0021674C">
        <w:rPr>
          <w:rFonts w:asciiTheme="minorEastAsia" w:eastAsiaTheme="minorEastAsia" w:hAnsiTheme="minorEastAsia" w:hint="eastAsia"/>
          <w:b/>
          <w:sz w:val="21"/>
          <w:szCs w:val="21"/>
        </w:rPr>
        <w:t>H:</w:t>
      </w:r>
      <w:r w:rsidRPr="0021674C">
        <w:rPr>
          <w:rFonts w:asciiTheme="minorEastAsia" w:eastAsiaTheme="minorEastAsia" w:hAnsiTheme="minorEastAsia"/>
          <w:sz w:val="21"/>
          <w:szCs w:val="21"/>
        </w:rPr>
        <w:t xml:space="preserve"> </w:t>
      </w:r>
      <w:r w:rsidRPr="0021674C">
        <w:rPr>
          <w:rFonts w:asciiTheme="minorEastAsia" w:eastAsiaTheme="minorEastAsia" w:hAnsiTheme="minorEastAsia" w:hint="eastAsia"/>
          <w:sz w:val="21"/>
          <w:szCs w:val="21"/>
        </w:rPr>
        <w:t>位</w:t>
      </w:r>
      <w:r w:rsidRPr="0021674C">
        <w:rPr>
          <w:rFonts w:asciiTheme="minorEastAsia" w:eastAsiaTheme="minorEastAsia" w:hAnsiTheme="minorEastAsia"/>
          <w:sz w:val="21"/>
          <w:szCs w:val="21"/>
        </w:rPr>
        <w:t>于</w:t>
      </w:r>
      <w:r w:rsidRPr="0021674C">
        <w:rPr>
          <w:rFonts w:asciiTheme="minorEastAsia" w:eastAsiaTheme="minorEastAsia" w:hAnsiTheme="minorEastAsia" w:hint="eastAsia"/>
          <w:sz w:val="21"/>
          <w:szCs w:val="21"/>
        </w:rPr>
        <w:t>湖</w:t>
      </w:r>
      <w:r w:rsidRPr="0021674C">
        <w:rPr>
          <w:rFonts w:asciiTheme="minorEastAsia" w:eastAsiaTheme="minorEastAsia" w:hAnsiTheme="minorEastAsia"/>
          <w:sz w:val="21"/>
          <w:szCs w:val="21"/>
        </w:rPr>
        <w:t>南省</w:t>
      </w:r>
      <w:r w:rsidRPr="0021674C">
        <w:rPr>
          <w:rFonts w:asciiTheme="minorEastAsia" w:eastAsiaTheme="minorEastAsia" w:hAnsiTheme="minorEastAsia" w:hint="eastAsia"/>
          <w:sz w:val="21"/>
          <w:szCs w:val="21"/>
        </w:rPr>
        <w:t>邵东县魏家桥镇井边村一组的</w:t>
      </w:r>
      <w:r w:rsidRPr="0021674C">
        <w:rPr>
          <w:rFonts w:asciiTheme="minorEastAsia" w:eastAsiaTheme="minorEastAsia" w:hAnsiTheme="minorEastAsia"/>
          <w:sz w:val="21"/>
          <w:szCs w:val="21"/>
        </w:rPr>
        <w:t>（饮料车间）浓缩果蔬汁（浆）饮料和风味糖浆的生产</w:t>
      </w:r>
    </w:p>
    <w:p w:rsidR="00347D5E" w:rsidRPr="00791040" w:rsidRDefault="00631359" w:rsidP="00942A6C">
      <w:pPr>
        <w:pStyle w:val="a3"/>
        <w:spacing w:line="320" w:lineRule="exact"/>
        <w:ind w:firstLineChars="150" w:firstLine="315"/>
        <w:rPr>
          <w:sz w:val="22"/>
          <w:szCs w:val="22"/>
        </w:rPr>
      </w:pPr>
      <w:r w:rsidRPr="0021674C">
        <w:rPr>
          <w:sz w:val="21"/>
          <w:szCs w:val="21"/>
        </w:rPr>
        <w:t>Production of Concentrated Fruit and Vegetable Juice (</w:t>
      </w:r>
      <w:r w:rsidR="0021674C" w:rsidRPr="0021674C">
        <w:rPr>
          <w:rFonts w:asciiTheme="minorEastAsia" w:eastAsiaTheme="minorEastAsia" w:hAnsiTheme="minorEastAsia" w:hint="eastAsia"/>
          <w:sz w:val="21"/>
          <w:szCs w:val="21"/>
        </w:rPr>
        <w:t>Syrup</w:t>
      </w:r>
      <w:r w:rsidRPr="0021674C">
        <w:rPr>
          <w:sz w:val="21"/>
          <w:szCs w:val="21"/>
        </w:rPr>
        <w:t>) B</w:t>
      </w:r>
      <w:r w:rsidRPr="00791040">
        <w:rPr>
          <w:sz w:val="21"/>
          <w:szCs w:val="21"/>
        </w:rPr>
        <w:t xml:space="preserve">everages and Flavored Syrups (Beverage Workshop) </w:t>
      </w:r>
      <w:proofErr w:type="gramStart"/>
      <w:r w:rsidRPr="00791040">
        <w:rPr>
          <w:sz w:val="21"/>
          <w:szCs w:val="21"/>
        </w:rPr>
        <w:t>Located  In</w:t>
      </w:r>
      <w:proofErr w:type="gramEnd"/>
      <w:r w:rsidRPr="00791040">
        <w:rPr>
          <w:sz w:val="21"/>
          <w:szCs w:val="21"/>
        </w:rPr>
        <w:t xml:space="preserve"> Group 1, Jingbian Village, Weijiaqiao Town, Shaodong County, </w:t>
      </w:r>
      <w:r w:rsidRPr="00791040">
        <w:rPr>
          <w:sz w:val="22"/>
          <w:szCs w:val="22"/>
        </w:rPr>
        <w:t>Shaoyang City, Hunan Province,P.R.China</w:t>
      </w:r>
      <w:r w:rsidRPr="00791040">
        <w:rPr>
          <w:rFonts w:hint="eastAsia"/>
          <w:sz w:val="22"/>
          <w:szCs w:val="22"/>
        </w:rPr>
        <w:t>.</w:t>
      </w:r>
    </w:p>
    <w:p w:rsidR="00347D5E" w:rsidRDefault="00631359" w:rsidP="007B0450">
      <w:pPr>
        <w:pStyle w:val="a3"/>
        <w:spacing w:line="280" w:lineRule="exact"/>
        <w:ind w:firstLine="0"/>
        <w:rPr>
          <w:color w:val="000000" w:themeColor="text1"/>
          <w:sz w:val="22"/>
          <w:szCs w:val="22"/>
        </w:rPr>
      </w:pPr>
      <w:r>
        <w:rPr>
          <w:rFonts w:hint="eastAsia"/>
          <w:b/>
          <w:color w:val="000000" w:themeColor="text1"/>
          <w:sz w:val="22"/>
          <w:szCs w:val="22"/>
        </w:rPr>
        <w:t>证书类型：</w:t>
      </w:r>
      <w:r>
        <w:rPr>
          <w:rFonts w:ascii="Segoe UI Symbol" w:eastAsiaTheme="minorEastAsia" w:hAnsi="Segoe UI Symbol" w:cs="Segoe UI Symbol"/>
          <w:sz w:val="21"/>
          <w:szCs w:val="21"/>
          <w:lang w:val="de-DE"/>
        </w:rPr>
        <w:t>☑</w:t>
      </w:r>
      <w:r>
        <w:rPr>
          <w:rFonts w:hint="eastAsia"/>
          <w:b/>
          <w:color w:val="000000" w:themeColor="text1"/>
          <w:sz w:val="22"/>
          <w:szCs w:val="22"/>
        </w:rPr>
        <w:t>纸质</w:t>
      </w:r>
      <w:r>
        <w:rPr>
          <w:rFonts w:hint="eastAsia"/>
          <w:b/>
          <w:color w:val="000000" w:themeColor="text1"/>
          <w:sz w:val="22"/>
          <w:szCs w:val="22"/>
        </w:rPr>
        <w:t xml:space="preserve">   </w:t>
      </w:r>
      <w:r>
        <w:rPr>
          <w:rFonts w:ascii="Segoe UI Symbol" w:eastAsiaTheme="minorEastAsia" w:hAnsi="Segoe UI Symbol" w:cs="Segoe UI Symbol"/>
          <w:sz w:val="21"/>
          <w:szCs w:val="21"/>
          <w:lang w:val="de-DE"/>
        </w:rPr>
        <w:t>☑</w:t>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rsidR="00347D5E" w:rsidRDefault="00631359" w:rsidP="007B0450">
      <w:pPr>
        <w:pStyle w:val="a3"/>
        <w:spacing w:line="28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347D5E" w:rsidRDefault="00631359" w:rsidP="007B0450">
      <w:pPr>
        <w:pStyle w:val="a3"/>
        <w:spacing w:line="24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组长确认：</w:t>
      </w:r>
      <w:r>
        <w:rPr>
          <w:b/>
          <w:noProof/>
          <w:color w:val="000000" w:themeColor="text1"/>
          <w:sz w:val="22"/>
          <w:szCs w:val="22"/>
        </w:rPr>
        <w:drawing>
          <wp:inline distT="0" distB="0" distL="0" distR="0">
            <wp:extent cx="752475" cy="23939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901" cy="248072"/>
                    </a:xfrm>
                    <a:prstGeom prst="rect">
                      <a:avLst/>
                    </a:prstGeom>
                  </pic:spPr>
                </pic:pic>
              </a:graphicData>
            </a:graphic>
          </wp:inline>
        </w:drawing>
      </w:r>
      <w:r>
        <w:rPr>
          <w:b/>
          <w:color w:val="000000" w:themeColor="text1"/>
          <w:sz w:val="22"/>
          <w:szCs w:val="22"/>
        </w:rPr>
        <w:t xml:space="preserve"> </w:t>
      </w:r>
    </w:p>
    <w:p w:rsidR="00347D5E" w:rsidRDefault="00631359" w:rsidP="007B0450">
      <w:pPr>
        <w:pStyle w:val="a3"/>
        <w:spacing w:line="240" w:lineRule="auto"/>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b/>
          <w:color w:val="000000" w:themeColor="text1"/>
          <w:sz w:val="22"/>
          <w:szCs w:val="22"/>
        </w:rPr>
        <w:t xml:space="preserve">2021 </w:t>
      </w:r>
      <w:r>
        <w:rPr>
          <w:rFonts w:hint="eastAsia"/>
          <w:b/>
          <w:color w:val="000000" w:themeColor="text1"/>
          <w:sz w:val="22"/>
          <w:szCs w:val="22"/>
        </w:rPr>
        <w:t>年</w:t>
      </w:r>
      <w:r>
        <w:rPr>
          <w:b/>
          <w:color w:val="000000" w:themeColor="text1"/>
          <w:sz w:val="22"/>
          <w:szCs w:val="22"/>
        </w:rPr>
        <w:t xml:space="preserve"> </w:t>
      </w:r>
      <w:r w:rsidR="006F78B8">
        <w:rPr>
          <w:b/>
          <w:color w:val="000000" w:themeColor="text1"/>
          <w:sz w:val="22"/>
          <w:szCs w:val="22"/>
        </w:rPr>
        <w:t>4</w:t>
      </w:r>
      <w:r>
        <w:rPr>
          <w:b/>
          <w:color w:val="000000" w:themeColor="text1"/>
          <w:sz w:val="22"/>
          <w:szCs w:val="22"/>
        </w:rPr>
        <w:t xml:space="preserve"> </w:t>
      </w:r>
      <w:r>
        <w:rPr>
          <w:rFonts w:hint="eastAsia"/>
          <w:b/>
          <w:color w:val="000000" w:themeColor="text1"/>
          <w:sz w:val="22"/>
          <w:szCs w:val="22"/>
        </w:rPr>
        <w:t>月</w:t>
      </w:r>
      <w:r w:rsidR="006F78B8">
        <w:rPr>
          <w:b/>
          <w:color w:val="000000" w:themeColor="text1"/>
          <w:sz w:val="22"/>
          <w:szCs w:val="22"/>
        </w:rPr>
        <w:t>2</w:t>
      </w:r>
      <w:r>
        <w:rPr>
          <w:b/>
          <w:color w:val="000000" w:themeColor="text1"/>
          <w:sz w:val="22"/>
          <w:szCs w:val="22"/>
        </w:rPr>
        <w:t xml:space="preserve"> </w:t>
      </w:r>
      <w:r>
        <w:rPr>
          <w:rFonts w:hint="eastAsia"/>
          <w:b/>
          <w:color w:val="000000" w:themeColor="text1"/>
          <w:sz w:val="22"/>
          <w:szCs w:val="22"/>
        </w:rPr>
        <w:t>日</w:t>
      </w:r>
      <w:r>
        <w:rPr>
          <w:rFonts w:hint="eastAsia"/>
          <w:b/>
          <w:color w:val="000000" w:themeColor="text1"/>
          <w:sz w:val="22"/>
          <w:szCs w:val="22"/>
        </w:rPr>
        <w:t xml:space="preserve">          </w:t>
      </w:r>
      <w:bookmarkStart w:id="11" w:name="_GoBack"/>
      <w:bookmarkEnd w:id="11"/>
      <w:r>
        <w:rPr>
          <w:rFonts w:hint="eastAsia"/>
          <w:b/>
          <w:color w:val="000000" w:themeColor="text1"/>
          <w:sz w:val="22"/>
          <w:szCs w:val="22"/>
        </w:rPr>
        <w:t xml:space="preserve">                   </w:t>
      </w:r>
      <w:r>
        <w:rPr>
          <w:rFonts w:hint="eastAsia"/>
          <w:b/>
          <w:color w:val="000000" w:themeColor="text1"/>
          <w:sz w:val="22"/>
          <w:szCs w:val="22"/>
        </w:rPr>
        <w:t>日期：</w:t>
      </w:r>
      <w:r>
        <w:rPr>
          <w:b/>
          <w:color w:val="000000" w:themeColor="text1"/>
          <w:sz w:val="22"/>
          <w:szCs w:val="22"/>
        </w:rPr>
        <w:t xml:space="preserve"> 2021</w:t>
      </w:r>
      <w:r>
        <w:rPr>
          <w:rFonts w:hint="eastAsia"/>
          <w:b/>
          <w:color w:val="000000" w:themeColor="text1"/>
          <w:sz w:val="22"/>
          <w:szCs w:val="22"/>
        </w:rPr>
        <w:t>年</w:t>
      </w:r>
      <w:r>
        <w:rPr>
          <w:b/>
          <w:color w:val="000000" w:themeColor="text1"/>
          <w:sz w:val="22"/>
          <w:szCs w:val="22"/>
        </w:rPr>
        <w:t xml:space="preserve"> </w:t>
      </w:r>
      <w:r w:rsidR="006F78B8">
        <w:rPr>
          <w:b/>
          <w:color w:val="000000" w:themeColor="text1"/>
          <w:sz w:val="22"/>
          <w:szCs w:val="22"/>
        </w:rPr>
        <w:t>4</w:t>
      </w:r>
      <w:r>
        <w:rPr>
          <w:rFonts w:hint="eastAsia"/>
          <w:b/>
          <w:color w:val="000000" w:themeColor="text1"/>
          <w:sz w:val="22"/>
          <w:szCs w:val="22"/>
        </w:rPr>
        <w:t>月</w:t>
      </w:r>
      <w:r w:rsidR="006F78B8">
        <w:rPr>
          <w:b/>
          <w:color w:val="000000" w:themeColor="text1"/>
          <w:sz w:val="22"/>
          <w:szCs w:val="22"/>
        </w:rPr>
        <w:t>2</w:t>
      </w:r>
      <w:r>
        <w:rPr>
          <w:b/>
          <w:color w:val="000000" w:themeColor="text1"/>
          <w:sz w:val="22"/>
          <w:szCs w:val="22"/>
        </w:rPr>
        <w:t xml:space="preserve"> </w:t>
      </w:r>
      <w:r>
        <w:rPr>
          <w:rFonts w:hint="eastAsia"/>
          <w:b/>
          <w:color w:val="000000" w:themeColor="text1"/>
          <w:sz w:val="22"/>
          <w:szCs w:val="22"/>
        </w:rPr>
        <w:t>日</w:t>
      </w:r>
      <w:r>
        <w:rPr>
          <w:rFonts w:hint="eastAsia"/>
          <w:b/>
          <w:color w:val="000000" w:themeColor="text1"/>
          <w:sz w:val="22"/>
          <w:szCs w:val="22"/>
        </w:rPr>
        <w:t xml:space="preserve"> </w:t>
      </w:r>
    </w:p>
    <w:p w:rsidR="00347D5E" w:rsidRDefault="00347D5E" w:rsidP="007B0450">
      <w:pPr>
        <w:pStyle w:val="a3"/>
        <w:spacing w:line="280" w:lineRule="exact"/>
        <w:ind w:firstLine="0"/>
        <w:rPr>
          <w:b/>
          <w:color w:val="000000" w:themeColor="text1"/>
          <w:sz w:val="18"/>
          <w:szCs w:val="18"/>
        </w:rPr>
      </w:pPr>
    </w:p>
    <w:p w:rsidR="00347D5E" w:rsidRDefault="00631359" w:rsidP="007B0450">
      <w:pPr>
        <w:pStyle w:val="a3"/>
        <w:spacing w:line="280" w:lineRule="exact"/>
        <w:ind w:firstLine="0"/>
        <w:rPr>
          <w:b/>
          <w:color w:val="000000" w:themeColor="text1"/>
          <w:sz w:val="18"/>
          <w:szCs w:val="18"/>
        </w:rPr>
      </w:pPr>
      <w:r>
        <w:rPr>
          <w:b/>
          <w:color w:val="000000" w:themeColor="text1"/>
          <w:sz w:val="18"/>
          <w:szCs w:val="18"/>
        </w:rPr>
        <w:t>注：</w:t>
      </w:r>
    </w:p>
    <w:p w:rsidR="00347D5E" w:rsidRDefault="00631359" w:rsidP="007B0450">
      <w:pPr>
        <w:pStyle w:val="a3"/>
        <w:spacing w:line="280" w:lineRule="exac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347D5E">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571" w:rsidRDefault="00F82571">
      <w:r>
        <w:separator/>
      </w:r>
    </w:p>
  </w:endnote>
  <w:endnote w:type="continuationSeparator" w:id="0">
    <w:p w:rsidR="00F82571" w:rsidRDefault="00F82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571" w:rsidRDefault="00F82571">
      <w:r>
        <w:separator/>
      </w:r>
    </w:p>
  </w:footnote>
  <w:footnote w:type="continuationSeparator" w:id="0">
    <w:p w:rsidR="00F82571" w:rsidRDefault="00F825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D5E" w:rsidRDefault="00631359">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47D5E" w:rsidRDefault="00631359">
    <w:pPr>
      <w:pStyle w:val="a7"/>
      <w:pBdr>
        <w:bottom w:val="none" w:sz="0" w:space="0" w:color="auto"/>
      </w:pBdr>
      <w:spacing w:line="320" w:lineRule="exact"/>
      <w:jc w:val="left"/>
    </w:pPr>
    <w:r>
      <w:rPr>
        <w:noProof/>
      </w:rPr>
      <mc:AlternateContent>
        <mc:Choice Requires="wps">
          <w:drawing>
            <wp:anchor distT="0" distB="0" distL="114300" distR="114300" simplePos="0" relativeHeight="251659264" behindDoc="0" locked="0" layoutInCell="1" allowOverlap="1">
              <wp:simplePos x="0" y="0"/>
              <wp:positionH relativeFrom="column">
                <wp:posOffset>4029075</wp:posOffset>
              </wp:positionH>
              <wp:positionV relativeFrom="paragraph">
                <wp:posOffset>27940</wp:posOffset>
              </wp:positionV>
              <wp:extent cx="2124075" cy="256540"/>
              <wp:effectExtent l="0" t="0"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56540"/>
                      </a:xfrm>
                      <a:prstGeom prst="rect">
                        <a:avLst/>
                      </a:prstGeom>
                      <a:solidFill>
                        <a:srgbClr val="FFFFFF"/>
                      </a:solidFill>
                      <a:ln>
                        <a:noFill/>
                      </a:ln>
                    </wps:spPr>
                    <wps:txbx>
                      <w:txbxContent>
                        <w:p w:rsidR="00347D5E" w:rsidRDefault="00631359">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1" o:spid="_x0000_s1026" o:spt="202" type="#_x0000_t202" style="position:absolute;left:0pt;margin-left:317.25pt;margin-top:2.2pt;height:20.2pt;width:167.25pt;z-index:251659264;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JRlsPWAAAACAEA&#10;AA8AAAAAAAAAAQAgAAAAIgAAAGRycy9kb3ducmV2LnhtbFBLAQIUABQAAAAIAIdO4kBeobd3HAIA&#10;AD0EAAAOAAAAAAAAAAEAIAAAACUBAABkcnMvZTJvRG9jLnhtbFBLBQYAAAAABgAGAFkBAACzBQAA&#10;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mc:Fallback>
      </mc:AlternateContent>
    </w:r>
    <w:r>
      <w:rPr>
        <w:rStyle w:val="CharChar1"/>
        <w:rFonts w:hint="default"/>
        <w:w w:val="90"/>
      </w:rPr>
      <w:t>Beijing International Standard united Certification Co.,Ltd.</w:t>
    </w:r>
  </w:p>
  <w:p w:rsidR="00347D5E" w:rsidRDefault="00631359">
    <w:r>
      <w:rPr>
        <w:noProof/>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135255</wp:posOffset>
              </wp:positionV>
              <wp:extent cx="6220460" cy="0"/>
              <wp:effectExtent l="8890" t="11430" r="9525"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2" o:spid="_x0000_s1026" o:spt="32" type="#_x0000_t32" style="position:absolute;left:0pt;margin-left:-0.05pt;margin-top:10.65pt;height:0pt;width:489.8pt;z-index:251660288;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FOG9Y1AAAAAcBAAAPAAAAAAAAAAEAIAAAACIA&#10;AABkcnMvZG93bnJldi54bWxQSwECFAAUAAAACACHTuJANO7JO9QBAACyAwAADgAAAAAAAAABACAA&#10;AAAjAQAAZHJzL2Uyb0RvYy54bWxQSwUGAAAAAAYABgBZAQAAaQU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8"/>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043"/>
    <w:rsid w:val="000143BB"/>
    <w:rsid w:val="000222A3"/>
    <w:rsid w:val="0004398A"/>
    <w:rsid w:val="000746CE"/>
    <w:rsid w:val="000D1CB1"/>
    <w:rsid w:val="000D2D8E"/>
    <w:rsid w:val="000D57C8"/>
    <w:rsid w:val="000E375F"/>
    <w:rsid w:val="00102F7B"/>
    <w:rsid w:val="001038B9"/>
    <w:rsid w:val="001855ED"/>
    <w:rsid w:val="001B077D"/>
    <w:rsid w:val="001B1388"/>
    <w:rsid w:val="001E6A4D"/>
    <w:rsid w:val="001F7BF3"/>
    <w:rsid w:val="00215B46"/>
    <w:rsid w:val="0021674C"/>
    <w:rsid w:val="00222101"/>
    <w:rsid w:val="00225EB6"/>
    <w:rsid w:val="0025350D"/>
    <w:rsid w:val="00261C58"/>
    <w:rsid w:val="0026396D"/>
    <w:rsid w:val="00264875"/>
    <w:rsid w:val="00292EDA"/>
    <w:rsid w:val="002C0952"/>
    <w:rsid w:val="002C6A52"/>
    <w:rsid w:val="002D2272"/>
    <w:rsid w:val="002D403A"/>
    <w:rsid w:val="002E14C4"/>
    <w:rsid w:val="002E2ACB"/>
    <w:rsid w:val="00304803"/>
    <w:rsid w:val="003066A0"/>
    <w:rsid w:val="00331E40"/>
    <w:rsid w:val="00346E22"/>
    <w:rsid w:val="00347D5E"/>
    <w:rsid w:val="00352EDC"/>
    <w:rsid w:val="00363401"/>
    <w:rsid w:val="0036702B"/>
    <w:rsid w:val="003879F4"/>
    <w:rsid w:val="0039562E"/>
    <w:rsid w:val="003A21EB"/>
    <w:rsid w:val="003A2391"/>
    <w:rsid w:val="003D338F"/>
    <w:rsid w:val="003D33FA"/>
    <w:rsid w:val="003F35D1"/>
    <w:rsid w:val="004158FF"/>
    <w:rsid w:val="00426F5A"/>
    <w:rsid w:val="00455969"/>
    <w:rsid w:val="00476FD7"/>
    <w:rsid w:val="004776E1"/>
    <w:rsid w:val="004D24A7"/>
    <w:rsid w:val="005616DE"/>
    <w:rsid w:val="0057295F"/>
    <w:rsid w:val="0057500A"/>
    <w:rsid w:val="005A3A05"/>
    <w:rsid w:val="005A4D30"/>
    <w:rsid w:val="005B47A4"/>
    <w:rsid w:val="005E5E65"/>
    <w:rsid w:val="00614226"/>
    <w:rsid w:val="00623C6D"/>
    <w:rsid w:val="00631359"/>
    <w:rsid w:val="0064015E"/>
    <w:rsid w:val="00644BA3"/>
    <w:rsid w:val="006509CD"/>
    <w:rsid w:val="00661234"/>
    <w:rsid w:val="006629AE"/>
    <w:rsid w:val="00685897"/>
    <w:rsid w:val="00694D9E"/>
    <w:rsid w:val="006A15A3"/>
    <w:rsid w:val="006A3384"/>
    <w:rsid w:val="006E4CC2"/>
    <w:rsid w:val="006E7E61"/>
    <w:rsid w:val="006F78B8"/>
    <w:rsid w:val="00701FC0"/>
    <w:rsid w:val="00715069"/>
    <w:rsid w:val="0072090E"/>
    <w:rsid w:val="00726BAB"/>
    <w:rsid w:val="007308FD"/>
    <w:rsid w:val="007311C4"/>
    <w:rsid w:val="007454BF"/>
    <w:rsid w:val="007733E3"/>
    <w:rsid w:val="007775F5"/>
    <w:rsid w:val="00777649"/>
    <w:rsid w:val="00786C22"/>
    <w:rsid w:val="00791040"/>
    <w:rsid w:val="007B0450"/>
    <w:rsid w:val="007B3C04"/>
    <w:rsid w:val="007F27BA"/>
    <w:rsid w:val="007F499F"/>
    <w:rsid w:val="00817296"/>
    <w:rsid w:val="00817B8C"/>
    <w:rsid w:val="008513E8"/>
    <w:rsid w:val="0086465C"/>
    <w:rsid w:val="008660BF"/>
    <w:rsid w:val="00890192"/>
    <w:rsid w:val="008A5C5E"/>
    <w:rsid w:val="008D1DA3"/>
    <w:rsid w:val="008D5734"/>
    <w:rsid w:val="008D6213"/>
    <w:rsid w:val="008E43E0"/>
    <w:rsid w:val="0090390C"/>
    <w:rsid w:val="009174B0"/>
    <w:rsid w:val="00933CD3"/>
    <w:rsid w:val="00942A6C"/>
    <w:rsid w:val="00950807"/>
    <w:rsid w:val="009522EF"/>
    <w:rsid w:val="00953A0A"/>
    <w:rsid w:val="00973D1B"/>
    <w:rsid w:val="009835FF"/>
    <w:rsid w:val="00984B96"/>
    <w:rsid w:val="009A4B90"/>
    <w:rsid w:val="009C2BF8"/>
    <w:rsid w:val="009E0166"/>
    <w:rsid w:val="009E11BD"/>
    <w:rsid w:val="009F7043"/>
    <w:rsid w:val="00A1027E"/>
    <w:rsid w:val="00A127C7"/>
    <w:rsid w:val="00A31EC9"/>
    <w:rsid w:val="00A36D4A"/>
    <w:rsid w:val="00A80202"/>
    <w:rsid w:val="00A91A32"/>
    <w:rsid w:val="00AA434C"/>
    <w:rsid w:val="00AC7CCC"/>
    <w:rsid w:val="00AE5C63"/>
    <w:rsid w:val="00AF6DFE"/>
    <w:rsid w:val="00B15C11"/>
    <w:rsid w:val="00B20EAF"/>
    <w:rsid w:val="00B27F91"/>
    <w:rsid w:val="00B346B0"/>
    <w:rsid w:val="00B34FF8"/>
    <w:rsid w:val="00B458F0"/>
    <w:rsid w:val="00B74DFE"/>
    <w:rsid w:val="00BB50A2"/>
    <w:rsid w:val="00BC17F6"/>
    <w:rsid w:val="00BC4DEC"/>
    <w:rsid w:val="00BD57EB"/>
    <w:rsid w:val="00BE10EE"/>
    <w:rsid w:val="00C01184"/>
    <w:rsid w:val="00C0210F"/>
    <w:rsid w:val="00C101C0"/>
    <w:rsid w:val="00C43B25"/>
    <w:rsid w:val="00C753D9"/>
    <w:rsid w:val="00C85E9B"/>
    <w:rsid w:val="00C9095D"/>
    <w:rsid w:val="00D0570E"/>
    <w:rsid w:val="00D15AD4"/>
    <w:rsid w:val="00D34E25"/>
    <w:rsid w:val="00D5326A"/>
    <w:rsid w:val="00D87619"/>
    <w:rsid w:val="00D944C7"/>
    <w:rsid w:val="00DA354E"/>
    <w:rsid w:val="00DA76F4"/>
    <w:rsid w:val="00DA7E81"/>
    <w:rsid w:val="00DD1BE9"/>
    <w:rsid w:val="00DE3003"/>
    <w:rsid w:val="00DE7194"/>
    <w:rsid w:val="00DF568F"/>
    <w:rsid w:val="00E177A0"/>
    <w:rsid w:val="00E40B1C"/>
    <w:rsid w:val="00E45CC5"/>
    <w:rsid w:val="00E64130"/>
    <w:rsid w:val="00E82F82"/>
    <w:rsid w:val="00EA6565"/>
    <w:rsid w:val="00EB0F6D"/>
    <w:rsid w:val="00EE07AA"/>
    <w:rsid w:val="00EE5DBB"/>
    <w:rsid w:val="00F2754E"/>
    <w:rsid w:val="00F60A3B"/>
    <w:rsid w:val="00F758EB"/>
    <w:rsid w:val="00F82571"/>
    <w:rsid w:val="00F9444A"/>
    <w:rsid w:val="00F979E2"/>
    <w:rsid w:val="00FC3556"/>
    <w:rsid w:val="00FD79A4"/>
    <w:rsid w:val="00FF43E7"/>
    <w:rsid w:val="11B357C1"/>
    <w:rsid w:val="2D293BE8"/>
    <w:rsid w:val="2FE32735"/>
    <w:rsid w:val="4F7D35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3A399"/>
  <w15:docId w15:val="{7D09AD97-1332-406E-9AEC-7B69C24C4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270</Words>
  <Characters>1543</Characters>
  <Application>Microsoft Office Word</Application>
  <DocSecurity>0</DocSecurity>
  <Lines>12</Lines>
  <Paragraphs>3</Paragraphs>
  <ScaleCrop>false</ScaleCrop>
  <Company>微软中国</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99</cp:revision>
  <cp:lastPrinted>2019-05-13T03:13:00Z</cp:lastPrinted>
  <dcterms:created xsi:type="dcterms:W3CDTF">2021-02-26T04:05:00Z</dcterms:created>
  <dcterms:modified xsi:type="dcterms:W3CDTF">2021-04-02T02:25:00Z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58FD666231BF48F9BE7FEA00FAE68009</vt:lpwstr>
  </property>
</Properties>
</file>