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D308ED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D308ED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D308ED" w:rsidRDefault="00F65A82" w:rsidP="00F65A8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受审核部门：品管部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F4660D" w:rsidRPr="00F4660D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F4660D" w:rsidRPr="00F4660D">
              <w:rPr>
                <w:rFonts w:eastAsiaTheme="minorEastAsia" w:hAnsiTheme="minorEastAsia" w:hint="eastAsia"/>
                <w:sz w:val="24"/>
                <w:szCs w:val="24"/>
              </w:rPr>
              <w:t>钟美红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08ED" w:rsidRPr="00D308ED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D308ED" w:rsidP="00F001A2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65A82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F65A82">
              <w:rPr>
                <w:rFonts w:eastAsiaTheme="minorEastAsia"/>
                <w:sz w:val="24"/>
                <w:szCs w:val="24"/>
              </w:rPr>
              <w:t>2020.</w:t>
            </w:r>
            <w:r w:rsidR="00F001A2">
              <w:rPr>
                <w:rFonts w:eastAsiaTheme="minorEastAsia" w:hint="eastAsia"/>
                <w:sz w:val="24"/>
                <w:szCs w:val="24"/>
              </w:rPr>
              <w:t>10</w:t>
            </w:r>
            <w:r w:rsidRPr="00D308ED">
              <w:rPr>
                <w:rFonts w:eastAsiaTheme="minorEastAsia"/>
                <w:sz w:val="24"/>
                <w:szCs w:val="24"/>
              </w:rPr>
              <w:t>.</w:t>
            </w:r>
            <w:r w:rsidR="00F001A2">
              <w:rPr>
                <w:rFonts w:eastAsiaTheme="minorEastAsia" w:hint="eastAsia"/>
                <w:sz w:val="24"/>
                <w:szCs w:val="24"/>
              </w:rPr>
              <w:t>17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465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Default="00D308ED" w:rsidP="00F001A2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>
              <w:rPr>
                <w:rFonts w:eastAsiaTheme="minorEastAsia" w:hAnsiTheme="minorEastAsia" w:hint="eastAsia"/>
                <w:szCs w:val="24"/>
              </w:rPr>
              <w:t xml:space="preserve"> </w:t>
            </w:r>
          </w:p>
          <w:p w:rsidR="00F65A82" w:rsidRPr="00D308ED" w:rsidRDefault="00F65A82" w:rsidP="00F4660D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F65A82">
              <w:rPr>
                <w:rFonts w:eastAsiaTheme="minorEastAsia" w:hint="eastAsia"/>
                <w:sz w:val="24"/>
                <w:szCs w:val="24"/>
              </w:rPr>
              <w:t>QMS</w:t>
            </w:r>
            <w:r w:rsidRPr="00F65A82">
              <w:rPr>
                <w:rFonts w:eastAsiaTheme="minorEastAsia" w:hint="eastAsia"/>
                <w:sz w:val="24"/>
                <w:szCs w:val="24"/>
              </w:rPr>
              <w:t>：</w:t>
            </w:r>
            <w:r w:rsidRPr="00F65A82">
              <w:rPr>
                <w:rFonts w:eastAsiaTheme="minorEastAsia" w:hint="eastAsia"/>
                <w:sz w:val="24"/>
                <w:szCs w:val="24"/>
              </w:rPr>
              <w:t>5.3</w:t>
            </w:r>
            <w:r w:rsidRPr="00F65A82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6.2</w:t>
            </w:r>
            <w:r w:rsidRPr="00F65A82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7.1.5</w:t>
            </w:r>
            <w:r w:rsidRPr="00F65A82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8.6</w:t>
            </w:r>
            <w:r w:rsidRPr="00F65A82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8.7</w:t>
            </w:r>
            <w:r w:rsidRPr="00F65A82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308E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Q5.3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831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Pr="00D308ED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</w:t>
            </w:r>
            <w:r w:rsidR="00F001A2">
              <w:rPr>
                <w:rFonts w:eastAsiaTheme="minorEastAsia" w:hint="eastAsia"/>
                <w:sz w:val="24"/>
                <w:szCs w:val="24"/>
              </w:rPr>
              <w:t xml:space="preserve">                          2020.9</w:t>
            </w:r>
            <w:r w:rsidR="00F65A82">
              <w:rPr>
                <w:rFonts w:eastAsiaTheme="minorEastAsia" w:hint="eastAsia"/>
                <w:sz w:val="24"/>
                <w:szCs w:val="24"/>
              </w:rPr>
              <w:t>.30</w:t>
            </w:r>
            <w:r>
              <w:rPr>
                <w:rFonts w:eastAsiaTheme="minorEastAsia" w:hint="eastAsia"/>
                <w:sz w:val="24"/>
                <w:szCs w:val="24"/>
              </w:rPr>
              <w:t>考核情况</w:t>
            </w:r>
          </w:p>
          <w:p w:rsidR="00D308ED" w:rsidRPr="00D308ED" w:rsidRDefault="00D308ED" w:rsidP="00F001A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计量器具校准率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100%</w:t>
            </w:r>
          </w:p>
          <w:p w:rsidR="00D308ED" w:rsidRDefault="00D308ED" w:rsidP="00F001A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2.</w:t>
            </w:r>
            <w:r w:rsidR="00F65A82">
              <w:rPr>
                <w:rFonts w:hint="eastAsia"/>
              </w:rPr>
              <w:t xml:space="preserve"> </w:t>
            </w:r>
            <w:r w:rsidR="00F65A82" w:rsidRPr="00F65A82">
              <w:rPr>
                <w:rFonts w:eastAsiaTheme="minorEastAsia" w:hint="eastAsia"/>
                <w:sz w:val="24"/>
                <w:szCs w:val="24"/>
              </w:rPr>
              <w:t>产品出厂合格率</w:t>
            </w:r>
            <w:r w:rsidR="00F65A82" w:rsidRPr="00F65A82">
              <w:rPr>
                <w:rFonts w:eastAsiaTheme="minorEastAsia" w:hint="eastAsia"/>
                <w:sz w:val="24"/>
                <w:szCs w:val="24"/>
              </w:rPr>
              <w:t>100%</w:t>
            </w:r>
            <w:r w:rsidRPr="00D308ED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100%</w:t>
            </w:r>
          </w:p>
          <w:p w:rsidR="00F001A2" w:rsidRPr="00D308ED" w:rsidRDefault="00F001A2" w:rsidP="00F001A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3.</w:t>
            </w:r>
            <w:r w:rsidRPr="00F001A2">
              <w:rPr>
                <w:rFonts w:eastAsiaTheme="minorEastAsia" w:hint="eastAsia"/>
                <w:sz w:val="24"/>
                <w:szCs w:val="24"/>
              </w:rPr>
              <w:t>进厂原材料合格率</w:t>
            </w:r>
            <w:r w:rsidRPr="00F001A2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100%</w:t>
            </w:r>
          </w:p>
          <w:p w:rsidR="00D308ED" w:rsidRDefault="00F001A2" w:rsidP="00F001A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="00D308ED">
              <w:rPr>
                <w:rFonts w:eastAsiaTheme="minorEastAsia" w:hint="eastAsia"/>
                <w:sz w:val="24"/>
                <w:szCs w:val="24"/>
              </w:rPr>
              <w:t>.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火灾</w:t>
            </w:r>
            <w:r w:rsidR="00D82590">
              <w:rPr>
                <w:rFonts w:eastAsiaTheme="minorEastAsia" w:hint="eastAsia"/>
                <w:sz w:val="24"/>
                <w:szCs w:val="24"/>
              </w:rPr>
              <w:t>触电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事故为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0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；</w:t>
            </w:r>
            <w:r w:rsidR="00D308ED">
              <w:rPr>
                <w:rFonts w:eastAsiaTheme="minorEastAsia" w:hint="eastAsia"/>
                <w:sz w:val="24"/>
                <w:szCs w:val="24"/>
              </w:rPr>
              <w:t xml:space="preserve">                </w:t>
            </w:r>
            <w:r w:rsidR="00D82590">
              <w:rPr>
                <w:rFonts w:eastAsiaTheme="minorEastAsia" w:hint="eastAsia"/>
                <w:sz w:val="24"/>
                <w:szCs w:val="24"/>
              </w:rPr>
              <w:t xml:space="preserve">                             </w:t>
            </w:r>
            <w:r w:rsidR="00D308ED">
              <w:rPr>
                <w:rFonts w:eastAsiaTheme="minorEastAsia" w:hint="eastAsia"/>
                <w:sz w:val="24"/>
                <w:szCs w:val="24"/>
              </w:rPr>
              <w:t>0</w:t>
            </w:r>
            <w:r w:rsidR="00D308ED"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F001A2" w:rsidRPr="00D308ED" w:rsidRDefault="00F001A2" w:rsidP="00F001A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5.</w:t>
            </w:r>
            <w:r w:rsidRPr="00F001A2">
              <w:rPr>
                <w:rFonts w:eastAsiaTheme="minorEastAsia" w:hint="eastAsia"/>
                <w:sz w:val="24"/>
                <w:szCs w:val="24"/>
              </w:rPr>
              <w:t>因公责任重大伤亡率为</w:t>
            </w:r>
            <w:r w:rsidRPr="00F001A2">
              <w:rPr>
                <w:rFonts w:eastAsiaTheme="minorEastAsia" w:hint="eastAsia"/>
                <w:sz w:val="24"/>
                <w:szCs w:val="24"/>
              </w:rPr>
              <w:t>0;</w:t>
            </w:r>
            <w:r w:rsidRPr="00F001A2">
              <w:rPr>
                <w:rFonts w:eastAsiaTheme="minorEastAsia" w:hint="eastAsia"/>
                <w:sz w:val="24"/>
                <w:szCs w:val="24"/>
              </w:rPr>
              <w:t>职业病发病为</w:t>
            </w:r>
            <w:r w:rsidRPr="00F001A2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0</w:t>
            </w:r>
            <w:r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D308ED" w:rsidRPr="00D308ED" w:rsidRDefault="00F001A2" w:rsidP="00F001A2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="00D308ED">
              <w:rPr>
                <w:rFonts w:eastAsiaTheme="minorEastAsia" w:hint="eastAsia"/>
                <w:sz w:val="24"/>
                <w:szCs w:val="24"/>
              </w:rPr>
              <w:t>.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固废分类处置率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 w:rsidR="00D308ED" w:rsidRPr="00D308ED">
              <w:rPr>
                <w:rFonts w:eastAsiaTheme="minorEastAsia" w:hint="eastAsia"/>
                <w:sz w:val="24"/>
                <w:szCs w:val="24"/>
              </w:rPr>
              <w:t>；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</w:t>
            </w:r>
            <w:r w:rsidR="00D308ED">
              <w:rPr>
                <w:rFonts w:eastAsia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D308ED" w:rsidRPr="00D308ED" w:rsidRDefault="00F65A82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F001A2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30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日考核情况：经查已完成。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660D" w:rsidRPr="00D308ED" w:rsidTr="00F5207E">
        <w:trPr>
          <w:trHeight w:val="3282"/>
        </w:trPr>
        <w:tc>
          <w:tcPr>
            <w:tcW w:w="1809" w:type="dxa"/>
          </w:tcPr>
          <w:p w:rsidR="00F4660D" w:rsidRPr="00D535AA" w:rsidRDefault="00F4660D" w:rsidP="00F5207E">
            <w:pPr>
              <w:spacing w:line="360" w:lineRule="auto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bCs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</w:tcPr>
          <w:p w:rsidR="00F4660D" w:rsidRPr="00D535AA" w:rsidRDefault="00F4660D" w:rsidP="00F5207E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7.1.5</w:t>
            </w:r>
          </w:p>
        </w:tc>
        <w:tc>
          <w:tcPr>
            <w:tcW w:w="10004" w:type="dxa"/>
          </w:tcPr>
          <w:p w:rsidR="00F4660D" w:rsidRPr="00EB37B2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公司为确保产品监视和测量活动需要，提供并配备了游标卡尺、钢卷尺监视和测量设备，为确保监视和测量设备的精确度和准确度，公司有按策划的时间间隔对上述监视和测量资源实施校准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检定。</w:t>
            </w:r>
          </w:p>
          <w:p w:rsidR="00F4660D" w:rsidRPr="00EB37B2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抽查游标卡尺检定证书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  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K2009090724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0-150mm    </w:t>
            </w:r>
          </w:p>
          <w:p w:rsidR="00F4660D" w:rsidRPr="00EB37B2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2020.9.9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有效期限：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</w:p>
          <w:p w:rsidR="00F4660D" w:rsidRPr="00EB37B2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检定单位：深圳华科计量检测技术有限公司</w:t>
            </w:r>
          </w:p>
          <w:p w:rsidR="00F4660D" w:rsidRPr="00EB37B2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抽查钢卷尺检定证书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K2009090723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5m</w:t>
            </w:r>
          </w:p>
          <w:p w:rsidR="00F4660D" w:rsidRPr="00EB37B2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2020.9.9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有效期限：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</w:p>
          <w:p w:rsidR="00F4660D" w:rsidRPr="00EB37B2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检定单位：深圳华科计量检测技术有限公司</w:t>
            </w:r>
          </w:p>
          <w:p w:rsidR="00F4660D" w:rsidRPr="007757DB" w:rsidRDefault="00F4660D" w:rsidP="00F4660D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监视和测量设备由使用人负责保管维护，以防止损坏或失效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,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:rsidR="00F4660D" w:rsidRPr="00D308ED" w:rsidRDefault="00F4660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E47176">
        <w:trPr>
          <w:trHeight w:val="589"/>
        </w:trPr>
        <w:tc>
          <w:tcPr>
            <w:tcW w:w="1809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D308ED" w:rsidRPr="00D308ED" w:rsidRDefault="00D308ED" w:rsidP="00D308ED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D308ED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D308ED" w:rsidRPr="00D308ED" w:rsidRDefault="00D308ED" w:rsidP="00D308ED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F5207E" w:rsidRPr="00F5207E" w:rsidRDefault="00F5207E" w:rsidP="00F5207E">
            <w:pPr>
              <w:pStyle w:val="a7"/>
              <w:numPr>
                <w:ilvl w:val="0"/>
                <w:numId w:val="1"/>
              </w:numPr>
              <w:spacing w:beforeLines="20" w:afterLines="20" w:line="288" w:lineRule="auto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进货检验：检验依据原材料检验作业指导书，</w:t>
            </w:r>
          </w:p>
          <w:p w:rsidR="00F5207E" w:rsidRPr="00F5207E" w:rsidRDefault="00F5207E" w:rsidP="00F5207E">
            <w:pPr>
              <w:pStyle w:val="a7"/>
              <w:spacing w:beforeLines="20" w:afterLines="20" w:line="288" w:lineRule="auto"/>
              <w:ind w:left="36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提供了进货检验单，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2020.8.17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日进货检验单，供货单位绿源木业有限公司，产品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免漆板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2600*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25、数量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4.119立方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免漆板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1500*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15、数量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2.486立方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中密度纤维板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2700*20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1.736立方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2020.5.21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日进货检验单，供货单位佛山鹏顺粘合剂有限公司，产品压板胶、规格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3306#50kg、数量1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桶，检验项目外观、规格，检验结果合格，检验员彭行建。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日进货检验单，供货单位红星厂，产品大器械柜、规格1800X850X390、数量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，产品通玻对开门柜、规格1800X850X390、数量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，产品中二斗器械柜、规格1800X850X390、数量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日进货检验单，供货单位同兴威椅子厂，产品会议椅、规格Y-0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，产品折叠椅、规格Y-0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，产品弓字皮椅、规格Y-0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51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2020.9.23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</w:t>
            </w:r>
            <w:r w:rsidR="008E647C" w:rsidRP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添鸿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办公家具公司，产品</w:t>
            </w:r>
            <w:r w:rsidR="008E647C" w:rsidRP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大班椅超纤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 w:rsidR="008E647C" w:rsidRPr="008E647C">
              <w:rPr>
                <w:rFonts w:asciiTheme="minorEastAsia" w:eastAsiaTheme="minorEastAsia" w:hAnsiTheme="minorEastAsia"/>
                <w:sz w:val="24"/>
                <w:szCs w:val="24"/>
              </w:rPr>
              <w:t>932#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 w:rsid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查到了拉手、锁具、海绵、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中纤板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、导轨、铰链等采购产品的委托检验报告。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/>
                <w:sz w:val="24"/>
                <w:szCs w:val="24"/>
              </w:rPr>
              <w:t>没有发生在供方处进行验证的情况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2、过程检验：检验依据图纸、检验作业指导书，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0438E" w:rsidRPr="0060438E">
              <w:rPr>
                <w:rFonts w:asciiTheme="minorEastAsia" w:eastAsiaTheme="minorEastAsia" w:hAnsiTheme="minorEastAsia"/>
                <w:sz w:val="24"/>
                <w:szCs w:val="24"/>
              </w:rPr>
              <w:t>1600*800*760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班台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产品过程巡检记录，对开料、钻孔、压板、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锣机、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封边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、组装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、包装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等工序进行了检验，检验结果合格，检验员彭行建等。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1400X7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00X760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电脑桌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产品过程巡检记录，对开料、钻孔、压板、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锣机、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封边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、组装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、包装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等工序进行了检验，检验结果合格，检验员邓政通等。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800X4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00X2000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书柜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产品过程巡检记录，对开料、钻孔、压板、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锣机、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封边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、组装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、包装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等工序进行了检验，检验结果合格，检验员苏明亮等。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抽20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460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0X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470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X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93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办公椅产品过程巡检记录，对开料、钻孔、压板、锣机、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封边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、组装</w:t>
            </w:r>
            <w:r w:rsid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、包装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等工序进行了检验，检验结果合格，检验员</w:t>
            </w:r>
            <w:r w:rsidR="0060438E" w:rsidRPr="0060438E">
              <w:rPr>
                <w:rFonts w:asciiTheme="minorEastAsia" w:eastAsiaTheme="minorEastAsia" w:hAnsiTheme="minorEastAsia" w:hint="eastAsia"/>
                <w:sz w:val="24"/>
                <w:szCs w:val="24"/>
              </w:rPr>
              <w:t>彭行建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F5207E" w:rsidRPr="0060438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3、成品（出厂）检验：检验依据检验作业指导书、图纸、客户技术要求，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提供了木质家具产品检验单，项目记录完整。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2020.7.6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日家具产品检验单，产品名称电脑桌，规格型号1400X700X760，对主要外形尺寸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（实测1401*701*760）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、翘曲度、平整度、邻边垂直度、位差度、分缝隙、抽屉摆动度、底脚平稳性、虫蛀材、木工要求、安全性要求等进行了检验，判定结果：合格，检验人员彭行建。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2020.9.10日家具产品检验单，产品名称班台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，规格型号</w:t>
            </w:r>
            <w:r w:rsidR="00502117" w:rsidRPr="00502117">
              <w:rPr>
                <w:rFonts w:asciiTheme="minorEastAsia" w:eastAsiaTheme="minorEastAsia" w:hAnsiTheme="minorEastAsia"/>
                <w:sz w:val="24"/>
                <w:szCs w:val="24"/>
              </w:rPr>
              <w:t>1600*800*760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，对主要外形尺寸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（1601*802*761）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、翘曲度、平整度、邻边垂直度、位差度、底脚平稳性、虫蛀材、木制件外观、木工要求、漆膜外观、安全性要求等进行了检验，判定结果：合格，检验人员彭行建。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2020.5.14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日家具产品检验单，产品名称书柜，规格型号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800X400X20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00，对主要外形尺寸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（800*401*1999）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、翘曲度、平整度、邻边垂直度、位差度、分缝隙、底脚平稳性、虫蛀材、木工要求、漆膜外观、安全性要求等进行了检验，判定结果：合格，检验人员彭行建。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2020.8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.16日家具产品检验单，产品名称椅子，规格型号450X450X1000，对主要外形尺寸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（450*451*1000）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、翘曲度、平整度、邻边垂直度、位差度、底脚平稳性、虫蛀材、木制件外观、人造板件外观、木工要求、漆膜外观、安全性要求等进行了检验，判定结果：合格，检验人员彭行建。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207E" w:rsidRPr="00F5207E" w:rsidRDefault="00F5207E" w:rsidP="00F5207E">
            <w:pPr>
              <w:spacing w:beforeLines="20" w:afterLines="20" w:line="288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4、销售服务质量的检验：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公司制订了《销售服务规范》等对产品销售及销售服务过程进行了质量控制的规定。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日的《销售服务质量检查表》，检查考评涉及内容：销售仪表、销售环境、接待质量、电话记录、商品验收、合同评审及时性、产品质量、顾客沟通、回访等，检查结果符合，检查人：吴春平。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02117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日的《销售服务质量检查表》，检查考评涉及内容：销售仪表、销售环境、接待质量、电话记录、商品验收、合同评审及时性、产品质量、顾客沟通、回访等，检查结果符合，检查人：吴春平。</w:t>
            </w:r>
          </w:p>
          <w:p w:rsidR="00F5207E" w:rsidRPr="00F5207E" w:rsidRDefault="00F5207E" w:rsidP="00F5207E">
            <w:pPr>
              <w:pStyle w:val="a6"/>
              <w:spacing w:beforeLines="20" w:afterLines="20" w:line="288" w:lineRule="auto"/>
              <w:ind w:left="0"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Cs w:val="24"/>
              </w:rPr>
              <w:t>产品发货前开具销售单，发货人员核对发货产品名称、规格、数量、外观质量状况，并与合同订单一一核对，无误后准许发货，客户验收合格后签字带回。</w:t>
            </w:r>
          </w:p>
          <w:p w:rsidR="00F5207E" w:rsidRPr="00F5207E" w:rsidRDefault="00F5207E" w:rsidP="00F5207E">
            <w:pPr>
              <w:pStyle w:val="a6"/>
              <w:spacing w:beforeLines="20" w:afterLines="20" w:line="288" w:lineRule="auto"/>
              <w:ind w:left="0"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5、第三方检验：</w:t>
            </w:r>
          </w:p>
          <w:p w:rsidR="00502117" w:rsidRDefault="00502117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查看产品第三方检验报告，公司提供了各产品第三方检验报告。</w:t>
            </w:r>
          </w:p>
          <w:p w:rsidR="00F5207E" w:rsidRPr="00F5207E" w:rsidRDefault="00502117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抽查2020.8.7日钢木</w:t>
            </w:r>
            <w:r w:rsidR="00F5207E"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办公椅产品抽检报告，结果合格，检验机构国家家具产品质量监督检验中心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（江西）</w:t>
            </w:r>
            <w:r w:rsidR="00F5207E"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见附件。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207E" w:rsidRPr="00F5207E" w:rsidRDefault="00502117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查看2020.6.4日</w:t>
            </w:r>
            <w:r w:rsidR="00F5207E"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办公桌产品委托检验报告，结果合格，检验机构国家家具产品质量监督检验中心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（江西）。见附件。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5207E" w:rsidRPr="00F5207E" w:rsidRDefault="00502117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查看2020.8.7日</w:t>
            </w:r>
            <w:r w:rsidR="00F5207E"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书柜产品抽检报告，结果合格，检验机构国家家具产品质量监督检验中心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（江西）</w:t>
            </w:r>
            <w:r w:rsidR="00F5207E"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见附件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提供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2020.8.5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大班台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产品抽检报告，结果合格，检验机构国家家具产品质量监督检验中心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（江西）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D64166">
              <w:rPr>
                <w:rFonts w:asciiTheme="minorEastAsia" w:eastAsiaTheme="minorEastAsia" w:hAnsiTheme="minorEastAsia" w:hint="eastAsia"/>
                <w:sz w:val="24"/>
                <w:szCs w:val="24"/>
              </w:rPr>
              <w:t>见附件。</w:t>
            </w:r>
          </w:p>
          <w:p w:rsidR="00F5207E" w:rsidRPr="00F5207E" w:rsidRDefault="00F5207E" w:rsidP="00F5207E">
            <w:pPr>
              <w:spacing w:beforeLines="20" w:afterLines="20" w:line="288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D308ED" w:rsidRPr="00F5207E" w:rsidRDefault="00F5207E" w:rsidP="00F5207E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968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E47176" w:rsidRPr="00E47176" w:rsidRDefault="00E47176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换货处理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交付后产品未发现反馈不良情况，如有发生时采取换货的方式处理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生产过程和产品检验过程中发现的少量不合格品作返工、返修和报废处理，批量的不合格品要求填写“不合格品报告”，记录不合格品名称、规格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="00F30D59">
              <w:rPr>
                <w:rFonts w:eastAsiaTheme="minorEastAsia" w:hAnsiTheme="minorEastAsia" w:hint="eastAsia"/>
                <w:sz w:val="24"/>
                <w:szCs w:val="24"/>
              </w:rPr>
              <w:t>2020.9.11</w:t>
            </w:r>
            <w:r w:rsidR="00AA110E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日不合格品报告，不合格内容描述：现场巡视</w:t>
            </w:r>
            <w:r w:rsidR="00CD4393">
              <w:rPr>
                <w:rFonts w:eastAsiaTheme="minorEastAsia" w:hAnsiTheme="minorEastAsia" w:hint="eastAsia"/>
                <w:sz w:val="24"/>
                <w:szCs w:val="24"/>
              </w:rPr>
              <w:t>生产车间，发现在下料工序，会议桌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产品（规格</w:t>
            </w:r>
            <w:r w:rsidR="00AA110E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CD4393" w:rsidRPr="00CD4393">
              <w:rPr>
                <w:rFonts w:eastAsiaTheme="minorEastAsia" w:hAnsiTheme="minorEastAsia"/>
                <w:sz w:val="24"/>
                <w:szCs w:val="24"/>
              </w:rPr>
              <w:t>4200*1600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cm</w:t>
            </w:r>
            <w:r w:rsidR="00CD4393">
              <w:rPr>
                <w:rFonts w:eastAsiaTheme="minorEastAsia" w:hAnsiTheme="minorEastAsia" w:hint="eastAsia"/>
                <w:sz w:val="24"/>
                <w:szCs w:val="24"/>
              </w:rPr>
              <w:t>）的面板尺寸错误，尺寸为</w:t>
            </w:r>
            <w:r w:rsidR="00CD4393">
              <w:rPr>
                <w:rFonts w:eastAsiaTheme="minorEastAsia" w:hAnsiTheme="minorEastAsia" w:hint="eastAsia"/>
                <w:sz w:val="24"/>
                <w:szCs w:val="24"/>
              </w:rPr>
              <w:t>4200*1500</w:t>
            </w:r>
            <w:r w:rsidR="00AA110E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47176" w:rsidRPr="00E47176" w:rsidRDefault="00E47176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不符合原因：由于</w:t>
            </w:r>
            <w:r w:rsidR="00AA110E">
              <w:rPr>
                <w:rFonts w:eastAsiaTheme="minorEastAsia" w:hAnsiTheme="minorEastAsia" w:hint="eastAsia"/>
                <w:sz w:val="24"/>
                <w:szCs w:val="24"/>
              </w:rPr>
              <w:t>员工</w:t>
            </w:r>
            <w:r w:rsidR="00CD4393">
              <w:rPr>
                <w:rFonts w:eastAsiaTheme="minorEastAsia" w:hAnsiTheme="minorEastAsia" w:hint="eastAsia"/>
                <w:sz w:val="24"/>
                <w:szCs w:val="24"/>
              </w:rPr>
              <w:t>黄小桂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疏忽，</w:t>
            </w:r>
            <w:r w:rsidR="00CD4393">
              <w:rPr>
                <w:rFonts w:eastAsiaTheme="minorEastAsia" w:hAnsiTheme="minorEastAsia" w:hint="eastAsia"/>
                <w:sz w:val="24"/>
                <w:szCs w:val="24"/>
              </w:rPr>
              <w:t>未能按要求尺寸进行下料</w:t>
            </w:r>
            <w:r w:rsidR="00AA110E">
              <w:rPr>
                <w:rFonts w:eastAsiaTheme="minorEastAsia" w:hAnsiTheme="minorEastAsia" w:hint="eastAsia"/>
                <w:sz w:val="24"/>
                <w:szCs w:val="24"/>
              </w:rPr>
              <w:t>；处理意见：报废，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评审人：</w:t>
            </w:r>
            <w:r w:rsidR="00CD4393">
              <w:rPr>
                <w:rFonts w:ascii="宋体" w:hAnsi="宋体" w:hint="eastAsia"/>
                <w:sz w:val="24"/>
                <w:szCs w:val="22"/>
              </w:rPr>
              <w:t>贺喜平、</w:t>
            </w:r>
            <w:r w:rsidR="00CD4393" w:rsidRPr="00F4660D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</w:p>
          <w:p w:rsidR="00E47176" w:rsidRPr="00E47176" w:rsidRDefault="00E47176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A110E">
              <w:rPr>
                <w:rFonts w:eastAsiaTheme="minorEastAsia" w:hAnsiTheme="minorEastAsia" w:hint="eastAsia"/>
                <w:sz w:val="24"/>
                <w:szCs w:val="24"/>
              </w:rPr>
              <w:t>重新领料生产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对员工</w:t>
            </w:r>
            <w:r w:rsidR="00CD4393">
              <w:rPr>
                <w:rFonts w:eastAsiaTheme="minorEastAsia" w:hAnsiTheme="minorEastAsia" w:hint="eastAsia"/>
                <w:sz w:val="24"/>
                <w:szCs w:val="24"/>
              </w:rPr>
              <w:t>黄小桂进行培训按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要求</w:t>
            </w:r>
            <w:r w:rsidR="00CD4393">
              <w:rPr>
                <w:rFonts w:eastAsiaTheme="minorEastAsia" w:hAnsiTheme="minorEastAsia" w:hint="eastAsia"/>
                <w:sz w:val="24"/>
                <w:szCs w:val="24"/>
              </w:rPr>
              <w:t>下料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及品质意识。</w:t>
            </w:r>
          </w:p>
          <w:p w:rsidR="00E47176" w:rsidRPr="00E47176" w:rsidRDefault="00CD4393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验证：已重新生产</w:t>
            </w:r>
            <w:r w:rsidR="00E47176" w:rsidRPr="00E47176">
              <w:rPr>
                <w:rFonts w:eastAsiaTheme="minorEastAsia" w:hAnsiTheme="minorEastAsia" w:hint="eastAsia"/>
                <w:sz w:val="24"/>
                <w:szCs w:val="24"/>
              </w:rPr>
              <w:t>好；进行了培训。验证人：</w:t>
            </w:r>
            <w:r w:rsidRPr="00F4660D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、钟美红</w:t>
            </w:r>
            <w:r w:rsidR="00E47176" w:rsidRPr="00E4717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AA110E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E47176" w:rsidRPr="00E4717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E47176" w:rsidRPr="00E4717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E47176" w:rsidRPr="00E47176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E4717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308ED" w:rsidRPr="00E47176" w:rsidRDefault="00E47176" w:rsidP="00F001A2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308ED" w:rsidRDefault="00D308ED">
      <w:r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75C" w:rsidRDefault="002B075C" w:rsidP="00897199">
      <w:r>
        <w:separator/>
      </w:r>
    </w:p>
  </w:endnote>
  <w:endnote w:type="continuationSeparator" w:id="1">
    <w:p w:rsidR="002B075C" w:rsidRDefault="002B075C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F4B53" w:rsidRDefault="003F4B5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3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39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B53" w:rsidRDefault="003F4B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75C" w:rsidRDefault="002B075C" w:rsidP="00897199">
      <w:r>
        <w:separator/>
      </w:r>
    </w:p>
  </w:footnote>
  <w:footnote w:type="continuationSeparator" w:id="1">
    <w:p w:rsidR="002B075C" w:rsidRDefault="002B075C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53" w:rsidRPr="00390345" w:rsidRDefault="003F4B53" w:rsidP="00D308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4B53" w:rsidRDefault="003F4B53" w:rsidP="00D308E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3F4B53" w:rsidRPr="000B51BD" w:rsidRDefault="003F4B53" w:rsidP="00D308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3F4B53" w:rsidRDefault="003F4B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409F9"/>
    <w:rsid w:val="000E06A8"/>
    <w:rsid w:val="000E2A21"/>
    <w:rsid w:val="001179C4"/>
    <w:rsid w:val="00146DEB"/>
    <w:rsid w:val="001A7AB8"/>
    <w:rsid w:val="0020184F"/>
    <w:rsid w:val="00207B33"/>
    <w:rsid w:val="002B075C"/>
    <w:rsid w:val="00302C72"/>
    <w:rsid w:val="003078DE"/>
    <w:rsid w:val="00327B9B"/>
    <w:rsid w:val="00350AC3"/>
    <w:rsid w:val="00363DEE"/>
    <w:rsid w:val="003A229F"/>
    <w:rsid w:val="003C723F"/>
    <w:rsid w:val="003D685B"/>
    <w:rsid w:val="003F4B53"/>
    <w:rsid w:val="003F6375"/>
    <w:rsid w:val="00416698"/>
    <w:rsid w:val="00492FE9"/>
    <w:rsid w:val="004B6B56"/>
    <w:rsid w:val="004C2E6F"/>
    <w:rsid w:val="00502117"/>
    <w:rsid w:val="00515D75"/>
    <w:rsid w:val="005439D2"/>
    <w:rsid w:val="005442C7"/>
    <w:rsid w:val="005A08ED"/>
    <w:rsid w:val="005A5EA5"/>
    <w:rsid w:val="005D3CD4"/>
    <w:rsid w:val="0060438E"/>
    <w:rsid w:val="006225CE"/>
    <w:rsid w:val="00624C83"/>
    <w:rsid w:val="006527C6"/>
    <w:rsid w:val="00687D71"/>
    <w:rsid w:val="00694A35"/>
    <w:rsid w:val="006C4499"/>
    <w:rsid w:val="006D6A63"/>
    <w:rsid w:val="00732F91"/>
    <w:rsid w:val="00757B94"/>
    <w:rsid w:val="007F3EB9"/>
    <w:rsid w:val="00871FA9"/>
    <w:rsid w:val="00882A84"/>
    <w:rsid w:val="00897199"/>
    <w:rsid w:val="008E647C"/>
    <w:rsid w:val="009020B5"/>
    <w:rsid w:val="00933A82"/>
    <w:rsid w:val="00990DCA"/>
    <w:rsid w:val="009B120E"/>
    <w:rsid w:val="009C7F36"/>
    <w:rsid w:val="009D48DB"/>
    <w:rsid w:val="009F5758"/>
    <w:rsid w:val="00A0552A"/>
    <w:rsid w:val="00A64BC0"/>
    <w:rsid w:val="00A7330A"/>
    <w:rsid w:val="00AA110E"/>
    <w:rsid w:val="00AA4B49"/>
    <w:rsid w:val="00AB4006"/>
    <w:rsid w:val="00AD6955"/>
    <w:rsid w:val="00B12171"/>
    <w:rsid w:val="00B33EF5"/>
    <w:rsid w:val="00B83324"/>
    <w:rsid w:val="00B97F3D"/>
    <w:rsid w:val="00BD6653"/>
    <w:rsid w:val="00C072E4"/>
    <w:rsid w:val="00C11A23"/>
    <w:rsid w:val="00C72593"/>
    <w:rsid w:val="00C743BC"/>
    <w:rsid w:val="00C75D27"/>
    <w:rsid w:val="00CA2429"/>
    <w:rsid w:val="00CB3DC2"/>
    <w:rsid w:val="00CD4393"/>
    <w:rsid w:val="00CD6940"/>
    <w:rsid w:val="00CF513E"/>
    <w:rsid w:val="00D13030"/>
    <w:rsid w:val="00D15005"/>
    <w:rsid w:val="00D308ED"/>
    <w:rsid w:val="00D64166"/>
    <w:rsid w:val="00D7183F"/>
    <w:rsid w:val="00D82590"/>
    <w:rsid w:val="00DC2FD6"/>
    <w:rsid w:val="00DD5A6C"/>
    <w:rsid w:val="00E46814"/>
    <w:rsid w:val="00E47176"/>
    <w:rsid w:val="00E95F2E"/>
    <w:rsid w:val="00EB517A"/>
    <w:rsid w:val="00EC25D4"/>
    <w:rsid w:val="00ED0D7E"/>
    <w:rsid w:val="00F001A2"/>
    <w:rsid w:val="00F30D59"/>
    <w:rsid w:val="00F46189"/>
    <w:rsid w:val="00F4660D"/>
    <w:rsid w:val="00F5207E"/>
    <w:rsid w:val="00F65A82"/>
    <w:rsid w:val="00F9670B"/>
    <w:rsid w:val="00FE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dcterms:created xsi:type="dcterms:W3CDTF">2015-06-17T12:51:00Z</dcterms:created>
  <dcterms:modified xsi:type="dcterms:W3CDTF">2020-10-18T05:55:00Z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