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37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5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电子汽车衡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  <w:lang w:eastAsia="zh-CN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2~</w:t>
            </w:r>
            <w:r>
              <w:rPr>
                <w:color w:val="000000"/>
                <w:szCs w:val="21"/>
              </w:rPr>
              <w:t>80</w:t>
            </w:r>
            <w:r>
              <w:rPr>
                <w:rFonts w:hint="eastAsia"/>
                <w:color w:val="000000"/>
                <w:szCs w:val="21"/>
              </w:rPr>
              <w:t>）t</w:t>
            </w:r>
            <w:r>
              <w:rPr>
                <w:rFonts w:hint="eastAsia" w:ascii="Arial" w:hAnsi="宋体" w:cs="Arial"/>
                <w:bCs/>
              </w:rPr>
              <w:t>±0</w:t>
            </w:r>
            <w:r>
              <w:rPr>
                <w:rFonts w:ascii="Arial" w:hAnsi="宋体" w:cs="Arial"/>
                <w:bCs/>
              </w:rPr>
              <w:t>.2</w:t>
            </w:r>
            <w:r>
              <w:rPr>
                <w:rFonts w:hint="eastAsia" w:ascii="Arial" w:hAnsi="宋体" w:cs="Arial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DSLY-2019-02-13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lang w:eastAsia="zh-CN"/>
              </w:rPr>
              <w:t>电子汽车衡</w:t>
            </w:r>
            <w:r>
              <w:rPr>
                <w:rFonts w:hint="eastAsia"/>
              </w:rPr>
              <w:t>称重时公差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 w:ascii="Arial" w:hAnsi="宋体" w:cs="Arial"/>
                <w:bCs/>
              </w:rPr>
              <w:t>±0</w:t>
            </w:r>
            <w:r>
              <w:rPr>
                <w:rFonts w:ascii="Arial" w:hAnsi="宋体" w:cs="Arial"/>
                <w:bCs/>
              </w:rPr>
              <w:t>.2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 w:ascii="Arial" w:hAnsi="宋体" w:cs="Arial"/>
                <w:bCs/>
                <w:lang w:eastAsia="zh-CN"/>
              </w:rPr>
              <w:t>，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T=0.4%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过程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 w:ascii="Times New Roman" w:hAnsi="Times New Roman"/>
                <w:szCs w:val="21"/>
              </w:rPr>
              <w:t>0.1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3%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）；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成品称重的测量范围是（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80</w:t>
            </w:r>
            <w:r>
              <w:rPr>
                <w:rFonts w:hint="eastAsia"/>
                <w:color w:val="000000"/>
                <w:szCs w:val="21"/>
              </w:rPr>
              <w:t>）t，导出的测量范围向两侧延伸为（0-1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0）t；</w:t>
            </w:r>
          </w:p>
          <w:p>
            <w:pPr>
              <w:spacing w:line="400" w:lineRule="exact"/>
            </w:pPr>
            <w:r>
              <w:rPr>
                <w:rFonts w:hint="eastAsia"/>
                <w:color w:val="000000"/>
                <w:szCs w:val="21"/>
              </w:rPr>
              <w:t>选择量程（0-1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0）t，准确度等级Ⅲ级（0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%）的电子汽车衡，满足要求。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电子汽车衡</w:t>
            </w:r>
          </w:p>
        </w:tc>
        <w:tc>
          <w:tcPr>
            <w:tcW w:w="1134" w:type="dxa"/>
            <w:gridSpan w:val="2"/>
          </w:tcPr>
          <w:p>
            <w:r>
              <w:rPr>
                <w:rFonts w:hint="eastAsia"/>
              </w:rPr>
              <w:t>SCS-1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Ⅲ级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620012512-001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.0</w:t>
            </w:r>
            <w:r>
              <w:rPr>
                <w:rFonts w:hint="eastAsia"/>
                <w:lang w:val="en-US" w:eastAsia="zh-CN"/>
              </w:rPr>
              <w:t>9</w:t>
            </w:r>
            <w:r>
              <w:t>.1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计量验证记录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rPr>
                <w:rFonts w:hint="eastAsia"/>
                <w:color w:val="000000"/>
                <w:szCs w:val="21"/>
              </w:rPr>
              <w:t>（0-1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0）t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80</w:t>
            </w:r>
            <w:r>
              <w:rPr>
                <w:rFonts w:hint="eastAsia"/>
                <w:color w:val="000000"/>
                <w:szCs w:val="21"/>
              </w:rPr>
              <w:t>）t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lang w:eastAsia="zh-CN"/>
              </w:rPr>
              <w:t>电子汽车衡于</w:t>
            </w: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.0</w:t>
            </w:r>
            <w:r>
              <w:rPr>
                <w:rFonts w:hint="eastAsia"/>
                <w:lang w:val="en-US" w:eastAsia="zh-CN"/>
              </w:rPr>
              <w:t>9</w:t>
            </w:r>
            <w:r>
              <w:t>.1</w:t>
            </w:r>
            <w:r>
              <w:rPr>
                <w:rFonts w:hint="eastAsia"/>
                <w:lang w:val="en-US" w:eastAsia="zh-CN"/>
              </w:rPr>
              <w:t>9检定，证书编号：620012512-001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，检定</w:t>
            </w:r>
            <w:r>
              <w:rPr>
                <w:rFonts w:hint="eastAsia"/>
                <w:lang w:val="en-US" w:eastAsia="zh-CN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Ⅲ级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合格，证书中给出的</w:t>
            </w:r>
            <w:r>
              <w:rPr>
                <w:rFonts w:hint="eastAsia"/>
              </w:rPr>
              <w:t>最大误差：</w:t>
            </w:r>
            <w:bookmarkStart w:id="1" w:name="_GoBack"/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  <w:bookmarkEnd w:id="1"/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0kg(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0.01%)</w:t>
            </w:r>
            <w:r>
              <w:rPr>
                <w:rFonts w:hint="eastAsia"/>
              </w:rPr>
              <w:t>，满足测量过程允许误差</w:t>
            </w:r>
            <w:r>
              <w:rPr>
                <w:rFonts w:hint="eastAsia" w:ascii="Times New Roman" w:hAnsi="Times New Roman"/>
                <w:szCs w:val="21"/>
              </w:rPr>
              <w:t>0.1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3%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被测参数要求依据国家标准导出；</w:t>
            </w:r>
            <w:r>
              <w:t xml:space="preserve"> 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  <w:r>
              <w:t xml:space="preserve">                 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测量设备经检定结论合格；</w:t>
            </w:r>
            <w:r>
              <w:t xml:space="preserve">           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测量设备具有有效的检定原始记录；</w:t>
            </w:r>
            <w:r>
              <w:t xml:space="preserve">                         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测量设备验证方法正确，验证结果为合格。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B0960"/>
    <w:rsid w:val="25B10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2020-10-20T02:24:33Z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