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主管领导：马林       陪同人员：王艳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审核时间：2020年10月03日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rPr>
              <w:t>E:4.1、4.2、4.3、4.4、5.1、5.2、5.3、6.1、6.2、7.1、9.1、9.3、10.1、10.3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r>
              <w:rPr>
                <w:rFonts w:hint="eastAsia"/>
                <w:shd w:val="clear" w:color="FFFFFF" w:fill="D9D9D9"/>
              </w:rPr>
              <w:t>理解组织及其环境</w:t>
            </w:r>
          </w:p>
        </w:tc>
        <w:tc>
          <w:tcPr>
            <w:tcW w:w="960" w:type="dxa"/>
            <w:vAlign w:val="center"/>
          </w:tcPr>
          <w:p>
            <w:r>
              <w:t>E4.1</w:t>
            </w:r>
          </w:p>
        </w:tc>
        <w:tc>
          <w:tcPr>
            <w:tcW w:w="10004" w:type="dxa"/>
            <w:vAlign w:val="center"/>
          </w:tcPr>
          <w:p>
            <w:r>
              <w:rPr>
                <w:rFonts w:hint="eastAsia"/>
              </w:rPr>
              <w:t>总经理：马林  管代：丁路路</w:t>
            </w:r>
          </w:p>
          <w:p>
            <w:pPr>
              <w:rPr>
                <w:rFonts w:hint="eastAsia"/>
              </w:rPr>
            </w:pPr>
            <w:r>
              <w:rPr>
                <w:rFonts w:hint="eastAsia"/>
              </w:rPr>
              <w:t>企业注册/经营地址：山东省青岛市城阳区春阳路88号天安数码城5号楼14层；</w:t>
            </w:r>
          </w:p>
          <w:p>
            <w:r>
              <w:rPr>
                <w:rFonts w:hint="eastAsia"/>
              </w:rPr>
              <w:t xml:space="preserve">提供了营业执照（统一社会信用代码: </w:t>
            </w:r>
            <w:r>
              <w:t>91370214568561951W</w:t>
            </w:r>
            <w:r>
              <w:rPr>
                <w:rFonts w:hint="eastAsia"/>
              </w:rPr>
              <w:t>），资质文件有效。</w:t>
            </w:r>
          </w:p>
          <w:p/>
          <w:p>
            <w:pPr>
              <w:rPr>
                <w:rFonts w:hint="eastAsia"/>
              </w:rPr>
            </w:pPr>
            <w:r>
              <w:rPr>
                <w:rFonts w:hint="eastAsia"/>
              </w:rPr>
              <w:t>企业注册/经营地址：山东省青岛市城阳区春阳路88号天安数码城5号楼14层；青岛威尔赫义齿科技有限公司,2011年01月24日成立，经营范围包括义齿研发、义齿制作、口腔医学领域内的技术咨询、技术推广、技术服务，技术开发，技术转让，生产II类口腔科材料（6863）；软件研发，软件设计；批发零售：I类医疗器械；II类医疗器械；III类医疗器械；医疗设备租赁，医疗设备维修，计算机软件销售；教育信息咨询（不含教育培训）；从事货物与技术的进出口业务。（依法须经批准的项目，经相关部门批准后方可开展经营活动）</w:t>
            </w:r>
          </w:p>
          <w:p>
            <w:pPr>
              <w:rPr>
                <w:rFonts w:hint="eastAsia"/>
              </w:rPr>
            </w:pPr>
            <w:r>
              <w:rPr>
                <w:rFonts w:hint="eastAsia"/>
              </w:rPr>
              <w:t>注：本次审核未远程审核，使用微信询问；微信传输文件、记录；微信视频/拍摄现场照片等方式进行审核</w:t>
            </w:r>
          </w:p>
          <w:p>
            <w:pPr>
              <w:rPr>
                <w:rFonts w:hint="eastAsia"/>
              </w:rPr>
            </w:pPr>
            <w:r>
              <w:rPr>
                <w:rFonts w:hint="eastAsia"/>
              </w:rPr>
              <w:t>与企业负责人微信沟通：企业销售模式为投标、客户介绍、网络宣传等。目前行业竞争激烈，利润空间较小。企业销售服务，基本无环境污染。主要环境因素为固废排放、火灾。设置有垃圾存放点，配备有灭火器。因疫情影响，按当地政府部门要求进行疫情防护。</w:t>
            </w:r>
          </w:p>
          <w:p>
            <w:pPr>
              <w:rPr>
                <w:rFonts w:hint="eastAsia"/>
              </w:rPr>
            </w:pPr>
            <w:r>
              <w:rPr>
                <w:rFonts w:hint="eastAsia"/>
              </w:rPr>
              <w:t>公司依据GB/T24001-2016标准的要求，结合产品特点和战略发展规划，建立了环境管理体系，于2020年4月10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p>
            <w:r>
              <w:rPr>
                <w:rFonts w:hint="eastAsi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E4.2</w:t>
            </w:r>
          </w:p>
        </w:tc>
        <w:tc>
          <w:tcPr>
            <w:tcW w:w="10004" w:type="dxa"/>
            <w:vAlign w:val="center"/>
          </w:tcPr>
          <w:p>
            <w:pPr>
              <w:rPr>
                <w:rFonts w:hint="eastAsia"/>
              </w:rPr>
            </w:pPr>
            <w:r>
              <w:rPr>
                <w:rFonts w:hint="eastAsia"/>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确定环境管理体系的范围</w:t>
            </w:r>
          </w:p>
        </w:tc>
        <w:tc>
          <w:tcPr>
            <w:tcW w:w="960" w:type="dxa"/>
            <w:vAlign w:val="center"/>
          </w:tcPr>
          <w:p>
            <w:r>
              <w:t>E4.3</w:t>
            </w:r>
          </w:p>
        </w:tc>
        <w:tc>
          <w:tcPr>
            <w:tcW w:w="10004" w:type="dxa"/>
            <w:vAlign w:val="center"/>
          </w:tcPr>
          <w:p>
            <w:r>
              <w:rPr>
                <w:rFonts w:hint="eastAsia"/>
              </w:rPr>
              <w:t>微信传输文件：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山东省青岛市城阳区春阳路88号天安数码城5号楼14层</w:t>
            </w:r>
            <w:bookmarkStart w:id="0" w:name="组织名称"/>
            <w:r>
              <w:rPr>
                <w:szCs w:val="21"/>
              </w:rPr>
              <w:t>青岛威尔赫义齿科技有限公司</w:t>
            </w:r>
            <w:bookmarkEnd w:id="0"/>
            <w:r>
              <w:rPr>
                <w:rFonts w:hint="eastAsia"/>
                <w:szCs w:val="21"/>
              </w:rPr>
              <w:t>二类口腔科材料（义齿）的销售及其相关的环境管理活动</w:t>
            </w:r>
            <w:r>
              <w:rPr>
                <w:rFonts w:hint="eastAsia"/>
              </w:rPr>
              <w:t>。</w:t>
            </w:r>
          </w:p>
          <w:p>
            <w:r>
              <w:rPr>
                <w:rFonts w:hint="eastAsia"/>
              </w:rPr>
              <w:t>文件的信息完整，符合标准4.3条款要求，有效。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环境管理体系</w:t>
            </w:r>
          </w:p>
        </w:tc>
        <w:tc>
          <w:tcPr>
            <w:tcW w:w="960" w:type="dxa"/>
            <w:vAlign w:val="center"/>
          </w:tcPr>
          <w:p>
            <w:r>
              <w:t>E4.4</w:t>
            </w:r>
          </w:p>
        </w:tc>
        <w:tc>
          <w:tcPr>
            <w:tcW w:w="10004" w:type="dxa"/>
            <w:vAlign w:val="center"/>
          </w:tcPr>
          <w:p>
            <w:r>
              <w:rPr>
                <w:rFonts w:hint="eastAsia"/>
              </w:rPr>
              <w:t>组织按照GB/T24001-2016标准的要求，建立、实施、保持和持续改进管理体系，包括所需过程及其相互作用。 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
              <w:rPr>
                <w:rFonts w:hint="eastAsia"/>
              </w:rPr>
              <w:t>组织于2020年4月10日实施了环境管理体系文件，并实施。包括管理手册、作业文件和记录。其中环境方针、目标指标形成文件并纳入环境管理手册中。组织建立的《环境因素识别、评价及控制程序》、《法律与其他要求获取控制程序》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r>
              <w:rPr>
                <w:rFonts w:hint="eastAsia"/>
              </w:rPr>
              <w:t>5.对公司产品质量全面负责，对重大的批不合格品做出处置。</w:t>
            </w:r>
          </w:p>
          <w:p>
            <w:r>
              <w:rPr>
                <w:rFonts w:hint="eastAsia"/>
              </w:rPr>
              <w:t>管理者代表丁路路，确保管理体系符合环境标准的要求；</w:t>
            </w:r>
          </w:p>
          <w:p>
            <w:r>
              <w:rPr>
                <w:rFonts w:hint="eastAsia"/>
              </w:rPr>
              <w:t>确保管理体系相互作用并产生期望的结果；</w:t>
            </w:r>
          </w:p>
          <w:p>
            <w:r>
              <w:rPr>
                <w:rFonts w:hint="eastAsia"/>
              </w:rPr>
              <w:t>向最高管理者报告管理体系的绩效和任何改进的需求；</w:t>
            </w:r>
          </w:p>
          <w:p>
            <w:r>
              <w:rPr>
                <w:rFonts w:hint="eastAsia"/>
              </w:rPr>
              <w:t>确保在整个组织内提高满足顾客要求的意识等。</w:t>
            </w:r>
          </w:p>
          <w:p>
            <w:r>
              <w:rPr>
                <w:rFonts w:hint="eastAsia"/>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E5.2</w:t>
            </w:r>
          </w:p>
        </w:tc>
        <w:tc>
          <w:tcPr>
            <w:tcW w:w="10004" w:type="dxa"/>
            <w:vAlign w:val="center"/>
          </w:tcPr>
          <w:p>
            <w:pPr>
              <w:rPr>
                <w:rFonts w:hint="eastAsia"/>
              </w:rPr>
            </w:pPr>
            <w:r>
              <w:rPr>
                <w:rFonts w:hint="eastAsia"/>
              </w:rPr>
              <w:t>在《环境管理手册》中形成了文件化的信息：</w:t>
            </w:r>
          </w:p>
          <w:p>
            <w:pPr>
              <w:rPr>
                <w:rFonts w:hint="eastAsia"/>
              </w:rPr>
            </w:pPr>
            <w:r>
              <w:rPr>
                <w:rFonts w:hint="eastAsia"/>
              </w:rPr>
              <w:t>环境方针：遵守法律法规、减少消耗 保护环境、预防污染</w:t>
            </w:r>
          </w:p>
          <w:p>
            <w:pPr>
              <w:rPr>
                <w:rFonts w:hint="eastAsia"/>
              </w:rPr>
            </w:pPr>
            <w:r>
              <w:rPr>
                <w:rFonts w:hint="eastAsia"/>
              </w:rPr>
              <w:t>公司通过近半年的运行体系，证明公司的环境方针是适宜的。公司方针与公司的宗旨相适宜，符合公司的活动、产品或服务的性质、规模，满足顾客的要求，对持续改进也做出承诺。</w:t>
            </w:r>
          </w:p>
          <w:p>
            <w:r>
              <w:rPr>
                <w:rFonts w:hint="eastAsia"/>
              </w:rPr>
              <w:t>主要通过文件和培训方式向全体员工传达的环境方针，在组织内得到沟通、理解，公司环境方针形成的文件的信息完整，有效。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E5.3</w:t>
            </w:r>
          </w:p>
        </w:tc>
        <w:tc>
          <w:tcPr>
            <w:tcW w:w="10004" w:type="dxa"/>
            <w:vAlign w:val="center"/>
          </w:tcPr>
          <w:p>
            <w:r>
              <w:rPr>
                <w:rFonts w:hint="eastAsia"/>
              </w:rPr>
              <w:t>公司目前分设职能部门为：行政部、行政部、供销部、</w:t>
            </w:r>
            <w:r>
              <w:rPr>
                <w:rFonts w:hint="eastAsia"/>
                <w:szCs w:val="21"/>
              </w:rPr>
              <w:t>技质部</w:t>
            </w:r>
            <w:r>
              <w:rPr>
                <w:rFonts w:hint="eastAsia"/>
              </w:rPr>
              <w:t>。制定了各部门、各岗位人员职责、权限，并形成了文件。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E6.1 E6.1.1</w:t>
            </w:r>
          </w:p>
        </w:tc>
        <w:tc>
          <w:tcPr>
            <w:tcW w:w="10004" w:type="dxa"/>
            <w:vAlign w:val="center"/>
          </w:tcPr>
          <w:p>
            <w:pPr>
              <w:rPr>
                <w:rFonts w:hint="eastAsia"/>
              </w:rPr>
            </w:pPr>
            <w:r>
              <w:rPr>
                <w:rFonts w:hint="eastAsia"/>
              </w:rPr>
              <w:t>组织在策划管理体系时，综合考虑了组织的内外部问题，相关方的需求和期望及合规义务，环境管理体系的范围等。</w:t>
            </w:r>
          </w:p>
          <w:p>
            <w:r>
              <w:rPr>
                <w:rFonts w:hint="eastAsia"/>
              </w:rPr>
              <w:t>提供了“2020年度 SWOT经营环境分析及对策报告”：</w:t>
            </w:r>
          </w:p>
          <w:p>
            <w:r>
              <w:rPr>
                <w:rFonts w:hint="eastAsia"/>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
              <w:rPr>
                <w:rFonts w:hint="eastAsia"/>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r>
              <w:rPr>
                <w:rFonts w:hint="eastAsia"/>
              </w:rPr>
              <w:t>与环境管理体系有关的风险和机遇识别基本充分，并针对潜在的风险制定了防患风险的应对措施，针对风险制定的应对措施切实有效、风险基本可控。</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E6.1.4</w:t>
            </w:r>
          </w:p>
        </w:tc>
        <w:tc>
          <w:tcPr>
            <w:tcW w:w="10004" w:type="dxa"/>
            <w:vAlign w:val="center"/>
          </w:tcPr>
          <w:p>
            <w:r>
              <w:rPr>
                <w:rFonts w:hint="eastAsia"/>
              </w:rPr>
              <w:t>组织对环境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E6.2.1E6.2.2</w:t>
            </w:r>
          </w:p>
        </w:tc>
        <w:tc>
          <w:tcPr>
            <w:tcW w:w="10004" w:type="dxa"/>
            <w:vAlign w:val="center"/>
          </w:tcPr>
          <w:p>
            <w:pPr>
              <w:rPr>
                <w:rFonts w:hint="eastAsia"/>
              </w:rPr>
            </w:pPr>
            <w:r>
              <w:rPr>
                <w:rFonts w:hint="eastAsia"/>
              </w:rPr>
              <w:t xml:space="preserve">目标：固体废弃物100%分类处理  </w:t>
            </w:r>
          </w:p>
          <w:p>
            <w:pPr>
              <w:rPr>
                <w:rFonts w:hint="eastAsia"/>
              </w:rPr>
            </w:pPr>
            <w:r>
              <w:rPr>
                <w:rFonts w:hint="eastAsia"/>
              </w:rPr>
              <w:t>管理方案：1 严格按照固体分类设置可回收、不可回收、固体废弃物存放处2 办公区域实行袋装化，定点集中处理3 执行《固体废弃物的管理办法》。</w:t>
            </w:r>
          </w:p>
          <w:p>
            <w:pPr>
              <w:rPr>
                <w:rFonts w:hint="eastAsia"/>
              </w:rPr>
            </w:pPr>
            <w:r>
              <w:rPr>
                <w:rFonts w:hint="eastAsia"/>
              </w:rPr>
              <w:t>目标：火灾事故为0</w:t>
            </w:r>
          </w:p>
          <w:p>
            <w:pPr>
              <w:rPr>
                <w:rFonts w:hint="eastAsia"/>
              </w:rPr>
            </w:pPr>
            <w:r>
              <w:rPr>
                <w:rFonts w:hint="eastAsia"/>
              </w:rPr>
              <w:t>管理方案：1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定期检查维护消防器材的运行，保存好记录，保证消防设施正常使用5执行相关国家规定，对行政部(技术部）各种线路检查整理使之处于安全状态6加强易燃品的管理。</w:t>
            </w:r>
          </w:p>
          <w:p>
            <w:pPr>
              <w:rPr>
                <w:rFonts w:hint="eastAsia"/>
              </w:rPr>
            </w:pPr>
            <w:r>
              <w:rPr>
                <w:rFonts w:hint="eastAsia"/>
              </w:rPr>
              <w:t>环境目标考虑了重要环境因素，与环境方针一致，可测量。</w:t>
            </w:r>
          </w:p>
          <w:p>
            <w:pPr>
              <w:rPr>
                <w:rFonts w:hint="eastAsia"/>
              </w:rPr>
            </w:pPr>
            <w:r>
              <w:rPr>
                <w:rFonts w:hint="eastAsia"/>
              </w:rPr>
              <w:t>根据环境目标指标，组织建立了环境目标及措施，内容包括方法措施、执行部门、负责人、启始日期等。</w:t>
            </w:r>
          </w:p>
          <w:p>
            <w:r>
              <w:rPr>
                <w:rFonts w:hint="eastAsia"/>
              </w:rPr>
              <w:t>微信抽查在相关职能、层次、过程上建立了环境目标，目标在各职能部门落实，行政部有对环境目标完成情况定期进行汇总统计。</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E9.1</w:t>
            </w:r>
            <w:r>
              <w:rPr>
                <w:rFonts w:hint="eastAsia"/>
              </w:rPr>
              <w:t>.1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销售部、行政部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2.组织于2020年9月1日由最高管理者主持，以会议的形式召开，各部门负责人参加。</w:t>
            </w:r>
          </w:p>
          <w:p>
            <w:r>
              <w:rPr>
                <w:rFonts w:hint="eastAsia"/>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r>
              <w:rPr>
                <w:rFonts w:hint="eastAsia"/>
              </w:rPr>
              <w:t>提供了管理评审签到表，均由各部门负责人签名。</w:t>
            </w:r>
          </w:p>
          <w:p>
            <w:r>
              <w:rPr>
                <w:rFonts w:hint="eastAsia"/>
              </w:rPr>
              <w:t>3.以书面的形式输出，查见《管理评审报告》，对本次计划评审的内容进行了分析与报告。提出了改进建议，改进措施正在实施中。</w:t>
            </w:r>
          </w:p>
          <w:p>
            <w:pPr>
              <w:rPr>
                <w:rFonts w:hint="eastAsia"/>
              </w:rPr>
            </w:pPr>
            <w:r>
              <w:rPr>
                <w:rFonts w:hint="eastAsia"/>
              </w:rPr>
              <w:t>总体评价：本次管理评审由总经理主持，参加会议的有管理者代表、各部门的负责人。参加人员一致认为我公司的管理体系是适宜的、充分的并得到有效运行。方针和目标是适宜的并能实现。对相关方和顾客反馈问题，能及时处理。体系适应内外部环境的变化，运行有效。公司内全体员工的质量意识、环境保护意识得到了提高。</w:t>
            </w:r>
          </w:p>
          <w:p>
            <w:r>
              <w:rPr>
                <w:rFonts w:hint="eastAsia"/>
              </w:rPr>
              <w:t>纠正措施：未明确不同层次的培训需求</w:t>
            </w:r>
          </w:p>
          <w:p>
            <w:r>
              <w:rPr>
                <w:rFonts w:hint="eastAsia"/>
              </w:rPr>
              <w:t>抽改进措施完成情况，已完成。</w:t>
            </w:r>
          </w:p>
          <w:p>
            <w:r>
              <w:rPr>
                <w:rFonts w:hint="eastAsia"/>
              </w:rPr>
              <w:t>管理评审基本符合要求。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p>
            <w:r>
              <w:rPr>
                <w:rFonts w:hint="eastAsia"/>
              </w:rPr>
              <w:t>持续改进</w:t>
            </w:r>
          </w:p>
        </w:tc>
        <w:tc>
          <w:tcPr>
            <w:tcW w:w="960" w:type="dxa"/>
            <w:vAlign w:val="center"/>
          </w:tcPr>
          <w:p>
            <w:r>
              <w:t>E10.1.</w:t>
            </w:r>
          </w:p>
          <w:p>
            <w:r>
              <w:t>E10.3</w:t>
            </w:r>
          </w:p>
        </w:tc>
        <w:tc>
          <w:tcPr>
            <w:tcW w:w="10004" w:type="dxa"/>
            <w:vAlign w:val="center"/>
          </w:tcPr>
          <w:p>
            <w:r>
              <w:rPr>
                <w:rFonts w:hint="eastAsia"/>
              </w:rPr>
              <w:t>与总经理微信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r>
              <w:rPr>
                <w:rFonts w:hint="eastAsia"/>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
              <w:rPr>
                <w:rFonts w:hint="eastAsia"/>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确认资质证照符合性和有效性、相关方投诉、接受行政处罚情况、一阶段不符合验证等</w:t>
            </w:r>
          </w:p>
        </w:tc>
        <w:tc>
          <w:tcPr>
            <w:tcW w:w="960" w:type="dxa"/>
            <w:vAlign w:val="center"/>
          </w:tcPr>
          <w:p/>
        </w:tc>
        <w:tc>
          <w:tcPr>
            <w:tcW w:w="10004" w:type="dxa"/>
            <w:vAlign w:val="center"/>
          </w:tcPr>
          <w:p>
            <w:r>
              <w:rPr>
                <w:rFonts w:hint="eastAsia"/>
              </w:rPr>
              <w:t>体系运行至今未发生相关方投诉情况。</w:t>
            </w:r>
          </w:p>
          <w:p>
            <w:r>
              <w:rPr>
                <w:rFonts w:hint="eastAsia"/>
              </w:rPr>
              <w:t>查见营业执照资质证书，资质文件有效。</w:t>
            </w:r>
          </w:p>
          <w:p>
            <w:r>
              <w:rPr>
                <w:rFonts w:hint="eastAsia"/>
              </w:rPr>
              <w:t>未发生重大环境事故，未发生违反相关法律法规的情况。</w:t>
            </w:r>
          </w:p>
          <w:p>
            <w:r>
              <w:rPr>
                <w:rFonts w:hint="eastAsia"/>
              </w:rPr>
              <w:t>一阶段未提出书面不符合</w:t>
            </w:r>
          </w:p>
        </w:tc>
        <w:tc>
          <w:tcPr>
            <w:tcW w:w="1585" w:type="dxa"/>
          </w:tcPr>
          <w:p/>
        </w:tc>
      </w:tr>
    </w:tbl>
    <w:p>
      <w:r>
        <w:ptab w:relativeTo="margin" w:alignment="center" w:leader="none"/>
      </w:r>
    </w:p>
    <w:p/>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受审核部门：行政部 </w:t>
            </w:r>
            <w:r>
              <w:rPr>
                <w:rFonts w:hint="eastAsia"/>
                <w:sz w:val="24"/>
                <w:szCs w:val="24"/>
                <w:lang w:eastAsia="zh-CN"/>
              </w:rPr>
              <w:t>（</w:t>
            </w:r>
            <w:r>
              <w:rPr>
                <w:rFonts w:hint="eastAsia"/>
                <w:sz w:val="24"/>
                <w:szCs w:val="24"/>
                <w:lang w:val="en-US" w:eastAsia="zh-CN"/>
              </w:rPr>
              <w:t>含财务）</w:t>
            </w:r>
            <w:bookmarkStart w:id="1" w:name="_GoBack"/>
            <w:bookmarkEnd w:id="1"/>
            <w:r>
              <w:rPr>
                <w:rFonts w:hint="eastAsia"/>
                <w:sz w:val="24"/>
                <w:szCs w:val="24"/>
              </w:rPr>
              <w:t xml:space="preserve">    主管领导：王艳    陪同人员：</w:t>
            </w:r>
            <w:r>
              <w:rPr>
                <w:rFonts w:hint="eastAsia"/>
              </w:rPr>
              <w:t>王艳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审核时间：2020年10月03日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审核条款：5.3、6.1  6.2、7.2、7.3、7.4、7.5、</w:t>
            </w:r>
            <w:r>
              <w:rPr>
                <w:rFonts w:hint="eastAsia"/>
                <w:sz w:val="24"/>
                <w:szCs w:val="24"/>
                <w:lang w:val="en-US" w:eastAsia="zh-CN"/>
              </w:rPr>
              <w:t>8.1、8.2、</w:t>
            </w:r>
            <w:r>
              <w:rPr>
                <w:rFonts w:hint="eastAsia"/>
                <w:sz w:val="24"/>
                <w:szCs w:val="24"/>
              </w:rPr>
              <w:t>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组织的角色、职责和权限</w:t>
            </w:r>
          </w:p>
        </w:tc>
        <w:tc>
          <w:tcPr>
            <w:tcW w:w="960" w:type="dxa"/>
            <w:vAlign w:val="center"/>
          </w:tcPr>
          <w:p>
            <w:r>
              <w:rPr>
                <w:szCs w:val="21"/>
              </w:rPr>
              <w:t>E5.3</w:t>
            </w:r>
          </w:p>
        </w:tc>
        <w:tc>
          <w:tcPr>
            <w:tcW w:w="10004" w:type="dxa"/>
            <w:vAlign w:val="center"/>
          </w:tcPr>
          <w:p>
            <w:pPr>
              <w:rPr>
                <w:szCs w:val="21"/>
              </w:rPr>
            </w:pPr>
            <w:r>
              <w:rPr>
                <w:rFonts w:hint="eastAsia"/>
                <w:szCs w:val="21"/>
              </w:rPr>
              <w:t>资源提供：行政部配备了电脑、打印机、传真机、空调、办公桌椅等办公及通讯设施，相关资源基本满足要求。与环境有关的主要角色、职责、权限包括：</w:t>
            </w:r>
          </w:p>
          <w:p>
            <w:pPr>
              <w:rPr>
                <w:szCs w:val="21"/>
              </w:rPr>
            </w:pPr>
            <w:r>
              <w:rPr>
                <w:rFonts w:hint="eastAsia"/>
                <w:szCs w:val="21"/>
              </w:rPr>
              <w:t>a.负责本部门有关的环境因素的识别和评价。</w:t>
            </w:r>
          </w:p>
          <w:p>
            <w:pPr>
              <w:rPr>
                <w:szCs w:val="21"/>
              </w:rPr>
            </w:pPr>
            <w:r>
              <w:rPr>
                <w:rFonts w:hint="eastAsia"/>
                <w:szCs w:val="21"/>
              </w:rPr>
              <w:t>b.负责能力、意识和培训工作</w:t>
            </w:r>
          </w:p>
          <w:p>
            <w:pPr>
              <w:rPr>
                <w:szCs w:val="21"/>
              </w:rPr>
            </w:pPr>
            <w:r>
              <w:rPr>
                <w:rFonts w:hint="eastAsia"/>
                <w:szCs w:val="21"/>
              </w:rPr>
              <w:t>c.负责内外部信息交流控制。</w:t>
            </w:r>
          </w:p>
          <w:p>
            <w:pPr>
              <w:rPr>
                <w:szCs w:val="21"/>
              </w:rPr>
            </w:pPr>
            <w:r>
              <w:rPr>
                <w:rFonts w:hint="eastAsia"/>
                <w:szCs w:val="21"/>
              </w:rPr>
              <w:t>d.负责本部门环境运行策划和控制。</w:t>
            </w:r>
          </w:p>
          <w:p>
            <w:pPr>
              <w:rPr>
                <w:szCs w:val="21"/>
              </w:rPr>
            </w:pPr>
            <w:r>
              <w:rPr>
                <w:rFonts w:hint="eastAsia"/>
                <w:szCs w:val="21"/>
              </w:rPr>
              <w:t>e.负责本部门应对风险和机遇的措施策划和实施。</w:t>
            </w:r>
          </w:p>
          <w:p>
            <w:pPr>
              <w:rPr>
                <w:szCs w:val="21"/>
              </w:rPr>
            </w:pPr>
            <w:r>
              <w:rPr>
                <w:rFonts w:hint="eastAsia"/>
                <w:szCs w:val="21"/>
              </w:rPr>
              <w:t>f.负责本部门有关的环境目标及管理方案的实施。</w:t>
            </w:r>
          </w:p>
          <w:p>
            <w:r>
              <w:rPr>
                <w:rFonts w:hint="eastAsia"/>
                <w:szCs w:val="21"/>
              </w:rPr>
              <w:t>。。。。。。该部门负责人熟悉本部门及本岗位的角色、职责和权限，且角色、职责和权限基本得到有效沟通和实施。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环境目标及其实现的策划</w:t>
            </w:r>
          </w:p>
        </w:tc>
        <w:tc>
          <w:tcPr>
            <w:tcW w:w="960" w:type="dxa"/>
            <w:vAlign w:val="center"/>
          </w:tcPr>
          <w:p>
            <w:r>
              <w:rPr>
                <w:szCs w:val="21"/>
              </w:rPr>
              <w:t>E:6.2</w:t>
            </w:r>
          </w:p>
        </w:tc>
        <w:tc>
          <w:tcPr>
            <w:tcW w:w="10004" w:type="dxa"/>
            <w:vAlign w:val="center"/>
          </w:tcPr>
          <w:p>
            <w:pPr>
              <w:rPr>
                <w:rFonts w:hint="eastAsia"/>
                <w:szCs w:val="21"/>
              </w:rPr>
            </w:pPr>
            <w:r>
              <w:rPr>
                <w:rFonts w:hint="eastAsia"/>
                <w:szCs w:val="21"/>
              </w:rPr>
              <w:t>行政部环境目标：</w:t>
            </w:r>
          </w:p>
          <w:p>
            <w:pPr>
              <w:numPr>
                <w:ilvl w:val="0"/>
                <w:numId w:val="1"/>
              </w:numPr>
              <w:jc w:val="both"/>
              <w:rPr>
                <w:rFonts w:hint="eastAsia"/>
                <w:sz w:val="21"/>
                <w:szCs w:val="21"/>
              </w:rPr>
            </w:pPr>
            <w:r>
              <w:rPr>
                <w:rFonts w:hint="eastAsia"/>
                <w:sz w:val="21"/>
                <w:szCs w:val="21"/>
              </w:rPr>
              <w:t xml:space="preserve"> 办公区域危险固废分类回收率100%。</w:t>
            </w:r>
          </w:p>
          <w:p>
            <w:pPr>
              <w:numPr>
                <w:ilvl w:val="0"/>
                <w:numId w:val="1"/>
              </w:numPr>
              <w:jc w:val="both"/>
              <w:rPr>
                <w:rFonts w:hint="eastAsia"/>
                <w:sz w:val="21"/>
                <w:szCs w:val="21"/>
              </w:rPr>
            </w:pPr>
            <w:r>
              <w:rPr>
                <w:rFonts w:hint="eastAsia"/>
                <w:sz w:val="21"/>
                <w:szCs w:val="21"/>
              </w:rPr>
              <w:t xml:space="preserve"> 无浪费水电现象发生。</w:t>
            </w:r>
          </w:p>
          <w:p>
            <w:pPr>
              <w:numPr>
                <w:ilvl w:val="0"/>
                <w:numId w:val="1"/>
              </w:numPr>
              <w:jc w:val="both"/>
              <w:rPr>
                <w:rFonts w:hint="eastAsia"/>
                <w:sz w:val="21"/>
                <w:szCs w:val="21"/>
              </w:rPr>
            </w:pPr>
            <w:r>
              <w:rPr>
                <w:rFonts w:hint="eastAsia"/>
                <w:sz w:val="21"/>
                <w:szCs w:val="21"/>
              </w:rPr>
              <w:t xml:space="preserve"> 无不规范用电现象发生。</w:t>
            </w:r>
          </w:p>
          <w:p>
            <w:pPr>
              <w:numPr>
                <w:ilvl w:val="0"/>
                <w:numId w:val="1"/>
              </w:numPr>
              <w:jc w:val="both"/>
              <w:rPr>
                <w:rFonts w:hint="eastAsia"/>
                <w:sz w:val="21"/>
                <w:szCs w:val="21"/>
              </w:rPr>
            </w:pPr>
            <w:r>
              <w:rPr>
                <w:rFonts w:hint="eastAsia"/>
                <w:sz w:val="21"/>
                <w:szCs w:val="21"/>
              </w:rPr>
              <w:t xml:space="preserve"> 无浪费办公用纸现象发生。</w:t>
            </w:r>
          </w:p>
          <w:p>
            <w:pPr>
              <w:rPr>
                <w:rFonts w:hint="eastAsia"/>
                <w:sz w:val="21"/>
                <w:szCs w:val="21"/>
              </w:rPr>
            </w:pPr>
            <w:r>
              <w:rPr>
                <w:rFonts w:hint="eastAsia"/>
                <w:sz w:val="21"/>
                <w:szCs w:val="21"/>
              </w:rPr>
              <w:t>本</w:t>
            </w:r>
            <w:r>
              <w:rPr>
                <w:sz w:val="21"/>
                <w:szCs w:val="21"/>
              </w:rPr>
              <w:t>年度</w:t>
            </w:r>
            <w:r>
              <w:rPr>
                <w:rFonts w:hint="eastAsia"/>
                <w:sz w:val="21"/>
                <w:szCs w:val="21"/>
              </w:rPr>
              <w:t>火灾事故为0</w:t>
            </w:r>
          </w:p>
          <w:p>
            <w:pPr>
              <w:rPr>
                <w:szCs w:val="21"/>
              </w:rPr>
            </w:pPr>
            <w:r>
              <w:rPr>
                <w:rFonts w:hint="eastAsia"/>
                <w:szCs w:val="21"/>
              </w:rPr>
              <w:t>查见2020年“目标分解及考核”，目标已完成</w:t>
            </w:r>
          </w:p>
          <w:p>
            <w:pPr>
              <w:rPr>
                <w:szCs w:val="21"/>
              </w:rPr>
            </w:pPr>
            <w:r>
              <w:rPr>
                <w:rFonts w:hint="eastAsia"/>
                <w:szCs w:val="21"/>
              </w:rPr>
              <w:t>查见2020年度“环境目标及管理方案”，其内容包括：目标、指标，职责和权限，方法和措施，执行部门，经费预算等。</w:t>
            </w:r>
          </w:p>
          <w:p>
            <w:pPr>
              <w:rPr>
                <w:szCs w:val="21"/>
              </w:rPr>
            </w:pPr>
            <w:r>
              <w:rPr>
                <w:rFonts w:hint="eastAsia"/>
                <w:szCs w:val="21"/>
              </w:rPr>
              <w:t xml:space="preserve">编制：行政部                                                         </w:t>
            </w:r>
          </w:p>
          <w:p>
            <w:pPr>
              <w:rPr>
                <w:szCs w:val="21"/>
              </w:rPr>
            </w:pPr>
            <w:r>
              <w:rPr>
                <w:rFonts w:hint="eastAsia"/>
                <w:szCs w:val="21"/>
              </w:rPr>
              <w:t>抽目标指标管理方案，符合要求。</w:t>
            </w:r>
          </w:p>
          <w:p>
            <w:pPr>
              <w:rPr>
                <w:szCs w:val="21"/>
              </w:rPr>
            </w:pPr>
            <w:r>
              <w:rPr>
                <w:rFonts w:hint="eastAsia"/>
                <w:szCs w:val="21"/>
              </w:rPr>
              <w:t>行政部对环境目标及管理方案策划和实施负主责，环境目标、指标及管理方案落实情况，符合要求</w:t>
            </w:r>
            <w:r>
              <w:rPr>
                <w:szCs w:val="21"/>
              </w:rPr>
              <w:t xml:space="preserve"> </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环境因素识别</w:t>
            </w:r>
          </w:p>
        </w:tc>
        <w:tc>
          <w:tcPr>
            <w:tcW w:w="960" w:type="dxa"/>
            <w:vAlign w:val="center"/>
          </w:tcPr>
          <w:p>
            <w:r>
              <w:rPr>
                <w:szCs w:val="21"/>
              </w:rPr>
              <w:t>E:6.1</w:t>
            </w:r>
            <w:r>
              <w:rPr>
                <w:rFonts w:hint="eastAsia"/>
                <w:szCs w:val="21"/>
              </w:rPr>
              <w:t>.</w:t>
            </w:r>
            <w:r>
              <w:rPr>
                <w:szCs w:val="21"/>
              </w:rPr>
              <w:t>2</w:t>
            </w:r>
          </w:p>
        </w:tc>
        <w:tc>
          <w:tcPr>
            <w:tcW w:w="10004" w:type="dxa"/>
            <w:vAlign w:val="center"/>
          </w:tcPr>
          <w:p>
            <w:pPr>
              <w:rPr>
                <w:szCs w:val="21"/>
              </w:rPr>
            </w:pPr>
            <w:r>
              <w:rPr>
                <w:rFonts w:hint="eastAsia"/>
                <w:szCs w:val="21"/>
              </w:rPr>
              <w:t>行政部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“环境因素辨识与评价表”，经评价后确定的重要环境因素包括：固体废弃物的排放、潜在火灾，查见“重大环境因素清单”。企业根据环境的变化对环境因素进行重新识别。</w:t>
            </w:r>
          </w:p>
          <w:p>
            <w:r>
              <w:rPr>
                <w:rFonts w:hint="eastAsia"/>
                <w:szCs w:val="21"/>
              </w:rPr>
              <w:t>行政部负责对办公区域环境因素识别、评价工作，其他部门协助。</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合规义务/合规性评价</w:t>
            </w:r>
          </w:p>
        </w:tc>
        <w:tc>
          <w:tcPr>
            <w:tcW w:w="960" w:type="dxa"/>
            <w:vAlign w:val="center"/>
          </w:tcPr>
          <w:p>
            <w:pPr>
              <w:rPr>
                <w:szCs w:val="21"/>
              </w:rPr>
            </w:pPr>
            <w:r>
              <w:rPr>
                <w:szCs w:val="21"/>
              </w:rPr>
              <w:t>E:6.1.3</w:t>
            </w:r>
          </w:p>
        </w:tc>
        <w:tc>
          <w:tcPr>
            <w:tcW w:w="10004" w:type="dxa"/>
            <w:vAlign w:val="center"/>
          </w:tcPr>
          <w:p>
            <w:pPr>
              <w:rPr>
                <w:szCs w:val="21"/>
              </w:rPr>
            </w:pPr>
            <w:r>
              <w:rPr>
                <w:rFonts w:hint="eastAsia"/>
                <w:szCs w:val="21"/>
              </w:rPr>
              <w:t>提供的《法律与其他要求获取控制程序》《</w:t>
            </w:r>
            <w:r>
              <w:rPr>
                <w:rFonts w:hint="eastAsia" w:ascii="宋体" w:hAnsi="宋体" w:cs="宋体"/>
                <w:szCs w:val="24"/>
              </w:rPr>
              <w:t>合规性评价控制程序</w:t>
            </w:r>
            <w:r>
              <w:rPr>
                <w:rFonts w:hint="eastAsia"/>
                <w:szCs w:val="21"/>
              </w:rPr>
              <w:t>》规定了对适用的法规法规的识别、获取和评价等控制要求。</w:t>
            </w:r>
          </w:p>
          <w:p>
            <w:pPr>
              <w:rPr>
                <w:szCs w:val="21"/>
              </w:rPr>
            </w:pPr>
            <w:r>
              <w:rPr>
                <w:rFonts w:hint="eastAsia"/>
                <w:szCs w:val="21"/>
              </w:rPr>
              <w:t>行政部负责识别、获取和更新环境全管理体系有关的适用法律法规，并对其适用性、有效性实施确认，获取渠道包括互联网、政府有关职能部门，查见“法律法规和其他要求清单”，清单中包括环境保护法、环境影响评价法、消防法、环境噪声污染防治法、固体废物污染环境防治法、固体废弃物污染环境防治法等，适用的法律法规和其他要求识别基本充分、收集基本齐全。</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center"/>
          </w:tcPr>
          <w:p>
            <w:r>
              <w:rPr>
                <w:rFonts w:hint="eastAsia"/>
                <w:szCs w:val="21"/>
              </w:rPr>
              <w:t>能力</w:t>
            </w:r>
          </w:p>
        </w:tc>
        <w:tc>
          <w:tcPr>
            <w:tcW w:w="960" w:type="dxa"/>
            <w:vAlign w:val="center"/>
          </w:tcPr>
          <w:p>
            <w:r>
              <w:rPr>
                <w:szCs w:val="21"/>
              </w:rPr>
              <w:t>E:7.2</w:t>
            </w:r>
          </w:p>
        </w:tc>
        <w:tc>
          <w:tcPr>
            <w:tcW w:w="10004" w:type="dxa"/>
            <w:vAlign w:val="center"/>
          </w:tcPr>
          <w:p>
            <w:pPr>
              <w:rPr>
                <w:szCs w:val="21"/>
              </w:rPr>
            </w:pPr>
            <w:r>
              <w:rPr>
                <w:rFonts w:hint="eastAsia"/>
                <w:szCs w:val="21"/>
              </w:rPr>
              <w:t>1、提供的《人力资源控制程序》规定了岗位能力、意识及培训要求。行政部负责员工能力、意识和培训工作的管理。</w:t>
            </w:r>
          </w:p>
          <w:p>
            <w:pPr>
              <w:rPr>
                <w:szCs w:val="21"/>
              </w:rPr>
            </w:pPr>
            <w:r>
              <w:rPr>
                <w:rFonts w:hint="eastAsia"/>
                <w:szCs w:val="21"/>
              </w:rPr>
              <w:t xml:space="preserve">2、行政部有组织对影响环境管理体系有关岗位人员的能力实施确认，规定了与环境管理体系运行有关的各职能部门管理、执行和验证岗位能力要求，抽查行政部负责人、供销部负责人等岗位人员均达到岗位能力要求。   </w:t>
            </w:r>
          </w:p>
          <w:p>
            <w:pPr>
              <w:rPr>
                <w:szCs w:val="21"/>
              </w:rPr>
            </w:pPr>
            <w:r>
              <w:rPr>
                <w:rFonts w:hint="eastAsia"/>
                <w:szCs w:val="21"/>
              </w:rPr>
              <w:t>确认人：王艳2020年4月10日</w:t>
            </w:r>
          </w:p>
          <w:p>
            <w:pPr>
              <w:rPr>
                <w:szCs w:val="21"/>
              </w:rPr>
            </w:pPr>
            <w:r>
              <w:rPr>
                <w:rFonts w:hint="eastAsia"/>
                <w:szCs w:val="21"/>
              </w:rPr>
              <w:t>3、企业有策划2020年度培训方案，查见“年度培训计划”，环境标准培训、内审员培训；保护环境及环境法律法规等；</w:t>
            </w:r>
          </w:p>
          <w:p>
            <w:pPr>
              <w:rPr>
                <w:szCs w:val="21"/>
              </w:rPr>
            </w:pPr>
            <w:r>
              <w:rPr>
                <w:rFonts w:hint="eastAsia"/>
                <w:szCs w:val="21"/>
              </w:rPr>
              <w:t>培训计划包括：培训时间、培训对象、培训内容等，培训项目基本按计划实施。</w:t>
            </w:r>
          </w:p>
          <w:p>
            <w:pPr>
              <w:rPr>
                <w:szCs w:val="21"/>
              </w:rPr>
            </w:pPr>
            <w:r>
              <w:rPr>
                <w:rFonts w:hint="eastAsia"/>
                <w:szCs w:val="21"/>
              </w:rPr>
              <w:t>编制：行政部     批准：马林2020年4月10日</w:t>
            </w:r>
          </w:p>
          <w:p>
            <w:pPr>
              <w:rPr>
                <w:szCs w:val="21"/>
              </w:rPr>
            </w:pPr>
            <w:r>
              <w:rPr>
                <w:rFonts w:hint="eastAsia"/>
                <w:szCs w:val="21"/>
              </w:rPr>
              <w:t>抽1:</w:t>
            </w:r>
            <w:r>
              <w:t xml:space="preserve"> </w:t>
            </w:r>
            <w:r>
              <w:rPr>
                <w:szCs w:val="21"/>
              </w:rPr>
              <w:t>2020-4-15</w:t>
            </w:r>
            <w:r>
              <w:rPr>
                <w:rFonts w:hint="eastAsia"/>
                <w:szCs w:val="21"/>
              </w:rPr>
              <w:t xml:space="preserve"> “培训记录表” </w:t>
            </w:r>
          </w:p>
          <w:p>
            <w:pPr>
              <w:rPr>
                <w:szCs w:val="21"/>
              </w:rPr>
            </w:pPr>
            <w:r>
              <w:rPr>
                <w:rFonts w:hint="eastAsia"/>
                <w:szCs w:val="21"/>
              </w:rPr>
              <w:t>培训项目：学习ISO 14001：2015标准及环境保护法律法规</w:t>
            </w:r>
          </w:p>
          <w:p>
            <w:pPr>
              <w:rPr>
                <w:rFonts w:hint="eastAsia"/>
                <w:szCs w:val="21"/>
              </w:rPr>
            </w:pPr>
            <w:r>
              <w:rPr>
                <w:rFonts w:hint="eastAsia"/>
                <w:szCs w:val="21"/>
              </w:rPr>
              <w:t>培训及考核结果记录：通过培训学习，本公司员工不但增强了环境保护意识，管理技能也有所提高，培训有效。</w:t>
            </w:r>
          </w:p>
          <w:p>
            <w:pPr>
              <w:rPr>
                <w:szCs w:val="21"/>
              </w:rPr>
            </w:pPr>
            <w:r>
              <w:rPr>
                <w:rFonts w:hint="eastAsia"/>
                <w:szCs w:val="21"/>
              </w:rPr>
              <w:t>评价人：杨老师</w:t>
            </w:r>
            <w:r>
              <w:rPr>
                <w:szCs w:val="21"/>
              </w:rPr>
              <w:t>2020-4-15</w:t>
            </w:r>
          </w:p>
          <w:p>
            <w:pPr>
              <w:rPr>
                <w:szCs w:val="21"/>
              </w:rPr>
            </w:pPr>
            <w:r>
              <w:rPr>
                <w:rFonts w:hint="eastAsia"/>
                <w:szCs w:val="21"/>
              </w:rPr>
              <w:t>另查2020.5.27内审员培训、2020.7.19应急预案等培训项目，均有对培训后的效果进行了评价。行政部负责培训资料的归档保存，记录保存完好。</w:t>
            </w:r>
          </w:p>
          <w:p>
            <w:r>
              <w:rPr>
                <w:rFonts w:hint="eastAsia"/>
                <w:szCs w:val="21"/>
              </w:rPr>
              <w:t>企业无特种岗位人员。</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意识</w:t>
            </w:r>
          </w:p>
        </w:tc>
        <w:tc>
          <w:tcPr>
            <w:tcW w:w="960" w:type="dxa"/>
            <w:vAlign w:val="center"/>
          </w:tcPr>
          <w:p>
            <w:r>
              <w:rPr>
                <w:szCs w:val="21"/>
              </w:rPr>
              <w:t>E:7.3</w:t>
            </w:r>
          </w:p>
        </w:tc>
        <w:tc>
          <w:tcPr>
            <w:tcW w:w="10004" w:type="dxa"/>
            <w:vAlign w:val="center"/>
          </w:tcPr>
          <w:p>
            <w:pPr>
              <w:rPr>
                <w:szCs w:val="21"/>
              </w:rPr>
            </w:pPr>
            <w:r>
              <w:rPr>
                <w:rFonts w:hint="eastAsia"/>
                <w:szCs w:val="21"/>
              </w:rPr>
              <w:t>通过下发文件、能力提升培训等方式使公司控制范围内开展工作的人员知晓管理方针及相关的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
              <w:rPr>
                <w:rFonts w:hint="eastAsia"/>
                <w:szCs w:val="21"/>
              </w:rPr>
              <w:t>微信抽查员工，询问公司方针和目标，及对方针的了解，能够正确回答</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信息交流</w:t>
            </w:r>
          </w:p>
        </w:tc>
        <w:tc>
          <w:tcPr>
            <w:tcW w:w="960" w:type="dxa"/>
            <w:vAlign w:val="center"/>
          </w:tcPr>
          <w:p>
            <w:r>
              <w:rPr>
                <w:szCs w:val="21"/>
              </w:rPr>
              <w:t>E:7.4</w:t>
            </w:r>
          </w:p>
        </w:tc>
        <w:tc>
          <w:tcPr>
            <w:tcW w:w="10004" w:type="dxa"/>
            <w:vAlign w:val="center"/>
          </w:tcPr>
          <w:p>
            <w:pPr>
              <w:rPr>
                <w:szCs w:val="21"/>
              </w:rPr>
            </w:pPr>
            <w:r>
              <w:rPr>
                <w:rFonts w:hint="eastAsia"/>
                <w:szCs w:val="21"/>
              </w:rPr>
              <w:t>提供的《信息沟通和数据分析控制程序》规定了内外部信息交流、沟通方式、内容，以确保环境管理体系得到有效运行。</w:t>
            </w:r>
          </w:p>
          <w:p>
            <w:pPr>
              <w:rPr>
                <w:szCs w:val="21"/>
              </w:rPr>
            </w:pPr>
            <w:r>
              <w:rPr>
                <w:rFonts w:hint="eastAsia"/>
                <w:szCs w:val="21"/>
              </w:rPr>
              <w:t>内部/外部交流方式：通过电话、会议、培训、面谈、文件、网络等方式交流；内外部信息交流内容：体系运行情况、环境目标及管理方案实现情况、环境绩效监视和测量情况、合格性评价结果、应对风险和机遇的措施等等。</w:t>
            </w:r>
          </w:p>
          <w:p>
            <w:r>
              <w:rPr>
                <w:rFonts w:hint="eastAsia"/>
                <w:szCs w:val="21"/>
              </w:rPr>
              <w:t>与该部门负责人交谈获悉，内外部信息沟通渠道畅通，与体系运行有关的信息有及时反馈到相关部门和领导。</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r>
              <w:rPr>
                <w:rFonts w:hint="eastAsia"/>
                <w:szCs w:val="21"/>
              </w:rPr>
              <w:t>创建和更新/文件化信息的控制</w:t>
            </w:r>
          </w:p>
        </w:tc>
        <w:tc>
          <w:tcPr>
            <w:tcW w:w="960" w:type="dxa"/>
            <w:vAlign w:val="center"/>
          </w:tcPr>
          <w:p>
            <w:pPr>
              <w:rPr>
                <w:szCs w:val="21"/>
              </w:rPr>
            </w:pPr>
            <w:r>
              <w:rPr>
                <w:szCs w:val="21"/>
              </w:rPr>
              <w:t>E:7.5.2</w:t>
            </w:r>
          </w:p>
          <w:p>
            <w:r>
              <w:rPr>
                <w:szCs w:val="21"/>
              </w:rPr>
              <w:t>7.5.3</w:t>
            </w:r>
          </w:p>
        </w:tc>
        <w:tc>
          <w:tcPr>
            <w:tcW w:w="10004" w:type="dxa"/>
            <w:vAlign w:val="center"/>
          </w:tcPr>
          <w:p>
            <w:pPr>
              <w:rPr>
                <w:szCs w:val="21"/>
              </w:rPr>
            </w:pPr>
            <w:r>
              <w:rPr>
                <w:rFonts w:hint="eastAsia"/>
                <w:szCs w:val="21"/>
              </w:rPr>
              <w:t>提供的《文件控制程序》《记录控制程序》规定了文件的编制、审批、标识、复制、更改、保存等要求。</w:t>
            </w:r>
          </w:p>
          <w:p>
            <w:pPr>
              <w:rPr>
                <w:szCs w:val="21"/>
              </w:rPr>
            </w:pPr>
            <w:r>
              <w:rPr>
                <w:rFonts w:hint="eastAsia"/>
                <w:szCs w:val="21"/>
              </w:rPr>
              <w:t>查见“受控文件清单”，清单中包括管理手册、程序文件、管理制度汇编等，有提供上述管理体系文件的相应文本。</w:t>
            </w:r>
          </w:p>
          <w:p>
            <w:pPr>
              <w:rPr>
                <w:szCs w:val="21"/>
              </w:rPr>
            </w:pPr>
            <w:r>
              <w:rPr>
                <w:rFonts w:hint="eastAsia"/>
                <w:szCs w:val="21"/>
              </w:rPr>
              <w:t>抽查管理手册、程序文件、环境目标、指标管理方案、火灾应急预案等体系文件，有相应的标识、并有履行相应的审批程，文件保存良好。未发现失效文件的非预期使用。</w:t>
            </w:r>
          </w:p>
          <w:p>
            <w:pPr>
              <w:rPr>
                <w:szCs w:val="21"/>
              </w:rPr>
            </w:pPr>
            <w:r>
              <w:rPr>
                <w:rFonts w:hint="eastAsia"/>
                <w:szCs w:val="21"/>
              </w:rPr>
              <w:t>查见“文件领用发放记录”,上述体系文件已发放至相关的使用部门及场所，有发放日期、领用人签字确认。</w:t>
            </w:r>
          </w:p>
          <w:p>
            <w:pPr>
              <w:rPr>
                <w:szCs w:val="21"/>
              </w:rPr>
            </w:pPr>
            <w:r>
              <w:rPr>
                <w:rFonts w:hint="eastAsia"/>
                <w:szCs w:val="21"/>
              </w:rPr>
              <w:t>体系文件复制、借阅、更改等均有按规定的要求实施控制。</w:t>
            </w:r>
          </w:p>
          <w:p>
            <w:pPr>
              <w:rPr>
                <w:szCs w:val="21"/>
              </w:rPr>
            </w:pPr>
            <w:r>
              <w:rPr>
                <w:rFonts w:hint="eastAsia"/>
                <w:szCs w:val="21"/>
              </w:rPr>
              <w:t>环境管理体系文件有纸质，硬拷贝、电子文件等存在形式。</w:t>
            </w:r>
          </w:p>
          <w:p>
            <w:pPr>
              <w:rPr>
                <w:szCs w:val="21"/>
              </w:rPr>
            </w:pPr>
            <w:r>
              <w:rPr>
                <w:rFonts w:hint="eastAsia"/>
                <w:szCs w:val="21"/>
              </w:rPr>
              <w:t>抽查“记录清单”:</w:t>
            </w:r>
          </w:p>
          <w:p>
            <w:pPr>
              <w:rPr>
                <w:szCs w:val="21"/>
              </w:rPr>
            </w:pPr>
            <w:r>
              <w:rPr>
                <w:rFonts w:hint="eastAsia"/>
                <w:szCs w:val="21"/>
              </w:rPr>
              <w:t>记录了“管理评审报告”“培训记录”等，上述记录有规定了相应的保存期限，标识明确</w:t>
            </w:r>
          </w:p>
          <w:p>
            <w:pPr>
              <w:rPr>
                <w:szCs w:val="21"/>
              </w:rPr>
            </w:pPr>
            <w:r>
              <w:rPr>
                <w:rFonts w:hint="eastAsia"/>
                <w:szCs w:val="21"/>
              </w:rPr>
              <w:t>行政部有识别并收集与环境有关的适用法律法规及其他要求等外来文件，其控制见 E：6.1.3条款的审核记录。</w:t>
            </w:r>
          </w:p>
          <w:p>
            <w:r>
              <w:rPr>
                <w:rFonts w:hint="eastAsia"/>
                <w:szCs w:val="21"/>
              </w:rPr>
              <w:t>成文信息控制基本符合标准要求。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监视、测量、分析和评价/总则</w:t>
            </w:r>
          </w:p>
        </w:tc>
        <w:tc>
          <w:tcPr>
            <w:tcW w:w="960" w:type="dxa"/>
            <w:vAlign w:val="center"/>
          </w:tcPr>
          <w:p>
            <w:r>
              <w:rPr>
                <w:szCs w:val="21"/>
              </w:rPr>
              <w:t>E:9.1.1</w:t>
            </w:r>
          </w:p>
        </w:tc>
        <w:tc>
          <w:tcPr>
            <w:tcW w:w="10004" w:type="dxa"/>
            <w:vAlign w:val="center"/>
          </w:tcPr>
          <w:p>
            <w:pPr>
              <w:pStyle w:val="14"/>
              <w:numPr>
                <w:ilvl w:val="0"/>
                <w:numId w:val="2"/>
              </w:numPr>
              <w:ind w:firstLineChars="0"/>
              <w:rPr>
                <w:szCs w:val="21"/>
              </w:rPr>
            </w:pPr>
            <w:r>
              <w:rPr>
                <w:rFonts w:hint="eastAsia"/>
                <w:szCs w:val="21"/>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pPr>
              <w:rPr>
                <w:szCs w:val="21"/>
              </w:rPr>
            </w:pPr>
          </w:p>
          <w:p>
            <w:pPr>
              <w:rPr>
                <w:szCs w:val="21"/>
              </w:rPr>
            </w:pPr>
            <w:r>
              <w:rPr>
                <w:rFonts w:hint="eastAsia"/>
                <w:szCs w:val="21"/>
              </w:rPr>
              <w:t xml:space="preserve">2、查见 </w:t>
            </w:r>
            <w:r>
              <w:rPr>
                <w:szCs w:val="21"/>
              </w:rPr>
              <w:t>20</w:t>
            </w:r>
            <w:r>
              <w:rPr>
                <w:rFonts w:hint="eastAsia"/>
                <w:szCs w:val="21"/>
              </w:rPr>
              <w:t>20</w:t>
            </w:r>
            <w:r>
              <w:rPr>
                <w:szCs w:val="21"/>
              </w:rPr>
              <w:t>.</w:t>
            </w:r>
            <w:r>
              <w:rPr>
                <w:rFonts w:hint="eastAsia"/>
                <w:szCs w:val="21"/>
              </w:rPr>
              <w:t xml:space="preserve">4-2020.8 “环境绩效检查记录” </w:t>
            </w:r>
          </w:p>
          <w:p>
            <w:pPr>
              <w:spacing w:line="360" w:lineRule="exact"/>
              <w:ind w:firstLine="105" w:firstLineChars="50"/>
              <w:rPr>
                <w:szCs w:val="21"/>
              </w:rPr>
            </w:pPr>
            <w:r>
              <w:rPr>
                <w:rFonts w:hint="eastAsia"/>
                <w:szCs w:val="21"/>
              </w:rPr>
              <w:t>检查内容包括：目标指标管理方案及措施是否落实</w:t>
            </w:r>
          </w:p>
          <w:p>
            <w:pPr>
              <w:spacing w:line="360" w:lineRule="exact"/>
              <w:ind w:firstLine="105" w:firstLineChars="50"/>
              <w:rPr>
                <w:szCs w:val="21"/>
              </w:rPr>
            </w:pPr>
            <w:r>
              <w:rPr>
                <w:rFonts w:hint="eastAsia"/>
                <w:szCs w:val="21"/>
              </w:rPr>
              <w:t>现场噪声、扬尘、污水、固废排放是否符合程序规定</w:t>
            </w:r>
          </w:p>
          <w:p>
            <w:pPr>
              <w:spacing w:line="360" w:lineRule="exact"/>
              <w:ind w:firstLine="105" w:firstLineChars="50"/>
              <w:rPr>
                <w:szCs w:val="21"/>
              </w:rPr>
            </w:pPr>
            <w:r>
              <w:rPr>
                <w:rFonts w:hint="eastAsia"/>
                <w:szCs w:val="21"/>
              </w:rPr>
              <w:t>易燃易爆物品贮存、使用、处置是否符合程序规定</w:t>
            </w:r>
          </w:p>
          <w:p>
            <w:pPr>
              <w:spacing w:line="360" w:lineRule="exact"/>
              <w:ind w:firstLine="105" w:firstLineChars="50"/>
              <w:rPr>
                <w:szCs w:val="21"/>
              </w:rPr>
            </w:pPr>
            <w:r>
              <w:rPr>
                <w:rFonts w:hint="eastAsia"/>
                <w:szCs w:val="21"/>
              </w:rPr>
              <w:t>水、电、气和原材料消耗是否在控制范围，有无跑冒滴漏现象</w:t>
            </w:r>
          </w:p>
          <w:p>
            <w:pPr>
              <w:spacing w:line="360" w:lineRule="exact"/>
              <w:ind w:firstLine="105" w:firstLineChars="50"/>
              <w:rPr>
                <w:szCs w:val="21"/>
              </w:rPr>
            </w:pPr>
            <w:r>
              <w:rPr>
                <w:rFonts w:hint="eastAsia"/>
                <w:szCs w:val="21"/>
              </w:rPr>
              <w:t>消防设施是否完好，通道是否畅通</w:t>
            </w:r>
          </w:p>
          <w:p>
            <w:pPr>
              <w:spacing w:line="360" w:lineRule="exact"/>
              <w:ind w:firstLine="105" w:firstLineChars="50"/>
              <w:rPr>
                <w:szCs w:val="21"/>
              </w:rPr>
            </w:pPr>
            <w:r>
              <w:rPr>
                <w:rFonts w:hint="eastAsia"/>
                <w:szCs w:val="21"/>
              </w:rPr>
              <w:t>电器设施是否完好，日常操作是否符合程序规定，</w:t>
            </w:r>
          </w:p>
          <w:p>
            <w:pPr>
              <w:spacing w:line="360" w:lineRule="exact"/>
              <w:ind w:firstLine="105" w:firstLineChars="50"/>
              <w:rPr>
                <w:szCs w:val="21"/>
              </w:rPr>
            </w:pPr>
            <w:r>
              <w:rPr>
                <w:rFonts w:hint="eastAsia"/>
                <w:szCs w:val="21"/>
              </w:rPr>
              <w:t>有无安全隐患</w:t>
            </w:r>
          </w:p>
          <w:p>
            <w:pPr>
              <w:spacing w:line="360" w:lineRule="exact"/>
              <w:ind w:firstLine="105" w:firstLineChars="50"/>
              <w:rPr>
                <w:szCs w:val="21"/>
              </w:rPr>
            </w:pPr>
            <w:r>
              <w:rPr>
                <w:rFonts w:hint="eastAsia"/>
                <w:szCs w:val="21"/>
              </w:rPr>
              <w:t>要害部位防范措施是否有效，劳动防护用品佩带是否符合规定，有无安全隐患</w:t>
            </w:r>
          </w:p>
          <w:p>
            <w:pPr>
              <w:spacing w:line="360" w:lineRule="exact"/>
              <w:ind w:firstLine="105" w:firstLineChars="50"/>
              <w:rPr>
                <w:szCs w:val="21"/>
              </w:rPr>
            </w:pPr>
            <w:r>
              <w:rPr>
                <w:rFonts w:hint="eastAsia"/>
                <w:szCs w:val="21"/>
              </w:rPr>
              <w:t>人员资格审查是否到位</w:t>
            </w:r>
          </w:p>
          <w:p>
            <w:pPr>
              <w:spacing w:line="360" w:lineRule="exact"/>
              <w:ind w:firstLine="105" w:firstLineChars="50"/>
              <w:rPr>
                <w:szCs w:val="21"/>
              </w:rPr>
            </w:pPr>
            <w:r>
              <w:rPr>
                <w:rFonts w:hint="eastAsia"/>
                <w:szCs w:val="21"/>
              </w:rPr>
              <w:t>应急预案是否培训，措施及设施是否准备到位</w:t>
            </w:r>
          </w:p>
          <w:p>
            <w:pPr>
              <w:spacing w:line="360" w:lineRule="exact"/>
              <w:ind w:firstLine="105" w:firstLineChars="50"/>
              <w:rPr>
                <w:szCs w:val="21"/>
              </w:rPr>
            </w:pPr>
            <w:r>
              <w:rPr>
                <w:rFonts w:hint="eastAsia"/>
                <w:szCs w:val="21"/>
              </w:rPr>
              <w:t>各项文件、记录是否保存完整，标识清晰，易于查找等</w:t>
            </w:r>
          </w:p>
          <w:p>
            <w:pPr>
              <w:spacing w:line="360" w:lineRule="exact"/>
              <w:ind w:firstLine="105" w:firstLineChars="50"/>
              <w:rPr>
                <w:szCs w:val="21"/>
              </w:rPr>
            </w:pPr>
            <w:r>
              <w:rPr>
                <w:rFonts w:hint="eastAsia"/>
                <w:szCs w:val="21"/>
              </w:rPr>
              <w:t>检查人：郭龙昆</w:t>
            </w:r>
          </w:p>
          <w:p>
            <w:pPr>
              <w:rPr>
                <w:szCs w:val="21"/>
              </w:rPr>
            </w:pPr>
          </w:p>
          <w:p>
            <w:pPr>
              <w:rPr>
                <w:szCs w:val="21"/>
              </w:rPr>
            </w:pPr>
            <w:r>
              <w:rPr>
                <w:rFonts w:hint="eastAsia"/>
                <w:szCs w:val="21"/>
              </w:rPr>
              <w:t>3、查2020年4月-2020年8月固体废弃物清运记录表</w:t>
            </w:r>
          </w:p>
          <w:p>
            <w:r>
              <w:rPr>
                <w:rFonts w:hint="eastAsia"/>
              </w:rPr>
              <w:t>废弃物类型</w:t>
            </w:r>
            <w:r>
              <w:rPr>
                <w:rFonts w:hint="eastAsia"/>
              </w:rPr>
              <w:tab/>
            </w:r>
            <w:r>
              <w:rPr>
                <w:rFonts w:hint="eastAsia"/>
              </w:rPr>
              <w:t>质量</w:t>
            </w:r>
            <w:r>
              <w:rPr>
                <w:rFonts w:hint="eastAsia"/>
              </w:rPr>
              <w:tab/>
            </w:r>
            <w:r>
              <w:rPr>
                <w:rFonts w:hint="eastAsia"/>
              </w:rPr>
              <w:t>消纳地点</w:t>
            </w:r>
            <w:r>
              <w:rPr>
                <w:rFonts w:hint="eastAsia"/>
              </w:rPr>
              <w:tab/>
            </w:r>
            <w:r>
              <w:rPr>
                <w:rFonts w:hint="eastAsia"/>
              </w:rPr>
              <w:t>处置方式</w:t>
            </w:r>
            <w:r>
              <w:rPr>
                <w:rFonts w:hint="eastAsia"/>
              </w:rPr>
              <w:tab/>
            </w:r>
            <w:r>
              <w:rPr>
                <w:rFonts w:hint="eastAsia"/>
              </w:rPr>
              <w:t>记录人</w:t>
            </w:r>
            <w:r>
              <w:rPr>
                <w:rFonts w:hint="eastAsia"/>
              </w:rPr>
              <w:tab/>
            </w:r>
            <w:r>
              <w:rPr>
                <w:rFonts w:hint="eastAsia"/>
              </w:rPr>
              <w:t>记录时间</w:t>
            </w:r>
          </w:p>
          <w:p>
            <w:r>
              <w:rPr>
                <w:rFonts w:hint="eastAsia"/>
              </w:rPr>
              <w:t>固废</w:t>
            </w:r>
            <w:r>
              <w:rPr>
                <w:rFonts w:hint="eastAsia"/>
              </w:rPr>
              <w:tab/>
            </w:r>
            <w:r>
              <w:rPr>
                <w:rFonts w:hint="eastAsia"/>
              </w:rPr>
              <w:t>88kg</w:t>
            </w:r>
            <w:r>
              <w:rPr>
                <w:rFonts w:hint="eastAsia"/>
              </w:rPr>
              <w:tab/>
            </w:r>
            <w:r>
              <w:rPr>
                <w:rFonts w:hint="eastAsia"/>
              </w:rPr>
              <w:t>物业</w:t>
            </w:r>
            <w:r>
              <w:rPr>
                <w:rFonts w:hint="eastAsia"/>
              </w:rPr>
              <w:tab/>
            </w:r>
            <w:r>
              <w:rPr>
                <w:rFonts w:hint="eastAsia"/>
              </w:rPr>
              <w:t>打包后送垃圾站</w:t>
            </w:r>
            <w:r>
              <w:rPr>
                <w:rFonts w:hint="eastAsia"/>
              </w:rPr>
              <w:tab/>
            </w:r>
            <w:r>
              <w:rPr>
                <w:rFonts w:hint="eastAsia"/>
              </w:rPr>
              <w:t>郭龙昆</w:t>
            </w:r>
            <w:r>
              <w:rPr>
                <w:rFonts w:hint="eastAsia"/>
              </w:rPr>
              <w:tab/>
            </w:r>
            <w:r>
              <w:rPr>
                <w:rFonts w:hint="eastAsia"/>
              </w:rPr>
              <w:t>2020.6.16</w:t>
            </w:r>
          </w:p>
          <w:p>
            <w:r>
              <w:rPr>
                <w:rFonts w:hint="eastAsia"/>
              </w:rPr>
              <w:t>固废</w:t>
            </w:r>
            <w:r>
              <w:rPr>
                <w:rFonts w:hint="eastAsia"/>
              </w:rPr>
              <w:tab/>
            </w:r>
            <w:r>
              <w:rPr>
                <w:rFonts w:hint="eastAsia"/>
              </w:rPr>
              <w:t>85kg</w:t>
            </w:r>
            <w:r>
              <w:rPr>
                <w:rFonts w:hint="eastAsia"/>
              </w:rPr>
              <w:tab/>
            </w:r>
            <w:r>
              <w:rPr>
                <w:rFonts w:hint="eastAsia"/>
              </w:rPr>
              <w:t>物业</w:t>
            </w:r>
            <w:r>
              <w:rPr>
                <w:rFonts w:hint="eastAsia"/>
              </w:rPr>
              <w:tab/>
            </w:r>
            <w:r>
              <w:rPr>
                <w:rFonts w:hint="eastAsia"/>
              </w:rPr>
              <w:t>打包后送垃圾站</w:t>
            </w:r>
            <w:r>
              <w:rPr>
                <w:rFonts w:hint="eastAsia"/>
              </w:rPr>
              <w:tab/>
            </w:r>
            <w:r>
              <w:rPr>
                <w:rFonts w:hint="eastAsia"/>
              </w:rPr>
              <w:t>郭龙昆</w:t>
            </w:r>
            <w:r>
              <w:rPr>
                <w:rFonts w:hint="eastAsia"/>
              </w:rPr>
              <w:tab/>
            </w:r>
            <w:r>
              <w:rPr>
                <w:rFonts w:hint="eastAsia"/>
              </w:rPr>
              <w:t>2020.7.17</w:t>
            </w:r>
          </w:p>
          <w:p>
            <w:r>
              <w:rPr>
                <w:rFonts w:hint="eastAsia"/>
              </w:rPr>
              <w:t>固废</w:t>
            </w:r>
            <w:r>
              <w:rPr>
                <w:rFonts w:hint="eastAsia"/>
              </w:rPr>
              <w:tab/>
            </w:r>
            <w:r>
              <w:rPr>
                <w:rFonts w:hint="eastAsia"/>
              </w:rPr>
              <w:t>83kg</w:t>
            </w:r>
            <w:r>
              <w:rPr>
                <w:rFonts w:hint="eastAsia"/>
              </w:rPr>
              <w:tab/>
            </w:r>
            <w:r>
              <w:rPr>
                <w:rFonts w:hint="eastAsia"/>
              </w:rPr>
              <w:t>物业</w:t>
            </w:r>
            <w:r>
              <w:rPr>
                <w:rFonts w:hint="eastAsia"/>
              </w:rPr>
              <w:tab/>
            </w:r>
            <w:r>
              <w:rPr>
                <w:rFonts w:hint="eastAsia"/>
              </w:rPr>
              <w:t>打包后送垃圾站</w:t>
            </w:r>
            <w:r>
              <w:rPr>
                <w:rFonts w:hint="eastAsia"/>
              </w:rPr>
              <w:tab/>
            </w:r>
            <w:r>
              <w:rPr>
                <w:rFonts w:hint="eastAsia"/>
              </w:rPr>
              <w:t>郭龙昆</w:t>
            </w:r>
            <w:r>
              <w:rPr>
                <w:rFonts w:hint="eastAsia"/>
              </w:rPr>
              <w:tab/>
            </w:r>
            <w:r>
              <w:rPr>
                <w:rFonts w:hint="eastAsia"/>
              </w:rPr>
              <w:t>2020.8.19</w:t>
            </w:r>
          </w:p>
          <w:p>
            <w:pPr>
              <w:rPr>
                <w:szCs w:val="21"/>
              </w:rPr>
            </w:pPr>
            <w:r>
              <w:rPr>
                <w:rFonts w:hint="eastAsia"/>
                <w:szCs w:val="21"/>
              </w:rPr>
              <w:t>。.。。。。</w:t>
            </w:r>
          </w:p>
          <w:p>
            <w:pPr>
              <w:rPr>
                <w:szCs w:val="21"/>
              </w:rPr>
            </w:pPr>
          </w:p>
          <w:p>
            <w:pPr>
              <w:rPr>
                <w:szCs w:val="21"/>
              </w:rPr>
            </w:pPr>
            <w:r>
              <w:rPr>
                <w:rFonts w:hint="eastAsia"/>
                <w:szCs w:val="21"/>
              </w:rPr>
              <w:t>4、查见“环境目标、指标管理方案”，方案内容基本符合标准要求并切实可行，以及2019年6-2020年4月环境目标、指标及管理方案实施情况考核证据，环境目标、指标及管理方案完成情况良好。</w:t>
            </w:r>
          </w:p>
          <w:p>
            <w:pPr>
              <w:ind w:right="-8081" w:rightChars="-3848"/>
            </w:pPr>
          </w:p>
          <w:p>
            <w:pPr>
              <w:ind w:right="-8081" w:rightChars="-3848"/>
            </w:pPr>
            <w:r>
              <w:rPr>
                <w:rFonts w:hint="eastAsia"/>
              </w:rPr>
              <w:t>5、查2020年4月-2020年8月消防设施配置及消防安全巡查记录表</w:t>
            </w:r>
          </w:p>
          <w:p>
            <w:pPr>
              <w:ind w:right="-8081" w:rightChars="-3848"/>
            </w:pPr>
            <w:r>
              <w:rPr>
                <w:rFonts w:hint="eastAsia"/>
              </w:rPr>
              <w:t>电器线路安全</w:t>
            </w:r>
          </w:p>
          <w:p>
            <w:pPr>
              <w:ind w:right="-8081" w:rightChars="-3848"/>
            </w:pPr>
            <w:r>
              <w:rPr>
                <w:rFonts w:hint="eastAsia"/>
              </w:rPr>
              <w:t>消防器材配置是否齐全</w:t>
            </w:r>
          </w:p>
          <w:p>
            <w:pPr>
              <w:ind w:right="-8081" w:rightChars="-3848"/>
            </w:pPr>
            <w:r>
              <w:rPr>
                <w:rFonts w:hint="eastAsia"/>
              </w:rPr>
              <w:t>灭火器完好情况</w:t>
            </w:r>
          </w:p>
          <w:p>
            <w:pPr>
              <w:ind w:right="-8081" w:rightChars="-3848"/>
            </w:pPr>
            <w:r>
              <w:rPr>
                <w:rFonts w:hint="eastAsia"/>
              </w:rPr>
              <w:t>泄压阀功能是否正常</w:t>
            </w:r>
          </w:p>
          <w:p>
            <w:pPr>
              <w:ind w:right="-8081" w:rightChars="-3848"/>
            </w:pPr>
            <w:r>
              <w:rPr>
                <w:rFonts w:hint="eastAsia"/>
              </w:rPr>
              <w:t>消防栓完好情况</w:t>
            </w:r>
          </w:p>
          <w:p>
            <w:pPr>
              <w:ind w:right="-8081" w:rightChars="-3848"/>
            </w:pPr>
            <w:r>
              <w:rPr>
                <w:rFonts w:hint="eastAsia"/>
              </w:rPr>
              <w:t>消防通道是否通畅</w:t>
            </w:r>
          </w:p>
          <w:p>
            <w:pPr>
              <w:ind w:right="-8081" w:rightChars="-3848"/>
            </w:pPr>
            <w:r>
              <w:rPr>
                <w:rFonts w:hint="eastAsia"/>
              </w:rPr>
              <w:t>检查人：郭龙昆</w:t>
            </w:r>
          </w:p>
          <w:p>
            <w:pPr>
              <w:rPr>
                <w:szCs w:val="21"/>
              </w:rPr>
            </w:pPr>
          </w:p>
          <w:p>
            <w:pPr>
              <w:rPr>
                <w:szCs w:val="21"/>
              </w:rPr>
            </w:pPr>
            <w:r>
              <w:rPr>
                <w:rFonts w:hint="eastAsia"/>
                <w:szCs w:val="21"/>
              </w:rPr>
              <w:t>5、水电消耗一览表，符合要求。。。。。。</w:t>
            </w:r>
          </w:p>
          <w:p>
            <w:r>
              <w:rPr>
                <w:rFonts w:hint="eastAsia"/>
                <w:szCs w:val="21"/>
              </w:rPr>
              <w:t>目前无需使用监视和测量设备用于环境绩效的监测，体系实施后未受到过当地环保、消防等地方政府相关职能部门的行政处罚，也为发生相关方环境投诉。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r>
              <w:rPr>
                <w:rFonts w:hint="eastAsia"/>
                <w:szCs w:val="21"/>
              </w:rPr>
              <w:t>内部审核</w:t>
            </w:r>
          </w:p>
        </w:tc>
        <w:tc>
          <w:tcPr>
            <w:tcW w:w="960" w:type="dxa"/>
            <w:vAlign w:val="center"/>
          </w:tcPr>
          <w:p>
            <w:r>
              <w:rPr>
                <w:szCs w:val="21"/>
              </w:rPr>
              <w:t>E:9.2</w:t>
            </w:r>
          </w:p>
        </w:tc>
        <w:tc>
          <w:tcPr>
            <w:tcW w:w="10004" w:type="dxa"/>
            <w:vAlign w:val="center"/>
          </w:tcPr>
          <w:p>
            <w:pPr>
              <w:rPr>
                <w:szCs w:val="21"/>
              </w:rPr>
            </w:pPr>
            <w:r>
              <w:rPr>
                <w:rFonts w:hint="eastAsia"/>
                <w:szCs w:val="21"/>
              </w:rPr>
              <w:t>提供的《内部审核控制程序》规定了内部审核活动职责的划分，审核范围，审核频次，审核方案的编制等。</w:t>
            </w:r>
          </w:p>
          <w:p>
            <w:pPr>
              <w:rPr>
                <w:szCs w:val="21"/>
              </w:rPr>
            </w:pPr>
            <w:r>
              <w:rPr>
                <w:rFonts w:hint="eastAsia"/>
                <w:szCs w:val="21"/>
              </w:rPr>
              <w:t>企业策划并实施了2020年度内审工作，近期于2020年8月10日实施了一次内审，查见以下文件及记录：</w:t>
            </w:r>
          </w:p>
          <w:p>
            <w:pPr>
              <w:rPr>
                <w:szCs w:val="21"/>
              </w:rPr>
            </w:pPr>
            <w:r>
              <w:rPr>
                <w:rFonts w:hint="eastAsia"/>
                <w:szCs w:val="21"/>
              </w:rPr>
              <w:t xml:space="preserve">查：“内部审核计划”，计划中有明确审核目的、范围、依据、审核日期、审核人员、日程安排等。  </w:t>
            </w:r>
          </w:p>
          <w:p>
            <w:pPr>
              <w:rPr>
                <w:szCs w:val="21"/>
              </w:rPr>
            </w:pPr>
            <w:r>
              <w:rPr>
                <w:rFonts w:hint="eastAsia"/>
                <w:szCs w:val="21"/>
              </w:rPr>
              <w:t>内审组长：丁路路    组员：</w:t>
            </w:r>
            <w:r>
              <w:rPr>
                <w:rFonts w:hint="eastAsia"/>
              </w:rPr>
              <w:t>葛小润</w:t>
            </w:r>
          </w:p>
          <w:p>
            <w:pPr>
              <w:rPr>
                <w:szCs w:val="21"/>
              </w:rPr>
            </w:pPr>
            <w:r>
              <w:rPr>
                <w:rFonts w:hint="eastAsia"/>
                <w:szCs w:val="21"/>
              </w:rPr>
              <w:t xml:space="preserve">上述内审人员有接受过相应的专业技能培训，并经总经理书面授权。  </w:t>
            </w:r>
          </w:p>
          <w:p>
            <w:pPr>
              <w:rPr>
                <w:szCs w:val="21"/>
              </w:rPr>
            </w:pPr>
            <w:r>
              <w:rPr>
                <w:rFonts w:hint="eastAsia"/>
                <w:szCs w:val="21"/>
              </w:rPr>
              <w:t>编制人：行政部              批准人：</w:t>
            </w:r>
            <w:r>
              <w:rPr>
                <w:rFonts w:hint="eastAsia" w:ascii="Arial" w:hAnsi="Arial" w:cs="Arial"/>
                <w:szCs w:val="24"/>
              </w:rPr>
              <w:t>马林</w:t>
            </w:r>
          </w:p>
          <w:p>
            <w:pPr>
              <w:rPr>
                <w:szCs w:val="21"/>
              </w:rPr>
            </w:pPr>
            <w:r>
              <w:rPr>
                <w:rFonts w:hint="eastAsia"/>
                <w:szCs w:val="21"/>
              </w:rPr>
              <w:t>查：“首末次会议签到表”，参加会议人员有签到。</w:t>
            </w:r>
          </w:p>
          <w:p>
            <w:pPr>
              <w:rPr>
                <w:szCs w:val="21"/>
              </w:rPr>
            </w:pPr>
            <w:r>
              <w:rPr>
                <w:rFonts w:hint="eastAsia"/>
                <w:szCs w:val="21"/>
              </w:rPr>
              <w:t>查：“审核检查表”，通过询问、查文件、记录、现场观察等方式收据客观证据，并作了简单的审核记录，基本保证了审核的公正性和独立性。</w:t>
            </w:r>
          </w:p>
          <w:p>
            <w:pPr>
              <w:rPr>
                <w:szCs w:val="21"/>
              </w:rPr>
            </w:pPr>
            <w:r>
              <w:rPr>
                <w:rFonts w:hint="eastAsia"/>
                <w:szCs w:val="21"/>
              </w:rPr>
              <w:t>查：“不合格项报告”本次审核共开发现1个一般不合格项，不合格项事实描述清楚，原因分析正确，纠正措施切实可行，并由负责内审员验证有效。</w:t>
            </w:r>
          </w:p>
          <w:p>
            <w:pPr>
              <w:rPr>
                <w:szCs w:val="21"/>
              </w:rPr>
            </w:pPr>
            <w:r>
              <w:rPr>
                <w:rFonts w:hint="eastAsia"/>
                <w:szCs w:val="21"/>
              </w:rPr>
              <w:t>查：“内部审核报告”，内容包括审核目的、范围、依据、人员、审核综述、审核结论等。</w:t>
            </w:r>
          </w:p>
          <w:p>
            <w:pPr>
              <w:rPr>
                <w:szCs w:val="21"/>
              </w:rPr>
            </w:pPr>
            <w:r>
              <w:rPr>
                <w:rFonts w:hint="eastAsia"/>
                <w:szCs w:val="21"/>
              </w:rPr>
              <w:t>结论：此次内审认为，公司环境管理体系的实施，符合标准要求，体系基本运行正常，各部门基本能按体系要求开展环境体系管理工作，各部门的活动比较符合体系要求，活动基本有效。通过对不合格的原因采取纠正措施后，体系会得到更好的实施</w:t>
            </w:r>
          </w:p>
          <w:p>
            <w:pPr>
              <w:rPr>
                <w:szCs w:val="21"/>
              </w:rPr>
            </w:pPr>
            <w:r>
              <w:rPr>
                <w:rFonts w:hint="eastAsia"/>
                <w:szCs w:val="21"/>
              </w:rPr>
              <w:t>编制人：行政部         批准人：</w:t>
            </w:r>
            <w:r>
              <w:rPr>
                <w:rFonts w:hint="eastAsia" w:ascii="Arial" w:hAnsi="Arial" w:cs="Arial"/>
                <w:szCs w:val="24"/>
              </w:rPr>
              <w:t>马林</w:t>
            </w:r>
          </w:p>
          <w:p>
            <w:r>
              <w:rPr>
                <w:rFonts w:hint="eastAsia"/>
                <w:szCs w:val="21"/>
              </w:rPr>
              <w:t>本次内审相关文件及记录已分发到各有关职能部门和人员</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val="0"/>
                <w:bCs w:val="0"/>
                <w:kern w:val="2"/>
                <w:sz w:val="21"/>
                <w:lang w:val="en-US" w:eastAsia="zh-CN" w:bidi="ar-SA"/>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ascii="Times New Roman" w:hAnsi="Times New Roman" w:eastAsia="宋体" w:cs="Lucida Sans"/>
                <w:b w:val="0"/>
                <w:bCs w:val="0"/>
                <w:color w:val="auto"/>
                <w:szCs w:val="20"/>
              </w:rPr>
              <w:t>8.1</w:t>
            </w:r>
          </w:p>
          <w:p>
            <w:pPr>
              <w:rPr>
                <w:rFonts w:ascii="Times New Roman" w:hAnsi="Times New Roman" w:eastAsia="宋体" w:cs="Times New Roman"/>
                <w:b w:val="0"/>
                <w:bCs w:val="0"/>
                <w:kern w:val="2"/>
                <w:sz w:val="21"/>
                <w:lang w:val="en-US" w:eastAsia="zh-CN" w:bidi="ar-SA"/>
              </w:rPr>
            </w:pPr>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eastAsia="zh-CN"/>
              </w:rPr>
              <w:t>2020</w:t>
            </w:r>
            <w:r>
              <w:rPr>
                <w:rFonts w:hint="eastAsia" w:ascii="宋体" w:hAnsi="宋体" w:cs="宋体"/>
                <w:b w:val="0"/>
                <w:bCs w:val="0"/>
                <w:sz w:val="21"/>
                <w:szCs w:val="21"/>
                <w:lang w:val="en-GB"/>
              </w:rPr>
              <w:t>.3.16</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rPr>
              <w:t>丁路路</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2020.3.15</w:t>
            </w:r>
            <w:r>
              <w:rPr>
                <w:rFonts w:hint="eastAsia" w:ascii="宋体" w:hAnsi="宋体" w:cs="宋体"/>
                <w:b w:val="0"/>
                <w:bCs w:val="0"/>
                <w:spacing w:val="0"/>
                <w:sz w:val="21"/>
                <w:szCs w:val="21"/>
              </w:rPr>
              <w:t>的检查表，对办公环境、卫生等情况进行了检查，检查人：</w:t>
            </w:r>
            <w:r>
              <w:rPr>
                <w:rFonts w:hint="eastAsia"/>
              </w:rPr>
              <w:t>丁路路</w:t>
            </w:r>
            <w:r>
              <w:rPr>
                <w:rFonts w:hint="eastAsia" w:ascii="宋体" w:hAnsi="宋体" w:cs="宋体"/>
                <w:b w:val="0"/>
                <w:bCs w:val="0"/>
                <w:spacing w:val="0"/>
                <w:sz w:val="21"/>
                <w:szCs w:val="21"/>
              </w:rPr>
              <w:t>，无问题。</w:t>
            </w:r>
          </w:p>
          <w:p>
            <w:pPr>
              <w:pStyle w:val="2"/>
              <w:ind w:firstLine="460" w:firstLineChars="200"/>
              <w:rPr>
                <w:rFonts w:hint="eastAsia"/>
                <w:szCs w:val="21"/>
                <w:lang w:val="en-US" w:eastAsia="zh-CN"/>
              </w:rPr>
            </w:pPr>
            <w:r>
              <w:rPr>
                <w:rFonts w:hint="eastAsia"/>
                <w:szCs w:val="21"/>
                <w:lang w:val="en-US" w:eastAsia="zh-CN"/>
              </w:rPr>
              <w:t>提供财务资金保障情况：</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项目</w:t>
            </w:r>
            <w:r>
              <w:rPr>
                <w:rFonts w:hint="default"/>
                <w:color w:val="000000" w:themeColor="text1"/>
                <w:szCs w:val="21"/>
                <w:lang w:val="en-US" w:eastAsia="zh-CN"/>
              </w:rPr>
              <w:tab/>
            </w:r>
            <w:r>
              <w:rPr>
                <w:rFonts w:hint="default"/>
                <w:color w:val="000000" w:themeColor="text1"/>
                <w:szCs w:val="21"/>
                <w:lang w:val="en-US" w:eastAsia="zh-CN"/>
              </w:rPr>
              <w:t>实际投入（单位：元）</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培训费</w:t>
            </w:r>
            <w:r>
              <w:rPr>
                <w:rFonts w:hint="default"/>
                <w:color w:val="000000" w:themeColor="text1"/>
                <w:szCs w:val="21"/>
                <w:lang w:val="en-US" w:eastAsia="zh-CN"/>
              </w:rPr>
              <w:tab/>
            </w:r>
            <w:r>
              <w:rPr>
                <w:rFonts w:hint="default"/>
                <w:color w:val="000000" w:themeColor="text1"/>
                <w:szCs w:val="21"/>
                <w:lang w:val="en-US" w:eastAsia="zh-CN"/>
              </w:rPr>
              <w:t>2000</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体检费</w:t>
            </w:r>
            <w:r>
              <w:rPr>
                <w:rFonts w:hint="default"/>
                <w:color w:val="000000" w:themeColor="text1"/>
                <w:szCs w:val="21"/>
                <w:lang w:val="en-US" w:eastAsia="zh-CN"/>
              </w:rPr>
              <w:tab/>
            </w:r>
            <w:r>
              <w:rPr>
                <w:rFonts w:hint="eastAsia"/>
                <w:color w:val="000000" w:themeColor="text1"/>
                <w:szCs w:val="21"/>
                <w:lang w:val="en-US" w:eastAsia="zh-CN"/>
              </w:rPr>
              <w:t>2000</w:t>
            </w:r>
          </w:p>
          <w:p>
            <w:pPr>
              <w:pStyle w:val="2"/>
              <w:ind w:firstLine="460" w:firstLineChars="200"/>
              <w:rPr>
                <w:rFonts w:hint="default"/>
                <w:color w:val="000000" w:themeColor="text1"/>
                <w:szCs w:val="21"/>
                <w:lang w:val="en-US" w:eastAsia="zh-CN"/>
              </w:rPr>
            </w:pPr>
            <w:r>
              <w:rPr>
                <w:rFonts w:hint="default"/>
                <w:color w:val="000000" w:themeColor="text1"/>
                <w:szCs w:val="21"/>
                <w:lang w:val="en-US" w:eastAsia="zh-CN"/>
              </w:rPr>
              <w:t>垃圾清运及保洁费</w:t>
            </w:r>
            <w:r>
              <w:rPr>
                <w:rFonts w:hint="default"/>
                <w:color w:val="000000" w:themeColor="text1"/>
                <w:szCs w:val="21"/>
                <w:lang w:val="en-US" w:eastAsia="zh-CN"/>
              </w:rPr>
              <w:tab/>
            </w:r>
            <w:r>
              <w:rPr>
                <w:rFonts w:hint="default"/>
                <w:color w:val="000000" w:themeColor="text1"/>
                <w:szCs w:val="21"/>
                <w:lang w:val="en-US" w:eastAsia="zh-CN"/>
              </w:rPr>
              <w:t>3000</w:t>
            </w:r>
          </w:p>
          <w:p>
            <w:pPr>
              <w:pStyle w:val="2"/>
              <w:ind w:firstLine="460" w:firstLineChars="200"/>
              <w:rPr>
                <w:rFonts w:hint="eastAsia"/>
                <w:color w:val="000000" w:themeColor="text1"/>
                <w:szCs w:val="21"/>
                <w:lang w:val="en-US" w:eastAsia="zh-CN"/>
              </w:rPr>
            </w:pPr>
            <w:r>
              <w:rPr>
                <w:rFonts w:hint="eastAsia"/>
                <w:color w:val="000000" w:themeColor="text1"/>
                <w:szCs w:val="21"/>
                <w:lang w:val="en-US" w:eastAsia="zh-CN"/>
              </w:rPr>
              <w:t>现场与公司的财务经理沟通，公司建立了完善的财务管理制度，公司的环境资金保障充足。</w:t>
            </w:r>
          </w:p>
          <w:p>
            <w:pPr>
              <w:rPr>
                <w:rFonts w:hint="eastAsia"/>
                <w:szCs w:val="21"/>
              </w:rPr>
            </w:pP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val="0"/>
                <w:bCs w:val="0"/>
                <w:kern w:val="2"/>
                <w:sz w:val="21"/>
                <w:lang w:val="en-US" w:eastAsia="zh-CN" w:bidi="ar-SA"/>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E8.2</w:t>
            </w:r>
          </w:p>
          <w:p>
            <w:pPr>
              <w:rPr>
                <w:rFonts w:ascii="Times New Roman" w:hAnsi="Times New Roman" w:eastAsia="宋体" w:cs="Times New Roman"/>
                <w:b w:val="0"/>
                <w:bCs w:val="0"/>
                <w:kern w:val="2"/>
                <w:sz w:val="21"/>
                <w:lang w:val="en-US" w:eastAsia="zh-CN" w:bidi="ar-SA"/>
              </w:rPr>
            </w:pPr>
          </w:p>
        </w:tc>
        <w:tc>
          <w:tcPr>
            <w:tcW w:w="10004" w:type="dxa"/>
            <w:vAlign w:val="center"/>
          </w:tcPr>
          <w:p>
            <w:pPr>
              <w:rPr>
                <w:rFonts w:hint="eastAsia" w:cs="Lucida Sans"/>
              </w:rPr>
            </w:pPr>
            <w:r>
              <w:rPr>
                <w:rFonts w:hint="eastAsia" w:cs="Lucida Sans"/>
              </w:rPr>
              <w:t>公司编制了应急准备与响应管理程序，查看内容基本符合要求。策划了应急预案包括火灾、触电等应急预案。查应急预案评估报告，通过以上评估，公司应急预案的制定基本合理。</w:t>
            </w:r>
          </w:p>
          <w:p>
            <w:pPr>
              <w:rPr>
                <w:rFonts w:hint="eastAsia" w:cs="Lucida Sans"/>
              </w:rPr>
            </w:pPr>
            <w:r>
              <w:rPr>
                <w:rFonts w:hint="eastAsia" w:cs="Lucida Sans"/>
              </w:rPr>
              <w:t xml:space="preserve">参加了公司组织的消防演练，均接受过培训，知晓灭火器使用和各种火情的灭火方法。 </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提供了《火灾应急预案》，包括发生火灾等紧急情况的处置和应急抢救方案等内容。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出示了“应急预案演练记录”</w:t>
            </w:r>
          </w:p>
          <w:p>
            <w:pPr>
              <w:rPr>
                <w:rFonts w:hint="eastAsia" w:ascii="Times New Roman" w:hAnsi="Times New Roman" w:eastAsia="宋体" w:cs="Lucida Sans"/>
                <w:b w:val="0"/>
                <w:bCs/>
                <w:color w:val="auto"/>
                <w:szCs w:val="20"/>
                <w:lang w:eastAsia="zh-CN"/>
              </w:rPr>
            </w:pPr>
            <w:r>
              <w:rPr>
                <w:rFonts w:hint="eastAsia" w:ascii="Times New Roman" w:hAnsi="Times New Roman" w:eastAsia="宋体" w:cs="Lucida Sans"/>
                <w:b w:val="0"/>
                <w:bCs/>
                <w:szCs w:val="20"/>
              </w:rPr>
              <w:t>组织部门：</w:t>
            </w:r>
            <w:r>
              <w:rPr>
                <w:rFonts w:hint="eastAsia" w:cs="Lucida Sans"/>
                <w:b w:val="0"/>
                <w:bCs/>
                <w:szCs w:val="20"/>
                <w:lang w:val="en-US" w:eastAsia="zh-CN"/>
              </w:rPr>
              <w:t>行政部</w:t>
            </w:r>
            <w:r>
              <w:rPr>
                <w:rFonts w:hint="eastAsia" w:ascii="Times New Roman" w:hAnsi="Times New Roman" w:eastAsia="宋体" w:cs="Lucida Sans"/>
                <w:b w:val="0"/>
                <w:bCs/>
                <w:szCs w:val="20"/>
              </w:rPr>
              <w:t xml:space="preserve">  演</w:t>
            </w:r>
            <w:r>
              <w:rPr>
                <w:rFonts w:hint="eastAsia" w:ascii="Times New Roman" w:hAnsi="Times New Roman" w:eastAsia="宋体" w:cs="Lucida Sans"/>
                <w:b w:val="0"/>
                <w:bCs/>
                <w:color w:val="auto"/>
                <w:szCs w:val="20"/>
              </w:rPr>
              <w:t>练主持人：</w:t>
            </w:r>
            <w:r>
              <w:rPr>
                <w:rFonts w:hint="eastAsia"/>
              </w:rPr>
              <w:t>马林</w:t>
            </w:r>
          </w:p>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参加演练人员名单：</w:t>
            </w:r>
            <w:r>
              <w:rPr>
                <w:rFonts w:hint="eastAsia"/>
              </w:rPr>
              <w:t>马林</w:t>
            </w:r>
            <w:r>
              <w:rPr>
                <w:rFonts w:hint="eastAsia"/>
                <w:color w:val="auto"/>
              </w:rPr>
              <w:tab/>
            </w:r>
            <w:r>
              <w:rPr>
                <w:rFonts w:hint="eastAsia"/>
              </w:rPr>
              <w:t>丁路路</w:t>
            </w:r>
            <w:r>
              <w:rPr>
                <w:rFonts w:hint="eastAsia" w:ascii="Times New Roman" w:hAnsi="Times New Roman" w:eastAsia="宋体" w:cs="Lucida Sans"/>
                <w:b w:val="0"/>
                <w:bCs/>
                <w:color w:val="auto"/>
                <w:szCs w:val="20"/>
              </w:rPr>
              <w:t xml:space="preserve">等公司全体人员。    </w:t>
            </w:r>
          </w:p>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1.演练目的：演练目的、内容：</w:t>
            </w:r>
          </w:p>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2.演练小结：参加人员基本了解，掌握了灭火器的使用方法和现场撤离路线，掌握火灾时的逃生方法。</w:t>
            </w:r>
          </w:p>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填写部门：</w:t>
            </w:r>
            <w:r>
              <w:rPr>
                <w:rFonts w:hint="eastAsia" w:cs="Lucida Sans"/>
                <w:b w:val="0"/>
                <w:bCs/>
                <w:color w:val="auto"/>
                <w:szCs w:val="20"/>
                <w:lang w:val="en-US" w:eastAsia="zh-CN"/>
              </w:rPr>
              <w:t>行政部</w:t>
            </w:r>
            <w:r>
              <w:rPr>
                <w:rFonts w:hint="eastAsia" w:ascii="Times New Roman" w:hAnsi="Times New Roman" w:eastAsia="宋体" w:cs="Lucida Sans"/>
                <w:b w:val="0"/>
                <w:bCs/>
                <w:color w:val="auto"/>
                <w:szCs w:val="20"/>
              </w:rPr>
              <w:t xml:space="preserve">  填写日期：</w:t>
            </w:r>
            <w:r>
              <w:rPr>
                <w:rFonts w:hint="eastAsia" w:cs="Lucida Sans"/>
                <w:b w:val="0"/>
                <w:bCs/>
                <w:color w:val="auto"/>
                <w:szCs w:val="20"/>
                <w:lang w:eastAsia="zh-CN"/>
              </w:rPr>
              <w:t>2020</w:t>
            </w:r>
            <w:r>
              <w:rPr>
                <w:rFonts w:hint="eastAsia" w:ascii="Times New Roman" w:hAnsi="Times New Roman" w:eastAsia="宋体" w:cs="Lucida Sans"/>
                <w:b w:val="0"/>
                <w:bCs/>
                <w:color w:val="auto"/>
                <w:szCs w:val="20"/>
              </w:rPr>
              <w:t>年</w:t>
            </w:r>
            <w:r>
              <w:rPr>
                <w:rFonts w:hint="eastAsia" w:cs="Lucida Sans"/>
                <w:b w:val="0"/>
                <w:bCs/>
                <w:color w:val="auto"/>
                <w:szCs w:val="20"/>
                <w:lang w:val="en-US" w:eastAsia="zh-CN"/>
              </w:rPr>
              <w:t>5</w:t>
            </w:r>
            <w:r>
              <w:rPr>
                <w:rFonts w:hint="eastAsia" w:ascii="Times New Roman" w:hAnsi="Times New Roman" w:eastAsia="宋体" w:cs="Lucida Sans"/>
                <w:b w:val="0"/>
                <w:bCs/>
                <w:color w:val="auto"/>
                <w:szCs w:val="20"/>
              </w:rPr>
              <w:t>月</w:t>
            </w:r>
            <w:r>
              <w:rPr>
                <w:rFonts w:hint="eastAsia" w:ascii="Times New Roman" w:hAnsi="Times New Roman" w:eastAsia="宋体" w:cs="Lucida Sans"/>
                <w:b w:val="0"/>
                <w:bCs/>
                <w:color w:val="auto"/>
                <w:szCs w:val="20"/>
                <w:lang w:val="en-US" w:eastAsia="zh-CN"/>
              </w:rPr>
              <w:t>31</w:t>
            </w:r>
            <w:r>
              <w:rPr>
                <w:rFonts w:hint="eastAsia" w:ascii="Times New Roman" w:hAnsi="Times New Roman" w:eastAsia="宋体" w:cs="Lucida Sans"/>
                <w:b w:val="0"/>
                <w:bCs/>
                <w:color w:val="auto"/>
                <w:szCs w:val="20"/>
              </w:rPr>
              <w:t>日</w:t>
            </w:r>
          </w:p>
          <w:p>
            <w:pPr>
              <w:rPr>
                <w:rFonts w:hint="eastAsia"/>
                <w:szCs w:val="21"/>
              </w:rPr>
            </w:pPr>
            <w:r>
              <w:rPr>
                <w:rFonts w:hint="eastAsia" w:ascii="Times New Roman" w:hAnsi="Times New Roman" w:eastAsia="宋体" w:cs="Lucida Sans"/>
                <w:b w:val="0"/>
                <w:bCs/>
                <w:color w:val="auto"/>
                <w:szCs w:val="20"/>
              </w:rPr>
              <w:t>提供了“应急预案评审记录”，演练后对预案适宜性充</w:t>
            </w:r>
            <w:r>
              <w:rPr>
                <w:rFonts w:hint="eastAsia" w:ascii="Times New Roman" w:hAnsi="Times New Roman" w:eastAsia="宋体" w:cs="Lucida Sans"/>
                <w:b w:val="0"/>
                <w:bCs/>
                <w:szCs w:val="20"/>
              </w:rPr>
              <w:t>分性进行了评审，结论：预案适用无需修订</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不符合和纠正措施</w:t>
            </w:r>
          </w:p>
        </w:tc>
        <w:tc>
          <w:tcPr>
            <w:tcW w:w="960" w:type="dxa"/>
            <w:vAlign w:val="center"/>
          </w:tcPr>
          <w:p>
            <w:r>
              <w:rPr>
                <w:szCs w:val="21"/>
              </w:rPr>
              <w:t>E:10.2</w:t>
            </w:r>
          </w:p>
        </w:tc>
        <w:tc>
          <w:tcPr>
            <w:tcW w:w="10004" w:type="dxa"/>
            <w:vAlign w:val="center"/>
          </w:tcPr>
          <w:p>
            <w:pPr>
              <w:rPr>
                <w:szCs w:val="21"/>
              </w:rPr>
            </w:pPr>
            <w:r>
              <w:rPr>
                <w:rFonts w:hint="eastAsia"/>
                <w:szCs w:val="21"/>
              </w:rPr>
              <w:t>提供的《不符合和纠正措施程序》规定了体系运行中的不符合、纠正措施和预防措施控制要求。经与该部门交流：经过日常的监视和测量及检查未发生环境运行过程中的不符合、事故、事件。故没有采取纠正和预防措施的需求。</w:t>
            </w:r>
          </w:p>
          <w:p>
            <w:pPr>
              <w:rPr>
                <w:szCs w:val="21"/>
              </w:rPr>
            </w:pPr>
            <w:r>
              <w:rPr>
                <w:rFonts w:hint="eastAsia"/>
                <w:szCs w:val="21"/>
              </w:rPr>
              <w:t>本年度实施的内审中出现的不符合，均及时在规定的时间内进行了纠正、关闭；截止目前未发生环保事故，若发生，将严格按相关程序文件规定执行。</w:t>
            </w:r>
          </w:p>
          <w:p>
            <w:r>
              <w:rPr>
                <w:rFonts w:hint="eastAsia"/>
                <w:szCs w:val="21"/>
              </w:rPr>
              <w:t>企业有通过日常培训、例行检查、合规性评价、环境目标、指标及管理方案完成情况检查，制定应急预案，并定期实施演练，以及内审和管理评审等防患措施，以防止签字的不符合、事故、事件的发生。</w:t>
            </w:r>
          </w:p>
        </w:tc>
        <w:tc>
          <w:tcPr>
            <w:tcW w:w="1585" w:type="dxa"/>
          </w:tcPr>
          <w:p>
            <w:r>
              <w:rPr>
                <w:rFonts w:hint="eastAsia"/>
              </w:rPr>
              <w:t>Ok</w:t>
            </w:r>
          </w:p>
        </w:tc>
      </w:tr>
    </w:tbl>
    <w:p>
      <w:pPr>
        <w:pStyle w:val="5"/>
      </w:pPr>
    </w:p>
    <w:p>
      <w:pPr>
        <w:pStyle w:val="5"/>
      </w:pPr>
    </w:p>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17111E0F"/>
    <w:multiLevelType w:val="multilevel"/>
    <w:tmpl w:val="17111E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AD3FD0"/>
    <w:rsid w:val="31AD1AE8"/>
    <w:rsid w:val="31D252EC"/>
    <w:rsid w:val="31F7156A"/>
    <w:rsid w:val="32AB0118"/>
    <w:rsid w:val="339F5F59"/>
    <w:rsid w:val="3427326B"/>
    <w:rsid w:val="351D0083"/>
    <w:rsid w:val="38A222EE"/>
    <w:rsid w:val="3A312611"/>
    <w:rsid w:val="3DF3476E"/>
    <w:rsid w:val="3F0222CC"/>
    <w:rsid w:val="3FAB3A1E"/>
    <w:rsid w:val="401D2006"/>
    <w:rsid w:val="40244DDE"/>
    <w:rsid w:val="41AD78F5"/>
    <w:rsid w:val="43542F66"/>
    <w:rsid w:val="43A439C8"/>
    <w:rsid w:val="44B81226"/>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8314ED"/>
    <w:rsid w:val="74421025"/>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5"/>
    <w:qFormat/>
    <w:uiPriority w:val="0"/>
    <w:rPr>
      <w:rFonts w:ascii="宋体" w:hAnsi="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uiPriority w:val="0"/>
    <w:pPr>
      <w:widowControl/>
      <w:spacing w:after="160" w:line="240" w:lineRule="exact"/>
      <w:jc w:val="left"/>
    </w:pPr>
  </w:style>
  <w:style w:type="paragraph" w:styleId="14">
    <w:name w:val="List Paragraph"/>
    <w:basedOn w:val="1"/>
    <w:unhideWhenUsed/>
    <w:uiPriority w:val="99"/>
    <w:pPr>
      <w:ind w:firstLine="420" w:firstLineChars="200"/>
    </w:pPr>
  </w:style>
  <w:style w:type="character" w:customStyle="1" w:styleId="15">
    <w:name w:val="纯文本 Char"/>
    <w:link w:val="3"/>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1</TotalTime>
  <ScaleCrop>false</ScaleCrop>
  <LinksUpToDate>false</LinksUpToDate>
  <CharactersWithSpaces>10398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2020-10-06T13:03:35Z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