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0543-2020-Q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重庆硕佳商贸有限公司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重庆硕佳商贸有限公司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重庆市渝中区上清寺路55号-3号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重庆市渝中区上清寺路55号-3号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孙吉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13594183256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孙吉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孙光金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塑料制品（不含农膜）、装饰材料（不含危险化学品）、金属材料（不含稀贵金属）的销售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 xml:space="preserve">部门：管理层、综合部、业务部、客服部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塑料制品（不含农膜）、装饰材料（不含危险化学品）、金属材料（不含稀贵金属）的销售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b/>
                <w:color w:val="000000"/>
                <w:sz w:val="20"/>
                <w:szCs w:val="20"/>
              </w:rPr>
              <w:t xml:space="preserve">管理层、综合部、业务部、客服部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b/>
                <w:color w:val="000000"/>
                <w:sz w:val="20"/>
                <w:szCs w:val="20"/>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重庆市渝中区上清寺路55号-3号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sz w:val="20"/>
                <w:szCs w:val="20"/>
              </w:rPr>
            </w:pPr>
            <w:r>
              <w:rPr>
                <w:rFonts w:hint="eastAsia" w:ascii="宋体" w:hAnsi="宋体"/>
                <w:color w:val="000000"/>
                <w:sz w:val="20"/>
                <w:szCs w:val="20"/>
              </w:rPr>
              <w:t>概述受审核方现场具体情况：</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受审核方位于：</w:t>
            </w:r>
            <w:bookmarkStart w:id="24" w:name="生产地址"/>
            <w:r>
              <w:rPr>
                <w:rFonts w:hint="eastAsia" w:ascii="宋体" w:hAnsi="宋体"/>
                <w:color w:val="000000"/>
                <w:sz w:val="20"/>
                <w:szCs w:val="20"/>
              </w:rPr>
              <w:t>重庆市渝中区上清寺路55号-3号</w:t>
            </w:r>
            <w:bookmarkEnd w:id="24"/>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租用办公用房□租用厂房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numPr>
          <w:ilvl w:val="0"/>
          <w:numId w:val="1"/>
        </w:numPr>
        <w:spacing w:before="156" w:beforeLines="50" w:line="360" w:lineRule="exact"/>
        <w:ind w:left="521" w:leftChars="24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ascii="宋体" w:hAnsi="宋体"/>
                <w:szCs w:val="21"/>
              </w:rPr>
              <w:t>GB/T 37866-2019绿色产品评价 塑料制品</w:t>
            </w:r>
            <w:r>
              <w:rPr>
                <w:rFonts w:hint="eastAsia" w:ascii="宋体" w:hAnsi="宋体"/>
                <w:szCs w:val="21"/>
                <w:lang w:eastAsia="zh-CN"/>
              </w:rPr>
              <w:t>、</w:t>
            </w:r>
            <w:r>
              <w:rPr>
                <w:rFonts w:ascii="宋体" w:hAnsi="宋体"/>
                <w:szCs w:val="21"/>
              </w:rPr>
              <w:t>SB/T 10972-2013</w:t>
            </w:r>
            <w:r>
              <w:t>建材及装饰材料安全使用技术导则</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现场是否有产品检验报告</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是否需要型式试验□是■否，是否有型式试验报告□是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0"/>
        </w:numPr>
        <w:spacing w:before="156" w:beforeLines="50" w:line="360" w:lineRule="exact"/>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rPr>
                <w:rFonts w:ascii="宋体"/>
                <w:color w:val="000000"/>
                <w:sz w:val="20"/>
                <w:szCs w:val="20"/>
              </w:rPr>
            </w:pPr>
            <w:r>
              <w:rPr>
                <w:rFonts w:hint="eastAsia" w:ascii="宋体" w:hAnsi="宋体" w:eastAsia="宋体" w:cs="Times New Roman"/>
                <w:b/>
                <w:color w:val="000000"/>
                <w:spacing w:val="-10"/>
                <w:sz w:val="20"/>
                <w:szCs w:val="20"/>
                <w:lang w:eastAsia="zh-CN"/>
              </w:rPr>
              <w:t>销售过程：客户需求---签订销售合同—采购—验收—交付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针对关键过程建立的控制文件有：销售与服务提供的程序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ascii="宋体" w:hAnsi="宋体"/>
                <w:color w:val="000000"/>
                <w:sz w:val="20"/>
                <w:szCs w:val="20"/>
                <w:lang w:val="en-US" w:eastAsia="zh-CN"/>
              </w:rPr>
              <w:t>小货车、电脑及办公设备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rPr>
            </w:pPr>
            <w:r>
              <w:rPr>
                <w:rFonts w:hint="eastAsia" w:ascii="宋体" w:hAnsi="宋体"/>
                <w:color w:val="000000"/>
                <w:sz w:val="20"/>
                <w:szCs w:val="20"/>
              </w:rPr>
              <w:t>监视和测量设备（请简述主要监视和测量设备）：无，采取以供方出具的产品检测报告为验收依据，进行核验，最终产品质量由顾客确认，暂未配置检测设备。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重点审核部门：业务部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highlight w:val="none"/>
        </w:rPr>
      </w:pPr>
    </w:p>
    <w:p>
      <w:pPr>
        <w:spacing w:line="320" w:lineRule="exact"/>
        <w:rPr>
          <w:rFonts w:ascii="宋体"/>
          <w:b/>
          <w:color w:val="000000"/>
          <w:spacing w:val="-8"/>
          <w:sz w:val="26"/>
          <w:szCs w:val="26"/>
          <w:highlight w:val="none"/>
        </w:rPr>
      </w:pPr>
      <w:r>
        <w:rPr>
          <w:rFonts w:hint="eastAsia" w:ascii="宋体" w:hAnsi="宋体"/>
          <w:b/>
          <w:color w:val="000000"/>
          <w:sz w:val="26"/>
          <w:szCs w:val="26"/>
          <w:highlight w:val="none"/>
        </w:rPr>
        <w:t>十二、评价受审核方是否策划和实施了内部审核与管理评审</w:t>
      </w:r>
      <w:r>
        <w:rPr>
          <w:rFonts w:ascii="宋体" w:hAnsi="宋体"/>
          <w:b/>
          <w:color w:val="000000"/>
          <w:sz w:val="26"/>
          <w:szCs w:val="26"/>
          <w:highlight w:val="none"/>
        </w:rPr>
        <w:t xml:space="preserve">, </w:t>
      </w:r>
      <w:r>
        <w:rPr>
          <w:rFonts w:hint="eastAsia" w:ascii="宋体" w:hAnsi="宋体"/>
          <w:b/>
          <w:color w:val="000000"/>
          <w:sz w:val="26"/>
          <w:szCs w:val="26"/>
          <w:highlight w:val="none"/>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ind w:firstLine="402" w:firstLineChars="200"/>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程序》，于2020年9月2日进行了内部审核。内部审核组组成：组长：</w:t>
            </w:r>
            <w:r>
              <w:rPr>
                <w:rFonts w:hint="eastAsia" w:ascii="Times New Roman" w:hAnsi="Times New Roman" w:eastAsia="宋体" w:cs="Times New Roman"/>
                <w:sz w:val="21"/>
                <w:szCs w:val="21"/>
                <w:lang w:eastAsia="zh-CN"/>
              </w:rPr>
              <w:t>孙光金</w:t>
            </w:r>
            <w:r>
              <w:rPr>
                <w:rFonts w:hint="eastAsia" w:ascii="Times New Roman" w:hAnsi="Times New Roman" w:eastAsia="宋体" w:cs="Times New Roman"/>
                <w:sz w:val="21"/>
                <w:szCs w:val="21"/>
              </w:rPr>
              <w:t xml:space="preserve">  组员：</w:t>
            </w:r>
            <w:r>
              <w:rPr>
                <w:rFonts w:hint="eastAsia" w:ascii="Times New Roman" w:hAnsi="Times New Roman" w:eastAsia="宋体" w:cs="Times New Roman"/>
                <w:sz w:val="21"/>
                <w:szCs w:val="21"/>
                <w:lang w:eastAsia="zh-CN"/>
              </w:rPr>
              <w:t>杨文清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2"/>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9</w:t>
            </w:r>
            <w:r>
              <w:rPr>
                <w:rFonts w:hint="eastAsia" w:ascii="宋体" w:hAnsi="宋体"/>
                <w:kern w:val="0"/>
                <w:sz w:val="21"/>
                <w:szCs w:val="21"/>
              </w:rPr>
              <w:t>月</w:t>
            </w:r>
            <w:r>
              <w:rPr>
                <w:rFonts w:hint="eastAsia" w:ascii="宋体" w:hAnsi="宋体"/>
                <w:kern w:val="0"/>
                <w:sz w:val="21"/>
                <w:szCs w:val="21"/>
                <w:lang w:val="en-US" w:eastAsia="zh-CN"/>
              </w:rPr>
              <w:t>22</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w:t>
      </w:r>
      <w:r>
        <w:rPr>
          <w:rFonts w:hint="eastAsia" w:ascii="宋体" w:hAnsi="宋体"/>
          <w:b/>
          <w:color w:val="000000"/>
          <w:sz w:val="20"/>
          <w:szCs w:val="20"/>
          <w:lang w:eastAsia="zh-CN"/>
        </w:rPr>
        <w:t>：</w:t>
      </w:r>
      <w:r>
        <w:rPr>
          <w:rFonts w:hint="eastAsia" w:ascii="宋体" w:hAnsi="宋体"/>
          <w:szCs w:val="21"/>
          <w:u w:val="single"/>
        </w:rPr>
        <w:t>塑料制品（不含农膜）、装饰材料（不含危险化学品）、金属材料（不含稀贵金属）的销售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2020年10月10日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重庆硕佳商贸有限公司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bookmarkStart w:id="25" w:name="_GoBack"/>
            <w:bookmarkEnd w:id="25"/>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E8FC47F8"/>
    <w:multiLevelType w:val="singleLevel"/>
    <w:tmpl w:val="E8FC47F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75209"/>
    <w:rsid w:val="1D260AD9"/>
    <w:rsid w:val="29640DC9"/>
    <w:rsid w:val="45A83EE4"/>
    <w:rsid w:val="4E211271"/>
    <w:rsid w:val="57536E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2020-10-13T05:43:48Z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