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lang w:val="en-US" w:eastAsia="zh-CN"/>
        </w:rPr>
        <w:t xml:space="preserve"> </w:t>
      </w: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卢战军</w:t>
            </w:r>
            <w:r>
              <w:rPr>
                <w:rFonts w:hint="eastAsia"/>
                <w:sz w:val="24"/>
                <w:szCs w:val="24"/>
              </w:rPr>
              <w:t xml:space="preserve">         陪同人员：</w:t>
            </w:r>
            <w:r>
              <w:rPr>
                <w:rFonts w:hint="eastAsia"/>
                <w:sz w:val="24"/>
                <w:szCs w:val="24"/>
                <w:lang w:eastAsia="zh-CN"/>
              </w:rPr>
              <w:t>余方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2020.10.11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hint="eastAsia" w:ascii="宋体" w:hAnsi="宋体" w:cs="宋体"/>
                <w:szCs w:val="21"/>
              </w:rPr>
            </w:pPr>
            <w:r>
              <w:rPr>
                <w:rFonts w:hint="eastAsia" w:ascii="宋体" w:hAnsi="宋体" w:cs="宋体"/>
                <w:szCs w:val="21"/>
              </w:rPr>
              <w:t>相关方需求与期望;</w:t>
            </w:r>
          </w:p>
          <w:p>
            <w:pPr>
              <w:rPr>
                <w:rFonts w:hint="eastAsia" w:ascii="宋体" w:hAnsi="宋体" w:cs="宋体"/>
                <w:szCs w:val="21"/>
              </w:rPr>
            </w:pPr>
            <w:r>
              <w:rPr>
                <w:rFonts w:hint="eastAsia" w:ascii="宋体" w:hAnsi="宋体" w:cs="宋体"/>
                <w:szCs w:val="21"/>
              </w:rPr>
              <w:t>确定体系范围;</w:t>
            </w:r>
          </w:p>
          <w:p>
            <w:pPr>
              <w:rPr>
                <w:rFonts w:hint="eastAsia" w:ascii="宋体" w:hAnsi="宋体" w:cs="宋体"/>
                <w:szCs w:val="21"/>
              </w:rPr>
            </w:pPr>
            <w:r>
              <w:rPr>
                <w:rFonts w:hint="eastAsia" w:ascii="宋体" w:hAnsi="宋体" w:cs="宋体"/>
                <w:szCs w:val="21"/>
              </w:rPr>
              <w:t>体系及其过程;</w:t>
            </w:r>
          </w:p>
          <w:p>
            <w:pPr>
              <w:rPr>
                <w:rFonts w:hint="eastAsia"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tc>
        <w:tc>
          <w:tcPr>
            <w:tcW w:w="10004" w:type="dxa"/>
          </w:tcPr>
          <w:p>
            <w:pPr>
              <w:rPr>
                <w:rFonts w:ascii="宋体" w:hAnsi="宋体"/>
                <w:szCs w:val="21"/>
              </w:rPr>
            </w:pPr>
            <w:r>
              <w:rPr>
                <w:rFonts w:hint="eastAsia" w:ascii="宋体" w:hAnsi="宋体"/>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hint="eastAsia" w:ascii="宋体" w:hAnsi="宋体" w:eastAsia="宋体"/>
                <w:szCs w:val="21"/>
                <w:lang w:val="en-US" w:eastAsia="zh-CN"/>
              </w:rPr>
            </w:pPr>
            <w:r>
              <w:rPr>
                <w:rFonts w:hint="eastAsia" w:ascii="宋体" w:hAnsi="宋体"/>
                <w:szCs w:val="21"/>
              </w:rPr>
              <w:t>公司通过业内展会、同行交流、座谈会、每周工作例会、QQ、微信等进行内外部沟通，并定期进行评审，形成会议记录。</w:t>
            </w:r>
            <w:r>
              <w:rPr>
                <w:rFonts w:hint="eastAsia" w:ascii="宋体" w:hAnsi="宋体"/>
                <w:szCs w:val="21"/>
                <w:lang w:val="en-US" w:eastAsia="zh-CN"/>
              </w:rPr>
              <w:t xml:space="preserve"> </w:t>
            </w:r>
          </w:p>
          <w:p>
            <w:pPr>
              <w:rPr>
                <w:rFonts w:hint="eastAsia" w:ascii="宋体" w:hAnsi="宋体"/>
                <w:szCs w:val="21"/>
              </w:rPr>
            </w:pPr>
          </w:p>
          <w:p>
            <w:pPr>
              <w:rPr>
                <w:rFonts w:hint="eastAsia" w:ascii="宋体" w:hAnsi="宋体"/>
                <w:szCs w:val="21"/>
              </w:rPr>
            </w:pPr>
            <w:r>
              <w:rPr>
                <w:rFonts w:hint="eastAsia" w:ascii="宋体" w:hAnsi="宋体"/>
                <w:szCs w:val="21"/>
              </w:rPr>
              <w:t>公司确定的相关方有员工、顾客、政府机构、审核机构、外部提供方等。</w:t>
            </w:r>
          </w:p>
          <w:p>
            <w:pPr>
              <w:rPr>
                <w:rFonts w:hint="eastAsia"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hint="eastAsia" w:ascii="宋体" w:hAnsi="宋体"/>
                <w:szCs w:val="21"/>
              </w:rPr>
            </w:pPr>
            <w:r>
              <w:rPr>
                <w:rFonts w:hint="eastAsia" w:ascii="宋体" w:hAnsi="宋体"/>
                <w:szCs w:val="21"/>
              </w:rPr>
              <w:t>员工关注的主要问题有工资、待遇、晋升机制、福利等，外部提供方关注的主要问题是长期合作、互利共赢以及货物回款时间等。</w:t>
            </w:r>
          </w:p>
          <w:p>
            <w:pPr>
              <w:rPr>
                <w:rFonts w:hint="eastAsia"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hint="eastAsia" w:ascii="宋体" w:hAnsi="宋体"/>
                <w:szCs w:val="21"/>
              </w:rPr>
            </w:pPr>
          </w:p>
          <w:p>
            <w:pPr>
              <w:spacing w:line="0" w:lineRule="atLeast"/>
              <w:jc w:val="left"/>
              <w:rPr>
                <w:rFonts w:hint="eastAsia"/>
                <w:szCs w:val="21"/>
              </w:rPr>
            </w:pPr>
            <w:r>
              <w:rPr>
                <w:rFonts w:hint="eastAsia"/>
                <w:szCs w:val="21"/>
              </w:rPr>
              <w:t>公司环境与职业健康安全管理体系的范围：</w:t>
            </w:r>
          </w:p>
          <w:p>
            <w:pPr>
              <w:spacing w:line="0" w:lineRule="atLeast"/>
              <w:jc w:val="left"/>
              <w:rPr>
                <w:rFonts w:hint="eastAsia" w:ascii="宋体" w:hAnsi="宋体"/>
                <w:szCs w:val="21"/>
              </w:rPr>
            </w:pPr>
            <w:r>
              <w:rPr>
                <w:rFonts w:hint="eastAsia" w:ascii="宋体" w:hAnsi="宋体"/>
                <w:b/>
                <w:szCs w:val="21"/>
              </w:rPr>
              <w:t>EMS:</w:t>
            </w:r>
            <w:r>
              <w:rPr>
                <w:rFonts w:ascii="宋体" w:hAnsi="宋体"/>
                <w:szCs w:val="21"/>
              </w:rPr>
              <w:t xml:space="preserve"> </w:t>
            </w:r>
            <w:r>
              <w:rPr>
                <w:rFonts w:hint="eastAsia" w:ascii="宋体" w:hAnsi="宋体"/>
                <w:szCs w:val="21"/>
                <w:lang w:eastAsia="zh-CN"/>
              </w:rPr>
              <w:t>不锈钢厨具的销售</w:t>
            </w:r>
            <w:r>
              <w:rPr>
                <w:rFonts w:hint="eastAsia" w:ascii="宋体" w:hAnsi="宋体"/>
                <w:szCs w:val="21"/>
              </w:rPr>
              <w:t>及相关的环境管理活动。</w:t>
            </w:r>
          </w:p>
          <w:p>
            <w:pPr>
              <w:pStyle w:val="10"/>
              <w:rPr>
                <w:rFonts w:hint="eastAsia" w:eastAsia="宋体"/>
                <w:lang w:val="en-US" w:eastAsia="zh-CN"/>
              </w:rPr>
            </w:pPr>
            <w:r>
              <w:rPr>
                <w:rFonts w:hint="eastAsia" w:ascii="宋体" w:hAnsi="宋体"/>
                <w:szCs w:val="21"/>
                <w:lang w:val="en-US" w:eastAsia="zh-CN"/>
              </w:rPr>
              <w:t>经营地：</w:t>
            </w:r>
            <w:bookmarkStart w:id="0" w:name="办公地址"/>
            <w:r>
              <w:rPr>
                <w:rFonts w:hint="eastAsia" w:ascii="宋体" w:hAnsi="宋体"/>
                <w:szCs w:val="21"/>
                <w:lang w:val="en-US" w:eastAsia="zh-CN"/>
              </w:rPr>
              <w:t>重庆市南岸区鸡冠石镇石龙村沙罐窑社</w:t>
            </w:r>
            <w:bookmarkEnd w:id="0"/>
          </w:p>
          <w:p>
            <w:pPr>
              <w:rPr>
                <w:rFonts w:hint="eastAsia" w:ascii="宋体" w:hAnsi="宋体"/>
                <w:szCs w:val="21"/>
              </w:rPr>
            </w:pPr>
          </w:p>
          <w:p>
            <w:pPr>
              <w:rPr>
                <w:rFonts w:hint="eastAsia"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val="en-US" w:eastAsia="zh-CN"/>
              </w:rPr>
              <w:t>新标准</w:t>
            </w:r>
            <w:r>
              <w:rPr>
                <w:rFonts w:hint="eastAsia" w:ascii="宋体" w:hAnsi="宋体"/>
                <w:szCs w:val="21"/>
                <w:lang w:eastAsia="zh-CN"/>
              </w:rPr>
              <w:t>GB/T45001-2020</w:t>
            </w:r>
            <w:r>
              <w:rPr>
                <w:rFonts w:hint="eastAsia" w:ascii="宋体" w:hAnsi="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ascii="宋体" w:hAnsi="宋体" w:cs="宋体"/>
                <w:szCs w:val="21"/>
              </w:rPr>
            </w:pPr>
            <w:r>
              <w:rPr>
                <w:rFonts w:hint="eastAsia" w:ascii="宋体" w:hAnsi="宋体" w:cs="宋体"/>
                <w:szCs w:val="21"/>
              </w:rPr>
              <w:t>领导作用与承诺</w:t>
            </w:r>
          </w:p>
          <w:p>
            <w:pPr>
              <w:rPr>
                <w:rFonts w:ascii="Times New Roman" w:hAnsi="Times New Roman" w:eastAsia="宋体" w:cs="Times New Roman"/>
                <w:kern w:val="2"/>
                <w:sz w:val="21"/>
                <w:lang w:val="en-US" w:eastAsia="zh-CN" w:bidi="ar-SA"/>
              </w:rPr>
            </w:pPr>
          </w:p>
        </w:tc>
        <w:tc>
          <w:tcPr>
            <w:tcW w:w="960" w:type="dxa"/>
            <w:vAlign w:val="top"/>
          </w:tcPr>
          <w:p>
            <w:pPr>
              <w:jc w:val="left"/>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E5.1</w:t>
            </w:r>
          </w:p>
        </w:tc>
        <w:tc>
          <w:tcPr>
            <w:tcW w:w="10004" w:type="dxa"/>
            <w:vAlign w:val="top"/>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bookmarkStart w:id="1" w:name="联系人"/>
            <w:r>
              <w:rPr>
                <w:rFonts w:hint="eastAsia" w:ascii="宋体" w:hAnsi="宋体" w:cs="宋体"/>
                <w:szCs w:val="21"/>
              </w:rPr>
              <w:t>卢战军</w:t>
            </w:r>
            <w:bookmarkEnd w:id="1"/>
            <w:r>
              <w:rPr>
                <w:rFonts w:hint="eastAsia" w:ascii="宋体" w:hAnsi="宋体" w:cs="宋体"/>
                <w:szCs w:val="21"/>
              </w:rPr>
              <w:t>；管代：</w:t>
            </w:r>
            <w:r>
              <w:rPr>
                <w:rFonts w:hint="eastAsia" w:ascii="宋体" w:hAnsi="宋体" w:cs="宋体"/>
                <w:szCs w:val="21"/>
                <w:lang w:eastAsia="zh-CN"/>
              </w:rPr>
              <w:t>李玲玲</w:t>
            </w:r>
          </w:p>
          <w:p>
            <w:pPr>
              <w:spacing w:line="400" w:lineRule="exact"/>
              <w:jc w:val="left"/>
              <w:rPr>
                <w:rFonts w:hint="eastAsia"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hint="eastAsia"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hint="eastAsia"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ascii="Times New Roman" w:hAnsi="Times New Roman" w:eastAsia="宋体" w:cs="Times New Roman"/>
                <w:b/>
                <w:kern w:val="2"/>
                <w:sz w:val="21"/>
                <w:szCs w:val="21"/>
                <w:lang w:val="en-US" w:eastAsia="zh-CN" w:bidi="ar-SA"/>
              </w:rPr>
            </w:pPr>
            <w:r>
              <w:rPr>
                <w:rFonts w:hint="eastAsia" w:ascii="宋体" w:hAnsi="宋体" w:cs="宋体"/>
                <w:szCs w:val="21"/>
              </w:rPr>
              <w:t>方针</w:t>
            </w:r>
          </w:p>
        </w:tc>
        <w:tc>
          <w:tcPr>
            <w:tcW w:w="0" w:type="auto"/>
            <w:vAlign w:val="top"/>
          </w:tcPr>
          <w:p>
            <w:pPr>
              <w:rPr>
                <w:rFonts w:ascii="宋体" w:hAnsi="宋体" w:cs="宋体"/>
                <w:szCs w:val="21"/>
              </w:rPr>
            </w:pPr>
            <w:r>
              <w:rPr>
                <w:rFonts w:hint="eastAsia" w:ascii="宋体" w:hAnsi="宋体" w:cs="宋体"/>
                <w:szCs w:val="21"/>
              </w:rPr>
              <w:t xml:space="preserve">E5.2 </w:t>
            </w:r>
          </w:p>
          <w:p>
            <w:pPr>
              <w:rPr>
                <w:rFonts w:hint="eastAsia" w:ascii="宋体" w:hAnsi="宋体" w:cs="宋体"/>
                <w:szCs w:val="21"/>
              </w:rPr>
            </w:pPr>
          </w:p>
          <w:p>
            <w:pPr>
              <w:rPr>
                <w:rFonts w:ascii="Times New Roman" w:hAnsi="Times New Roman" w:eastAsia="宋体" w:cs="Times New Roman"/>
                <w:b/>
                <w:kern w:val="2"/>
                <w:sz w:val="21"/>
                <w:szCs w:val="21"/>
                <w:lang w:val="en-US" w:eastAsia="zh-CN" w:bidi="ar-SA"/>
              </w:rPr>
            </w:pPr>
          </w:p>
        </w:tc>
        <w:tc>
          <w:tcPr>
            <w:tcW w:w="0" w:type="auto"/>
            <w:vAlign w:val="top"/>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hAnsi="宋体" w:cs="宋体"/>
                <w:szCs w:val="21"/>
              </w:rPr>
            </w:pPr>
            <w:r>
              <w:rPr>
                <w:rFonts w:hint="eastAsia" w:ascii="宋体" w:hAnsi="宋体" w:cs="宋体"/>
                <w:szCs w:val="21"/>
              </w:rPr>
              <w:t>“质量为本、满意服务；污染预防、全员环保；安全为天、珍爱生命；遵纪守法、持续改进。</w:t>
            </w:r>
            <w:r>
              <w:rPr>
                <w:rFonts w:hint="eastAsia"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企业的EO方针的内容和管理基本符合标准和法规要求。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ascii="宋体" w:hAnsi="宋体" w:cs="宋体"/>
                <w:szCs w:val="21"/>
              </w:rPr>
            </w:pPr>
            <w:r>
              <w:rPr>
                <w:rFonts w:hint="eastAsia" w:ascii="宋体" w:hAnsi="宋体" w:cs="宋体"/>
                <w:szCs w:val="21"/>
              </w:rPr>
              <w:t>资源、角色、职责、责任与权限</w:t>
            </w:r>
          </w:p>
          <w:p>
            <w:pPr>
              <w:adjustRightInd w:val="0"/>
              <w:snapToGrid w:val="0"/>
              <w:rPr>
                <w:rFonts w:hint="eastAsia" w:ascii="Times New Roman" w:hAnsi="Times New Roman" w:eastAsia="宋体" w:cs="Times New Roman"/>
                <w:b/>
                <w:kern w:val="2"/>
                <w:sz w:val="21"/>
                <w:szCs w:val="21"/>
                <w:lang w:val="en-US" w:eastAsia="zh-CN" w:bidi="ar-SA"/>
              </w:rPr>
            </w:pPr>
          </w:p>
        </w:tc>
        <w:tc>
          <w:tcPr>
            <w:tcW w:w="0" w:type="auto"/>
            <w:vAlign w:val="top"/>
          </w:tcPr>
          <w:p>
            <w:pPr>
              <w:rPr>
                <w:rFonts w:ascii="宋体" w:hAnsi="宋体" w:cs="宋体"/>
                <w:szCs w:val="21"/>
              </w:rPr>
            </w:pPr>
            <w:r>
              <w:rPr>
                <w:rFonts w:hint="eastAsia" w:ascii="宋体" w:hAnsi="宋体" w:cs="宋体"/>
                <w:szCs w:val="21"/>
              </w:rPr>
              <w:t xml:space="preserve">E5.3 </w:t>
            </w:r>
          </w:p>
          <w:p>
            <w:pPr>
              <w:rPr>
                <w:rFonts w:ascii="Times New Roman" w:hAnsi="Times New Roman" w:eastAsia="宋体" w:cs="Times New Roman"/>
                <w:b/>
                <w:kern w:val="2"/>
                <w:sz w:val="21"/>
                <w:szCs w:val="21"/>
                <w:lang w:val="en-US" w:eastAsia="zh-CN" w:bidi="ar-SA"/>
              </w:rPr>
            </w:pPr>
          </w:p>
        </w:tc>
        <w:tc>
          <w:tcPr>
            <w:tcW w:w="0" w:type="auto"/>
            <w:vAlign w:val="top"/>
          </w:tcPr>
          <w:p>
            <w:pPr>
              <w:adjustRightInd w:val="0"/>
              <w:snapToGrid w:val="0"/>
              <w:spacing w:line="400" w:lineRule="atLeast"/>
              <w:jc w:val="left"/>
              <w:rPr>
                <w:rFonts w:hint="eastAsia" w:ascii="宋体" w:hAnsi="宋体" w:eastAsia="宋体" w:cs="宋体"/>
                <w:kern w:val="2"/>
                <w:sz w:val="21"/>
                <w:szCs w:val="21"/>
                <w:lang w:val="en-US" w:eastAsia="zh-CN" w:bidi="ar-SA"/>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策划总则</w:t>
            </w:r>
          </w:p>
        </w:tc>
        <w:tc>
          <w:tcPr>
            <w:tcW w:w="0" w:type="auto"/>
            <w:vAlign w:val="top"/>
          </w:tcPr>
          <w:p>
            <w:pPr>
              <w:rPr>
                <w:rFonts w:hint="default" w:ascii="Times New Roman" w:hAnsi="Times New Roman" w:eastAsia="宋体" w:cs="Times New Roman"/>
                <w:b/>
                <w:kern w:val="2"/>
                <w:sz w:val="21"/>
                <w:szCs w:val="21"/>
                <w:lang w:val="en-US" w:eastAsia="zh-CN" w:bidi="ar-SA"/>
              </w:rPr>
            </w:pPr>
            <w:r>
              <w:rPr>
                <w:rFonts w:hint="eastAsia" w:ascii="宋体" w:hAnsi="宋体" w:cs="宋体"/>
                <w:szCs w:val="21"/>
              </w:rPr>
              <w:t>E6.1</w:t>
            </w:r>
            <w:r>
              <w:rPr>
                <w:rFonts w:hint="eastAsia" w:ascii="宋体" w:hAnsi="宋体" w:cs="宋体"/>
                <w:szCs w:val="21"/>
                <w:lang w:val="en-US" w:eastAsia="zh-CN"/>
              </w:rPr>
              <w:t>.1</w:t>
            </w: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两</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rPr>
              <w:t>1）固废废弃物；2）火灾。</w:t>
            </w:r>
          </w:p>
          <w:p>
            <w:pPr>
              <w:tabs>
                <w:tab w:val="center" w:pos="3169"/>
              </w:tabs>
              <w:spacing w:line="400" w:lineRule="exact"/>
              <w:jc w:val="left"/>
              <w:rPr>
                <w:rFonts w:hint="eastAsia" w:ascii="宋体" w:hAnsi="宋体" w:cs="宋体"/>
                <w:szCs w:val="21"/>
              </w:rPr>
            </w:pPr>
            <w:r>
              <w:rPr>
                <w:rFonts w:hint="eastAsia" w:ascii="宋体" w:hAnsi="宋体" w:cs="宋体"/>
                <w:szCs w:val="21"/>
              </w:rPr>
              <w:t>抽查以下环境因素的管理措施：</w:t>
            </w:r>
          </w:p>
          <w:p>
            <w:pPr>
              <w:numPr>
                <w:ilvl w:val="0"/>
                <w:numId w:val="2"/>
              </w:numPr>
              <w:spacing w:line="400" w:lineRule="exact"/>
              <w:rPr>
                <w:rFonts w:hint="eastAsia" w:ascii="宋体" w:hAnsi="宋体" w:cs="宋体"/>
                <w:szCs w:val="21"/>
              </w:rPr>
            </w:pPr>
            <w:r>
              <w:rPr>
                <w:rFonts w:hint="eastAsia" w:ascii="宋体" w:hAnsi="宋体" w:cs="宋体"/>
                <w:szCs w:val="21"/>
              </w:rPr>
              <w:t>固废废弃物控制：</w:t>
            </w:r>
          </w:p>
          <w:p>
            <w:pPr>
              <w:spacing w:line="400" w:lineRule="exact"/>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将打印机硒鼓，黑盒，日光灯，电池分类收集，交由有供应商单位处理；</w:t>
            </w:r>
          </w:p>
          <w:p>
            <w:pPr>
              <w:spacing w:line="400" w:lineRule="exac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使用过的复印纸可用反面作草稿纸再用一次，不能再使用的集中收集，作为废品卖掉；</w:t>
            </w:r>
          </w:p>
          <w:p>
            <w:pPr>
              <w:spacing w:line="400" w:lineRule="exact"/>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废旧报纸、纸箱、废旧文件（保密文件除外）等可作为废品卖掉。</w:t>
            </w:r>
          </w:p>
          <w:p>
            <w:pPr>
              <w:widowControl/>
              <w:jc w:val="left"/>
              <w:rPr>
                <w:rFonts w:hint="eastAsia" w:ascii="宋体" w:hAnsi="宋体" w:cs="宋体"/>
                <w:szCs w:val="21"/>
              </w:rPr>
            </w:pPr>
            <w:r>
              <w:rPr>
                <w:rFonts w:hint="eastAsia" w:ascii="宋体" w:hAnsi="宋体" w:cs="宋体"/>
                <w:szCs w:val="21"/>
              </w:rPr>
              <w:t>2、火灾</w:t>
            </w:r>
            <w:r>
              <w:rPr>
                <w:rFonts w:hint="eastAsia" w:ascii="宋体" w:hAnsi="宋体" w:cs="宋体"/>
                <w:szCs w:val="21"/>
                <w:lang w:val="en-US" w:eastAsia="zh-CN"/>
              </w:rPr>
              <w:t>控制</w:t>
            </w:r>
            <w:r>
              <w:rPr>
                <w:rFonts w:hint="eastAsia" w:ascii="宋体" w:hAnsi="宋体" w:cs="宋体"/>
                <w:szCs w:val="21"/>
              </w:rPr>
              <w:t>：</w:t>
            </w:r>
          </w:p>
          <w:p>
            <w:pPr>
              <w:widowControl/>
              <w:jc w:val="left"/>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配备漏电保护器等电器防护设备</w:t>
            </w:r>
          </w:p>
          <w:p>
            <w:pPr>
              <w:widowControl/>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 xml:space="preserve">补充配置相应足够的消防器材、设备设施等  </w:t>
            </w:r>
          </w:p>
          <w:p>
            <w:pPr>
              <w:widowControl/>
              <w:jc w:val="left"/>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定期组织培训消防器材使用方法</w:t>
            </w:r>
          </w:p>
          <w:p>
            <w:pPr>
              <w:widowControl/>
              <w:jc w:val="left"/>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对设备设施按公司要求定期安全检查</w:t>
            </w:r>
          </w:p>
          <w:p>
            <w:pPr>
              <w:widowControl/>
              <w:jc w:val="left"/>
              <w:rPr>
                <w:rFonts w:hint="eastAsia"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制定应急救援预案，(包括桌面演练)</w:t>
            </w:r>
          </w:p>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应对风险和机遇的措施应与其对于产品和服务符合性的潜在影响相适应。</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0" w:type="auto"/>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lang w:val="en-US" w:eastAsia="zh-CN"/>
              </w:rPr>
              <w:t>E</w:t>
            </w:r>
            <w:r>
              <w:rPr>
                <w:rFonts w:hint="eastAsia" w:ascii="宋体" w:hAnsi="宋体" w:eastAsia="宋体" w:cs="宋体"/>
                <w:szCs w:val="21"/>
              </w:rPr>
              <w:t>6.1.4</w:t>
            </w:r>
          </w:p>
        </w:tc>
        <w:tc>
          <w:tcPr>
            <w:tcW w:w="0" w:type="auto"/>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hint="eastAsia" w:ascii="Times New Roman" w:hAnsi="Times New Roman" w:eastAsia="宋体" w:cs="Times New Roman"/>
                <w:b/>
                <w:kern w:val="2"/>
                <w:sz w:val="21"/>
                <w:szCs w:val="21"/>
                <w:lang w:val="en-US" w:eastAsia="zh-CN" w:bidi="ar-SA"/>
              </w:rPr>
            </w:pPr>
            <w:r>
              <w:rPr>
                <w:rFonts w:hint="eastAsia" w:ascii="宋体" w:hAnsi="宋体"/>
                <w:szCs w:val="21"/>
              </w:rPr>
              <w:t>目标及其实现的策划</w:t>
            </w:r>
          </w:p>
        </w:tc>
        <w:tc>
          <w:tcPr>
            <w:tcW w:w="0" w:type="auto"/>
            <w:vAlign w:val="top"/>
          </w:tcPr>
          <w:p>
            <w:pPr>
              <w:rPr>
                <w:rFonts w:ascii="宋体" w:hAnsi="宋体" w:cs="宋体"/>
                <w:szCs w:val="21"/>
              </w:rPr>
            </w:pPr>
            <w:r>
              <w:rPr>
                <w:rFonts w:hint="eastAsia" w:ascii="宋体" w:hAnsi="宋体" w:cs="宋体"/>
                <w:szCs w:val="21"/>
              </w:rPr>
              <w:t xml:space="preserve">E6.2 </w:t>
            </w:r>
          </w:p>
          <w:p>
            <w:pPr>
              <w:rPr>
                <w:rFonts w:ascii="Times New Roman" w:hAnsi="Times New Roman" w:eastAsia="宋体" w:cs="Times New Roman"/>
                <w:b/>
                <w:kern w:val="2"/>
                <w:sz w:val="21"/>
                <w:szCs w:val="21"/>
                <w:lang w:val="en-US" w:eastAsia="zh-CN" w:bidi="ar-SA"/>
              </w:rPr>
            </w:pPr>
          </w:p>
        </w:tc>
        <w:tc>
          <w:tcPr>
            <w:tcW w:w="0" w:type="auto"/>
            <w:vAlign w:val="top"/>
          </w:tcPr>
          <w:p>
            <w:pPr>
              <w:spacing w:line="360" w:lineRule="auto"/>
              <w:jc w:val="left"/>
              <w:rPr>
                <w:rFonts w:ascii="宋体" w:hAnsi="宋体" w:cs="宋体"/>
                <w:color w:val="000000"/>
                <w:szCs w:val="21"/>
              </w:rPr>
            </w:pPr>
            <w:r>
              <w:rPr>
                <w:rFonts w:hint="eastAsia" w:ascii="宋体" w:hAnsi="宋体" w:cs="宋体"/>
                <w:color w:val="000000"/>
                <w:szCs w:val="21"/>
              </w:rPr>
              <w:t>环境目标</w:t>
            </w:r>
          </w:p>
          <w:p>
            <w:pPr>
              <w:numPr>
                <w:ilvl w:val="0"/>
                <w:numId w:val="3"/>
              </w:numPr>
              <w:ind w:firstLine="525" w:firstLineChars="250"/>
              <w:rPr>
                <w:rFonts w:hint="eastAsia" w:ascii="宋体" w:hAnsi="宋体" w:cs="宋体"/>
                <w:color w:val="000000"/>
                <w:szCs w:val="21"/>
              </w:rPr>
            </w:pPr>
            <w:r>
              <w:rPr>
                <w:rFonts w:hint="eastAsia" w:ascii="宋体" w:hAnsi="宋体" w:cs="宋体"/>
                <w:color w:val="000000"/>
                <w:szCs w:val="21"/>
              </w:rPr>
              <w:t>火灾事故为0；</w:t>
            </w:r>
          </w:p>
          <w:p>
            <w:pPr>
              <w:numPr>
                <w:ilvl w:val="0"/>
                <w:numId w:val="3"/>
              </w:numPr>
              <w:ind w:firstLine="525" w:firstLineChars="250"/>
              <w:rPr>
                <w:rFonts w:ascii="宋体" w:hAnsi="宋体" w:cs="宋体"/>
                <w:color w:val="000000"/>
                <w:szCs w:val="21"/>
              </w:rPr>
            </w:pPr>
            <w:r>
              <w:rPr>
                <w:rFonts w:hint="eastAsia" w:ascii="宋体" w:hAnsi="宋体" w:cs="宋体"/>
                <w:color w:val="000000"/>
                <w:szCs w:val="21"/>
              </w:rPr>
              <w:t>固体废弃物100%合规处理；</w:t>
            </w:r>
          </w:p>
          <w:p>
            <w:pPr>
              <w:pStyle w:val="7"/>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5</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p>
          <w:p>
            <w:pPr>
              <w:spacing w:line="400" w:lineRule="exact"/>
              <w:rPr>
                <w:rFonts w:ascii="宋体" w:hAnsi="宋体"/>
                <w:szCs w:val="21"/>
              </w:rPr>
            </w:pPr>
            <w:r>
              <w:rPr>
                <w:rFonts w:hint="eastAsia" w:ascii="宋体" w:hAnsi="宋体"/>
                <w:szCs w:val="21"/>
              </w:rPr>
              <w:t xml:space="preserve">环境目标、指标： </w:t>
            </w:r>
          </w:p>
          <w:p>
            <w:pPr>
              <w:numPr>
                <w:ilvl w:val="0"/>
                <w:numId w:val="0"/>
              </w:numPr>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火灾事故为0；</w:t>
            </w:r>
          </w:p>
          <w:p>
            <w:pPr>
              <w:numPr>
                <w:ilvl w:val="0"/>
                <w:numId w:val="0"/>
              </w:numPr>
              <w:ind w:firstLine="420" w:firstLineChars="20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固体废弃物100%合规处理；</w:t>
            </w:r>
          </w:p>
          <w:p>
            <w:pPr>
              <w:ind w:firstLine="210" w:firstLineChars="100"/>
              <w:rPr>
                <w:rFonts w:hint="eastAsia" w:ascii="宋体" w:hAnsi="宋体" w:eastAsia="宋体" w:cs="Times New Roman"/>
                <w:kern w:val="2"/>
                <w:sz w:val="21"/>
                <w:szCs w:val="21"/>
                <w:lang w:val="en-US" w:eastAsia="zh-CN" w:bidi="ar-SA"/>
              </w:rPr>
            </w:pPr>
            <w:r>
              <w:rPr>
                <w:rFonts w:hint="eastAsia" w:ascii="宋体" w:hAnsi="宋体" w:cs="宋体"/>
                <w:szCs w:val="21"/>
              </w:rPr>
              <w:t>均达到目标，并将指标进行了分解。</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资源</w:t>
            </w:r>
          </w:p>
        </w:tc>
        <w:tc>
          <w:tcPr>
            <w:tcW w:w="0" w:type="auto"/>
            <w:vAlign w:val="top"/>
          </w:tcPr>
          <w:p>
            <w:pPr>
              <w:rPr>
                <w:rFonts w:hint="eastAsia" w:ascii="宋体" w:hAnsi="宋体" w:cs="宋体"/>
                <w:szCs w:val="21"/>
              </w:rPr>
            </w:pPr>
            <w:r>
              <w:rPr>
                <w:rFonts w:hint="eastAsia" w:ascii="宋体" w:hAnsi="宋体" w:cs="宋体"/>
                <w:szCs w:val="21"/>
              </w:rPr>
              <w:t>E7.1</w:t>
            </w:r>
          </w:p>
          <w:p>
            <w:pPr>
              <w:rPr>
                <w:rFonts w:ascii="宋体" w:hAnsi="宋体" w:eastAsia="宋体" w:cs="Times New Roman"/>
                <w:kern w:val="2"/>
                <w:sz w:val="21"/>
                <w:szCs w:val="21"/>
                <w:lang w:val="en-US" w:eastAsia="zh-CN" w:bidi="ar-SA"/>
              </w:rPr>
            </w:pP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hint="eastAsia" w:ascii="宋体" w:hAnsi="宋体" w:eastAsia="宋体" w:cs="Times New Roman"/>
                <w:kern w:val="2"/>
                <w:sz w:val="21"/>
                <w:szCs w:val="21"/>
                <w:lang w:val="en-US" w:eastAsia="zh-CN" w:bidi="ar-SA"/>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不锈钢厨具的销售</w:t>
            </w:r>
            <w:r>
              <w:rPr>
                <w:rFonts w:hint="eastAsia" w:ascii="宋体" w:hAnsi="宋体" w:cs="宋体"/>
                <w:szCs w:val="21"/>
              </w:rPr>
              <w:t>的需要。</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0" w:type="auto"/>
            <w:vAlign w:val="top"/>
          </w:tcPr>
          <w:p>
            <w:pPr>
              <w:rPr>
                <w:rFonts w:ascii="宋体" w:hAnsi="宋体" w:cs="宋体"/>
                <w:szCs w:val="21"/>
              </w:rPr>
            </w:pPr>
            <w:r>
              <w:rPr>
                <w:rFonts w:hint="eastAsia" w:ascii="宋体" w:hAnsi="宋体" w:cs="宋体"/>
                <w:szCs w:val="21"/>
              </w:rPr>
              <w:t xml:space="preserve">E7.4 </w:t>
            </w:r>
          </w:p>
          <w:p>
            <w:pPr>
              <w:rPr>
                <w:rFonts w:ascii="宋体" w:hAnsi="宋体" w:eastAsia="宋体" w:cs="Times New Roman"/>
                <w:kern w:val="2"/>
                <w:sz w:val="21"/>
                <w:szCs w:val="21"/>
                <w:lang w:val="en-US" w:eastAsia="zh-CN" w:bidi="ar-SA"/>
              </w:rPr>
            </w:pP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--现场查看记录并口头交流确认：公司及综合部负责的相关内、外沟通效果基本满足要求。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Cs w:val="21"/>
              </w:rPr>
              <w:t>◆</w:t>
            </w:r>
            <w:r>
              <w:rPr>
                <w:rFonts w:hint="eastAsia"/>
                <w:szCs w:val="21"/>
              </w:rPr>
              <w:t>是否满足标准的要求和确保环境、职业健康安全管理体系有效性的需要？</w:t>
            </w:r>
          </w:p>
        </w:tc>
        <w:tc>
          <w:tcPr>
            <w:tcW w:w="0" w:type="auto"/>
            <w:vAlign w:val="top"/>
          </w:tcPr>
          <w:p>
            <w:pPr>
              <w:spacing w:beforeLines="50"/>
              <w:rPr>
                <w:szCs w:val="21"/>
              </w:rPr>
            </w:pPr>
            <w:r>
              <w:rPr>
                <w:szCs w:val="21"/>
              </w:rPr>
              <w:t>E:</w:t>
            </w:r>
            <w:r>
              <w:rPr>
                <w:rFonts w:hint="eastAsia"/>
                <w:szCs w:val="21"/>
              </w:rPr>
              <w:t>7.</w:t>
            </w:r>
            <w:r>
              <w:rPr>
                <w:rFonts w:hint="eastAsia"/>
                <w:szCs w:val="21"/>
                <w:lang w:val="en-US" w:eastAsia="zh-CN"/>
              </w:rPr>
              <w:t>5.1</w:t>
            </w:r>
            <w:r>
              <w:rPr>
                <w:szCs w:val="21"/>
              </w:rPr>
              <w:t xml:space="preserve"> </w:t>
            </w:r>
          </w:p>
          <w:p>
            <w:pPr>
              <w:rPr>
                <w:rFonts w:ascii="宋体" w:hAnsi="宋体" w:eastAsia="宋体" w:cs="Times New Roman"/>
                <w:kern w:val="2"/>
                <w:sz w:val="21"/>
                <w:szCs w:val="21"/>
                <w:lang w:val="en-US" w:eastAsia="zh-CN" w:bidi="ar-SA"/>
              </w:rPr>
            </w:pPr>
            <w:r>
              <w:rPr>
                <w:szCs w:val="21"/>
              </w:rPr>
              <w:t xml:space="preserve"> </w:t>
            </w:r>
          </w:p>
        </w:tc>
        <w:tc>
          <w:tcPr>
            <w:tcW w:w="0" w:type="auto"/>
            <w:vAlign w:val="top"/>
          </w:tcPr>
          <w:p>
            <w:pPr>
              <w:ind w:right="177"/>
              <w:rPr>
                <w:rFonts w:ascii="宋体" w:hAnsi="宋体"/>
                <w:szCs w:val="21"/>
              </w:rPr>
            </w:pPr>
            <w:r>
              <w:rPr>
                <w:rFonts w:hint="eastAsia"/>
                <w:color w:val="FF0000"/>
                <w:szCs w:val="21"/>
              </w:rPr>
              <w:t xml:space="preserve">  </w:t>
            </w: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查组织的记录清单，共有</w:t>
            </w:r>
            <w:r>
              <w:rPr>
                <w:rFonts w:hint="eastAsia" w:ascii="宋体" w:hAnsi="宋体" w:eastAsia="宋体" w:cs="Arial"/>
                <w:sz w:val="21"/>
                <w:szCs w:val="21"/>
                <w:lang w:val="en-US" w:eastAsia="zh-CN"/>
              </w:rPr>
              <w:t>73</w:t>
            </w:r>
            <w:r>
              <w:rPr>
                <w:rFonts w:hint="eastAsia" w:ascii="宋体" w:hAnsi="宋体" w:eastAsia="宋体" w:cs="Arial"/>
                <w:sz w:val="21"/>
                <w:szCs w:val="21"/>
              </w:rPr>
              <w:t>项</w:t>
            </w:r>
            <w:r>
              <w:rPr>
                <w:rFonts w:hint="eastAsia" w:ascii="宋体" w:hAnsi="宋体" w:eastAsia="宋体" w:cs="Arial"/>
                <w:sz w:val="21"/>
                <w:szCs w:val="21"/>
                <w:lang w:val="en-US" w:eastAsia="zh-CN"/>
              </w:rPr>
              <w:t>记录，涵盖有</w:t>
            </w:r>
            <w:r>
              <w:rPr>
                <w:rFonts w:hint="eastAsia" w:ascii="宋体" w:hAnsi="宋体" w:eastAsia="宋体" w:cs="Arial"/>
                <w:sz w:val="21"/>
                <w:szCs w:val="21"/>
              </w:rPr>
              <w:t>职业健康安全管理和环境记录</w:t>
            </w:r>
            <w:r>
              <w:rPr>
                <w:rFonts w:hint="eastAsia" w:ascii="宋体" w:hAnsi="宋体" w:eastAsia="宋体" w:cs="Arial"/>
                <w:sz w:val="21"/>
                <w:szCs w:val="21"/>
                <w:lang w:val="en-US" w:eastAsia="zh-CN"/>
              </w:rPr>
              <w:t>表</w:t>
            </w:r>
            <w:r>
              <w:rPr>
                <w:rFonts w:hint="eastAsia" w:ascii="宋体" w:hAnsi="宋体" w:eastAsia="宋体" w:cs="Arial"/>
                <w:sz w:val="21"/>
                <w:szCs w:val="21"/>
              </w:rPr>
              <w:t>。</w:t>
            </w:r>
          </w:p>
          <w:p>
            <w:pPr>
              <w:pStyle w:val="3"/>
              <w:tabs>
                <w:tab w:val="left" w:pos="902"/>
                <w:tab w:val="clear" w:pos="1069"/>
              </w:tabs>
              <w:ind w:left="0" w:leftChars="0" w:right="1" w:rightChars="0"/>
              <w:rPr>
                <w:rFonts w:hint="eastAsia" w:ascii="宋体" w:hAnsi="宋体" w:eastAsia="楷体_GB2312" w:cs="宋体"/>
                <w:kern w:val="2"/>
                <w:sz w:val="21"/>
                <w:szCs w:val="21"/>
                <w:lang w:val="en-US" w:eastAsia="zh-CN" w:bidi="ar-SA"/>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新标准</w:t>
            </w:r>
            <w:r>
              <w:rPr>
                <w:rFonts w:hint="eastAsia" w:ascii="宋体" w:hAnsi="宋体" w:eastAsia="宋体"/>
                <w:color w:val="000000"/>
                <w:kern w:val="0"/>
                <w:sz w:val="21"/>
                <w:szCs w:val="21"/>
                <w:lang w:val="de-DE" w:eastAsia="zh-CN"/>
              </w:rPr>
              <w:t>GB/T45001-2020</w:t>
            </w:r>
            <w:r>
              <w:rPr>
                <w:rFonts w:hint="eastAsia" w:ascii="宋体" w:hAnsi="宋体" w:eastAsia="宋体"/>
                <w:color w:val="000000"/>
                <w:kern w:val="0"/>
                <w:sz w:val="21"/>
                <w:szCs w:val="21"/>
                <w:lang w:val="de-DE"/>
              </w:rPr>
              <w:t xml:space="preserve">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hint="eastAsia" w:ascii="宋体" w:hAnsi="宋体" w:eastAsia="宋体" w:cs="宋体"/>
                <w:color w:val="000000"/>
                <w:spacing w:val="-4"/>
                <w:kern w:val="2"/>
                <w:sz w:val="21"/>
                <w:szCs w:val="21"/>
                <w:lang w:val="en-US" w:eastAsia="zh-CN" w:bidi="ar-SA"/>
              </w:rPr>
            </w:pPr>
            <w:r>
              <w:rPr>
                <w:rFonts w:hint="eastAsia" w:ascii="宋体" w:hAnsi="宋体"/>
                <w:szCs w:val="21"/>
              </w:rPr>
              <w:t>监测、分析和评价总则；</w:t>
            </w:r>
          </w:p>
        </w:tc>
        <w:tc>
          <w:tcPr>
            <w:tcW w:w="0" w:type="auto"/>
            <w:vAlign w:val="top"/>
          </w:tcPr>
          <w:p>
            <w:pPr>
              <w:rPr>
                <w:rFonts w:ascii="宋体" w:hAnsi="宋体" w:cs="宋体"/>
                <w:szCs w:val="21"/>
              </w:rPr>
            </w:pPr>
            <w:r>
              <w:rPr>
                <w:rFonts w:hint="eastAsia" w:ascii="宋体" w:hAnsi="宋体" w:cs="宋体"/>
                <w:szCs w:val="21"/>
              </w:rPr>
              <w:t xml:space="preserve">E9.1.1 </w:t>
            </w:r>
          </w:p>
          <w:p>
            <w:pPr>
              <w:rPr>
                <w:rFonts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如：（1）《环境及安全</w:t>
            </w:r>
            <w:r>
              <w:rPr>
                <w:rFonts w:hint="eastAsia" w:ascii="宋体" w:hAnsi="宋体"/>
                <w:bCs/>
                <w:color w:val="000000"/>
                <w:spacing w:val="-20"/>
                <w:szCs w:val="21"/>
              </w:rPr>
              <w:t>监视和测量控制程序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（5）《合规性评价</w:t>
            </w:r>
            <w:r>
              <w:rPr>
                <w:rFonts w:hint="eastAsia" w:ascii="宋体" w:hAnsi="宋体"/>
                <w:bCs/>
                <w:color w:val="000000"/>
                <w:spacing w:val="-20"/>
                <w:szCs w:val="21"/>
              </w:rPr>
              <w:t>控制程序</w:t>
            </w:r>
            <w:r>
              <w:rPr>
                <w:rFonts w:hint="eastAsia" w:ascii="宋体" w:hAnsi="宋体" w:cs="宋体"/>
                <w:szCs w:val="21"/>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0" w:type="auto"/>
            <w:vAlign w:val="top"/>
          </w:tcPr>
          <w:p>
            <w:pPr>
              <w:rPr>
                <w:rFonts w:ascii="宋体" w:hAnsi="宋体" w:cs="宋体"/>
                <w:szCs w:val="21"/>
              </w:rPr>
            </w:pPr>
            <w:r>
              <w:rPr>
                <w:rFonts w:hint="eastAsia" w:ascii="宋体" w:hAnsi="宋体" w:cs="宋体"/>
                <w:szCs w:val="21"/>
              </w:rPr>
              <w:t xml:space="preserve">E9.2 </w:t>
            </w:r>
          </w:p>
          <w:p>
            <w:pPr>
              <w:rPr>
                <w:rFonts w:ascii="宋体" w:hAnsi="宋体" w:eastAsia="宋体" w:cs="Times New Roman"/>
                <w:kern w:val="2"/>
                <w:sz w:val="21"/>
                <w:szCs w:val="21"/>
                <w:lang w:val="en-US" w:eastAsia="zh-CN" w:bidi="ar-SA"/>
              </w:rPr>
            </w:pPr>
          </w:p>
        </w:tc>
        <w:tc>
          <w:tcPr>
            <w:tcW w:w="0" w:type="auto"/>
            <w:vAlign w:val="top"/>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hint="eastAsia" w:ascii="宋体" w:hAnsi="宋体"/>
                <w:szCs w:val="21"/>
              </w:rPr>
            </w:pPr>
            <w:r>
              <w:rPr>
                <w:rFonts w:hint="eastAsia" w:ascii="宋体" w:hAnsi="宋体"/>
                <w:szCs w:val="21"/>
              </w:rPr>
              <w:t>查，</w:t>
            </w:r>
            <w:r>
              <w:rPr>
                <w:rFonts w:hint="eastAsia" w:ascii="宋体" w:hAnsi="宋体"/>
                <w:szCs w:val="21"/>
                <w:lang w:val="en-US" w:eastAsia="zh-CN"/>
              </w:rPr>
              <w:t>2020</w:t>
            </w:r>
            <w:r>
              <w:rPr>
                <w:rFonts w:hint="eastAsia" w:ascii="宋体" w:hAnsi="宋体"/>
                <w:szCs w:val="21"/>
              </w:rPr>
              <w:t>年《体系审核实施计划》</w:t>
            </w:r>
          </w:p>
          <w:p>
            <w:pPr>
              <w:spacing w:line="360" w:lineRule="atLeast"/>
              <w:rPr>
                <w:rFonts w:hint="eastAsia" w:ascii="宋体" w:hAnsi="宋体"/>
                <w:szCs w:val="21"/>
              </w:rPr>
            </w:pPr>
            <w:r>
              <w:rPr>
                <w:rFonts w:hint="eastAsia" w:ascii="宋体" w:hAnsi="宋体"/>
                <w:szCs w:val="21"/>
              </w:rPr>
              <w:t>审核时间：20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月20日</w:t>
            </w:r>
            <w:r>
              <w:rPr>
                <w:rFonts w:hint="eastAsia" w:ascii="宋体" w:hAnsi="宋体"/>
                <w:szCs w:val="21"/>
                <w:lang w:val="en-US" w:eastAsia="zh-CN"/>
              </w:rPr>
              <w:t>-21日</w:t>
            </w:r>
            <w:r>
              <w:rPr>
                <w:rFonts w:hint="eastAsia"/>
                <w:lang w:eastAsia="zh-CN"/>
              </w:rPr>
              <w:t>。</w:t>
            </w:r>
            <w:r>
              <w:rPr>
                <w:rFonts w:hint="eastAsia" w:ascii="宋体" w:hAnsi="宋体"/>
                <w:szCs w:val="21"/>
              </w:rPr>
              <w:t>目的：评定并确定现行的管理体系、方针是否符合标准的要求，运行是否有效，迎接认证公司审核；</w:t>
            </w:r>
          </w:p>
          <w:p>
            <w:pPr>
              <w:spacing w:line="360" w:lineRule="atLeast"/>
              <w:rPr>
                <w:rFonts w:hint="eastAsia" w:ascii="宋体" w:hAnsi="宋体"/>
                <w:szCs w:val="21"/>
              </w:rPr>
            </w:pPr>
            <w:r>
              <w:rPr>
                <w:rFonts w:hint="eastAsia" w:ascii="宋体" w:hAnsi="宋体"/>
                <w:szCs w:val="21"/>
              </w:rPr>
              <w:t>范围：管理手册覆盖的所有部门、过程和要素。</w:t>
            </w:r>
          </w:p>
          <w:p>
            <w:pPr>
              <w:spacing w:line="360" w:lineRule="atLeast"/>
              <w:rPr>
                <w:rFonts w:hint="eastAsia" w:ascii="宋体" w:hAnsi="宋体" w:eastAsia="宋体"/>
                <w:szCs w:val="21"/>
                <w:lang w:eastAsia="zh-CN"/>
              </w:rPr>
            </w:pPr>
            <w:r>
              <w:rPr>
                <w:rFonts w:hint="eastAsia" w:ascii="宋体" w:hAnsi="宋体"/>
                <w:szCs w:val="21"/>
              </w:rPr>
              <w:t>审核组长：</w:t>
            </w:r>
            <w:r>
              <w:rPr>
                <w:rFonts w:hint="eastAsia" w:ascii="宋体" w:hAnsi="宋体"/>
                <w:color w:val="auto"/>
                <w:sz w:val="21"/>
                <w:szCs w:val="21"/>
                <w:lang w:eastAsia="zh-CN"/>
              </w:rPr>
              <w:t>卢战军</w:t>
            </w:r>
          </w:p>
          <w:p>
            <w:pPr>
              <w:spacing w:line="360" w:lineRule="atLeast"/>
              <w:rPr>
                <w:rFonts w:hint="eastAsia" w:ascii="宋体" w:hAnsi="宋体" w:eastAsia="宋体"/>
                <w:szCs w:val="21"/>
                <w:lang w:eastAsia="zh-CN"/>
              </w:rPr>
            </w:pPr>
            <w:r>
              <w:rPr>
                <w:rFonts w:hint="eastAsia" w:ascii="宋体" w:hAnsi="宋体"/>
                <w:szCs w:val="21"/>
              </w:rPr>
              <w:t>审核员：</w:t>
            </w:r>
            <w:r>
              <w:rPr>
                <w:rFonts w:hint="eastAsia"/>
                <w:szCs w:val="21"/>
                <w:lang w:val="en-US" w:eastAsia="zh-CN"/>
              </w:rPr>
              <w:t>余方</w:t>
            </w:r>
          </w:p>
          <w:p>
            <w:pPr>
              <w:spacing w:line="360" w:lineRule="atLeast"/>
              <w:rPr>
                <w:rFonts w:hint="eastAsia" w:ascii="宋体" w:hAnsi="宋体"/>
                <w:szCs w:val="21"/>
              </w:rPr>
            </w:pPr>
            <w:r>
              <w:rPr>
                <w:rFonts w:hint="eastAsia" w:ascii="宋体" w:hAnsi="宋体"/>
                <w:szCs w:val="21"/>
              </w:rPr>
              <w:t>抽查《综合部审核检查表》，《</w:t>
            </w:r>
            <w:r>
              <w:rPr>
                <w:rFonts w:hint="eastAsia" w:ascii="宋体" w:hAnsi="宋体"/>
                <w:szCs w:val="21"/>
                <w:lang w:eastAsia="zh-CN"/>
              </w:rPr>
              <w:t>销售部</w:t>
            </w:r>
            <w:r>
              <w:rPr>
                <w:rFonts w:hint="eastAsia" w:ascii="宋体" w:hAnsi="宋体"/>
                <w:szCs w:val="21"/>
              </w:rPr>
              <w:t>审核检查表》、《</w:t>
            </w:r>
            <w:r>
              <w:rPr>
                <w:rFonts w:hint="eastAsia" w:ascii="宋体" w:hAnsi="宋体"/>
                <w:szCs w:val="21"/>
                <w:lang w:val="en-US" w:eastAsia="zh-CN"/>
              </w:rPr>
              <w:t>管理层</w:t>
            </w:r>
            <w:r>
              <w:rPr>
                <w:rFonts w:hint="eastAsia" w:ascii="宋体" w:hAnsi="宋体"/>
                <w:szCs w:val="21"/>
              </w:rPr>
              <w:t>审核检查表》审核记录，审核过程及条款基本齐全，不存在审核自己部门的情况。</w:t>
            </w:r>
          </w:p>
          <w:p>
            <w:pPr>
              <w:tabs>
                <w:tab w:val="right" w:pos="9332"/>
              </w:tabs>
              <w:spacing w:line="360" w:lineRule="atLeast"/>
              <w:rPr>
                <w:rFonts w:hint="eastAsia" w:ascii="宋体" w:hAnsi="宋体"/>
                <w:szCs w:val="21"/>
              </w:rPr>
            </w:pPr>
            <w:r>
              <w:rPr>
                <w:rFonts w:hint="eastAsia" w:ascii="宋体" w:hAnsi="宋体"/>
                <w:szCs w:val="21"/>
              </w:rPr>
              <w:t>查本次内审共发现不合格项</w:t>
            </w:r>
            <w:r>
              <w:rPr>
                <w:rFonts w:hint="eastAsia" w:ascii="宋体" w:hAnsi="宋体"/>
                <w:szCs w:val="21"/>
                <w:lang w:val="en-US" w:eastAsia="zh-CN"/>
              </w:rPr>
              <w:t>1</w:t>
            </w:r>
            <w:r>
              <w:rPr>
                <w:rFonts w:hint="eastAsia" w:ascii="宋体" w:hAnsi="宋体"/>
                <w:szCs w:val="21"/>
              </w:rPr>
              <w:t>个，属一般不符合。涉及</w:t>
            </w:r>
            <w:r>
              <w:rPr>
                <w:rFonts w:hint="eastAsia" w:ascii="宋体" w:hAnsi="宋体"/>
                <w:szCs w:val="21"/>
                <w:lang w:val="en-US" w:eastAsia="zh-CN"/>
              </w:rPr>
              <w:t>综合部QES7.2</w:t>
            </w:r>
            <w:r>
              <w:rPr>
                <w:rFonts w:hint="eastAsia" w:ascii="宋体" w:hAnsi="宋体"/>
                <w:szCs w:val="21"/>
              </w:rPr>
              <w:t>条款审核中发现</w:t>
            </w:r>
            <w:r>
              <w:rPr>
                <w:rFonts w:hint="eastAsia" w:ascii="宋体" w:hAnsi="宋体"/>
                <w:szCs w:val="21"/>
                <w:lang w:val="en-US" w:eastAsia="zh-CN"/>
              </w:rPr>
              <w:t>，查对人员能力评价的情况，未提供相关证据</w:t>
            </w:r>
            <w:r>
              <w:rPr>
                <w:rFonts w:hint="eastAsia" w:ascii="宋体" w:hAnsi="宋体"/>
                <w:szCs w:val="21"/>
              </w:rPr>
              <w:t>，已经对不合格原因进行了分析，制订了纠正措施，并对结果进行了验证。</w:t>
            </w:r>
          </w:p>
          <w:p>
            <w:pPr>
              <w:spacing w:line="360" w:lineRule="atLeast"/>
              <w:rPr>
                <w:rFonts w:hint="eastAsia" w:ascii="宋体" w:hAnsi="宋体"/>
                <w:szCs w:val="21"/>
              </w:rPr>
            </w:pPr>
            <w:r>
              <w:rPr>
                <w:rFonts w:hint="eastAsia" w:ascii="宋体" w:hAnsi="宋体"/>
                <w:szCs w:val="21"/>
              </w:rPr>
              <w:t>查，审核结论：公司环境和职业健康安全管理体系的建立符合标准要求、实施有效。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szCs w:val="21"/>
              </w:rPr>
              <w:t>通过内部审核，公司环境和职业健康安全管理体系的建立实施是有效的，符合标准要求。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管理评审</w:t>
            </w:r>
          </w:p>
        </w:tc>
        <w:tc>
          <w:tcPr>
            <w:tcW w:w="0" w:type="auto"/>
            <w:vAlign w:val="top"/>
          </w:tcPr>
          <w:p>
            <w:pPr>
              <w:rPr>
                <w:rFonts w:ascii="宋体" w:hAnsi="宋体" w:cs="宋体"/>
                <w:szCs w:val="21"/>
              </w:rPr>
            </w:pPr>
            <w:r>
              <w:rPr>
                <w:rFonts w:hint="eastAsia" w:ascii="宋体" w:hAnsi="宋体" w:cs="宋体"/>
                <w:szCs w:val="21"/>
              </w:rPr>
              <w:t xml:space="preserve">E9.3 </w:t>
            </w:r>
          </w:p>
          <w:p>
            <w:pPr>
              <w:rPr>
                <w:rFonts w:ascii="宋体" w:hAnsi="宋体" w:eastAsia="宋体" w:cs="Times New Roman"/>
                <w:kern w:val="2"/>
                <w:sz w:val="21"/>
                <w:szCs w:val="21"/>
                <w:lang w:val="en-US" w:eastAsia="zh-CN" w:bidi="ar-SA"/>
              </w:rPr>
            </w:pPr>
          </w:p>
        </w:tc>
        <w:tc>
          <w:tcPr>
            <w:tcW w:w="0" w:type="auto"/>
            <w:vAlign w:val="top"/>
          </w:tcPr>
          <w:p>
            <w:pPr>
              <w:spacing w:line="360" w:lineRule="atLeast"/>
              <w:rPr>
                <w:rFonts w:hint="eastAsia"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5日</w:t>
            </w:r>
            <w:r>
              <w:rPr>
                <w:rFonts w:hint="eastAsia"/>
                <w:lang w:eastAsia="zh-CN"/>
              </w:rPr>
              <w:t>。</w:t>
            </w:r>
          </w:p>
          <w:p>
            <w:pPr>
              <w:spacing w:line="360" w:lineRule="atLeast"/>
              <w:rPr>
                <w:rFonts w:hint="eastAsia" w:ascii="宋体" w:hAnsi="宋体" w:cs="宋体"/>
                <w:szCs w:val="21"/>
              </w:rPr>
            </w:pPr>
            <w:r>
              <w:rPr>
                <w:rFonts w:hint="eastAsia" w:ascii="宋体" w:hAnsi="宋体" w:cs="宋体"/>
                <w:szCs w:val="21"/>
              </w:rPr>
              <w:t>主持人：总经理</w:t>
            </w:r>
          </w:p>
          <w:p>
            <w:pPr>
              <w:spacing w:line="360" w:lineRule="atLeast"/>
              <w:rPr>
                <w:rFonts w:hint="eastAsia" w:ascii="宋体" w:hAnsi="宋体" w:cs="宋体"/>
                <w:szCs w:val="21"/>
              </w:rPr>
            </w:pPr>
            <w:r>
              <w:rPr>
                <w:rFonts w:hint="eastAsia" w:ascii="宋体" w:hAnsi="宋体" w:cs="宋体"/>
                <w:szCs w:val="21"/>
              </w:rPr>
              <w:t>参加人员：体系涉及到的各部门所有有人员</w:t>
            </w:r>
          </w:p>
          <w:p>
            <w:pPr>
              <w:spacing w:line="360" w:lineRule="atLeast"/>
              <w:rPr>
                <w:rFonts w:hint="eastAsia" w:ascii="宋体" w:hAnsi="宋体" w:cs="宋体"/>
                <w:szCs w:val="21"/>
              </w:rPr>
            </w:pPr>
            <w:r>
              <w:rPr>
                <w:rFonts w:hint="eastAsia" w:ascii="宋体" w:hAnsi="宋体" w:cs="宋体"/>
                <w:szCs w:val="21"/>
              </w:rPr>
              <w:t>评审输入内容：</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体系贯彻工作进展情况。</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环境及职业健康方针的评审，</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体系策划情况的评审（包括法律法规、目标指标）；</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预防措施和纠正措施的状况。</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实施与运行情况的评审（包括资源提供、文件控制）；</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体系绩效测量和监视（包括目标达成情况、内审审核）；</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相关法规关注</w:t>
            </w:r>
          </w:p>
          <w:p>
            <w:pPr>
              <w:tabs>
                <w:tab w:val="right" w:pos="9332"/>
              </w:tabs>
              <w:spacing w:line="440" w:lineRule="exact"/>
              <w:rPr>
                <w:rFonts w:hint="eastAsia" w:ascii="宋体" w:hAnsi="宋体"/>
                <w:szCs w:val="21"/>
              </w:rPr>
            </w:pPr>
            <w:r>
              <w:rPr>
                <w:rFonts w:hint="eastAsia" w:ascii="宋体" w:hAnsi="宋体" w:cs="宋体"/>
                <w:szCs w:val="21"/>
              </w:rPr>
              <w:t>改进的建议：</w:t>
            </w:r>
            <w:r>
              <w:rPr>
                <w:rFonts w:hint="eastAsia" w:ascii="宋体" w:hAnsi="宋体"/>
                <w:szCs w:val="21"/>
              </w:rPr>
              <w:t>1) 加强</w:t>
            </w:r>
            <w:r>
              <w:rPr>
                <w:rFonts w:hint="eastAsia" w:ascii="宋体" w:hAnsi="宋体"/>
                <w:szCs w:val="21"/>
                <w:lang w:val="en-US" w:eastAsia="zh-CN"/>
              </w:rPr>
              <w:t>质量、环境、安全标准及体系文件的</w:t>
            </w:r>
            <w:r>
              <w:rPr>
                <w:rFonts w:hint="eastAsia" w:ascii="宋体" w:hAnsi="宋体"/>
                <w:szCs w:val="21"/>
              </w:rPr>
              <w:t>培训，由综合部负责</w:t>
            </w:r>
            <w:r>
              <w:rPr>
                <w:rFonts w:hint="eastAsia" w:ascii="宋体" w:hAnsi="宋体"/>
                <w:szCs w:val="21"/>
                <w:lang w:eastAsia="zh-CN"/>
              </w:rPr>
              <w:t>，</w:t>
            </w:r>
            <w:r>
              <w:rPr>
                <w:rFonts w:hint="eastAsia" w:ascii="宋体" w:hAnsi="宋体"/>
                <w:szCs w:val="21"/>
              </w:rPr>
              <w:t>要求在2020年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前</w:t>
            </w:r>
            <w:r>
              <w:rPr>
                <w:rFonts w:hint="eastAsia" w:ascii="宋体" w:hAnsi="宋体"/>
                <w:szCs w:val="21"/>
              </w:rPr>
              <w:t>由综合部完成。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kern w:val="0"/>
                <w:szCs w:val="21"/>
              </w:rPr>
              <w:t>质量、环境</w:t>
            </w:r>
            <w:r>
              <w:rPr>
                <w:rFonts w:hint="eastAsia" w:ascii="宋体" w:hAnsi="宋体" w:cs="宋体"/>
                <w:kern w:val="0"/>
                <w:szCs w:val="21"/>
                <w:lang w:eastAsia="zh-CN"/>
              </w:rPr>
              <w:t>、</w:t>
            </w:r>
            <w:r>
              <w:rPr>
                <w:rFonts w:hint="eastAsia" w:ascii="宋体" w:hAnsi="宋体" w:cs="宋体"/>
                <w:kern w:val="0"/>
                <w:szCs w:val="21"/>
              </w:rPr>
              <w:t>职业健康安全</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w:t>
            </w:r>
            <w:r>
              <w:rPr>
                <w:rFonts w:hint="eastAsia" w:ascii="宋体" w:hAnsi="宋体" w:cs="宋体"/>
                <w:szCs w:val="21"/>
                <w:lang w:eastAsia="zh-CN"/>
              </w:rPr>
              <w:t>方</w:t>
            </w:r>
            <w:r>
              <w:rPr>
                <w:rFonts w:hint="eastAsia" w:ascii="宋体" w:hAnsi="宋体" w:cs="宋体"/>
                <w:szCs w:val="21"/>
              </w:rPr>
              <w:t>关注：20</w:t>
            </w:r>
            <w:r>
              <w:rPr>
                <w:rFonts w:hint="eastAsia" w:ascii="宋体" w:hAnsi="宋体" w:cs="宋体"/>
                <w:szCs w:val="21"/>
                <w:lang w:val="en-US" w:eastAsia="zh-CN"/>
              </w:rPr>
              <w:t>20</w:t>
            </w:r>
            <w:r>
              <w:rPr>
                <w:rFonts w:hint="eastAsia" w:ascii="宋体" w:hAnsi="宋体" w:cs="宋体"/>
                <w:szCs w:val="21"/>
              </w:rPr>
              <w:t>年至今未收到顾客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rPr>
                <w:rFonts w:hint="eastAsia" w:ascii="宋体" w:hAnsi="宋体" w:eastAsia="宋体" w:cs="宋体"/>
                <w:kern w:val="2"/>
                <w:sz w:val="21"/>
                <w:szCs w:val="21"/>
                <w:lang w:val="en-US" w:eastAsia="zh-CN" w:bidi="ar-SA"/>
              </w:rPr>
            </w:pPr>
            <w:r>
              <w:rPr>
                <w:rFonts w:hint="eastAsia" w:ascii="宋体" w:hAnsi="宋体" w:cs="宋体"/>
                <w:szCs w:val="21"/>
              </w:rPr>
              <w:t>管理评审结论：</w:t>
            </w:r>
            <w:r>
              <w:rPr>
                <w:rFonts w:hint="eastAsia" w:ascii="宋体" w:hAnsi="宋体" w:cs="宋体"/>
                <w:kern w:val="0"/>
                <w:szCs w:val="21"/>
              </w:rPr>
              <w:t>质量、环境</w:t>
            </w:r>
            <w:r>
              <w:rPr>
                <w:rFonts w:hint="eastAsia" w:ascii="宋体" w:hAnsi="宋体" w:cs="宋体"/>
                <w:kern w:val="0"/>
                <w:szCs w:val="21"/>
                <w:lang w:eastAsia="zh-CN"/>
              </w:rPr>
              <w:t>、</w:t>
            </w:r>
            <w:r>
              <w:rPr>
                <w:rFonts w:hint="eastAsia" w:ascii="宋体" w:hAnsi="宋体" w:cs="宋体"/>
                <w:kern w:val="0"/>
                <w:szCs w:val="21"/>
              </w:rPr>
              <w:t>职业健康安全</w:t>
            </w:r>
            <w:r>
              <w:rPr>
                <w:rFonts w:hint="eastAsia" w:ascii="宋体" w:hAnsi="宋体" w:cs="宋体"/>
                <w:szCs w:val="21"/>
              </w:rPr>
              <w:t>方针、目标适宜，体系符合企业现状，公司建立的管理体系适宜、充分、有效</w:t>
            </w:r>
            <w:r>
              <w:rPr>
                <w:rFonts w:hint="eastAsia" w:ascii="宋体" w:hAnsi="宋体" w:cs="宋体"/>
                <w:szCs w:val="21"/>
                <w:lang w:eastAsia="zh-CN"/>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rPr>
                <w:rFonts w:ascii="宋体" w:hAnsi="宋体"/>
                <w:szCs w:val="21"/>
              </w:rPr>
            </w:pPr>
            <w:r>
              <w:rPr>
                <w:rFonts w:hint="eastAsia" w:ascii="宋体" w:hAnsi="宋体"/>
                <w:szCs w:val="21"/>
              </w:rPr>
              <w:t>改进 总则</w:t>
            </w:r>
          </w:p>
          <w:p>
            <w:pPr>
              <w:adjustRightInd w:val="0"/>
              <w:snapToGrid w:val="0"/>
              <w:rPr>
                <w:rFonts w:hint="eastAsia" w:ascii="宋体" w:hAnsi="宋体" w:eastAsia="宋体" w:cs="宋体"/>
                <w:kern w:val="2"/>
                <w:sz w:val="21"/>
                <w:szCs w:val="21"/>
                <w:lang w:val="en-US" w:eastAsia="zh-CN" w:bidi="ar-SA"/>
              </w:rPr>
            </w:pPr>
            <w:r>
              <w:rPr>
                <w:rFonts w:hint="eastAsia" w:ascii="宋体" w:hAnsi="宋体"/>
                <w:szCs w:val="21"/>
              </w:rPr>
              <w:t>持续改进</w:t>
            </w:r>
          </w:p>
        </w:tc>
        <w:tc>
          <w:tcPr>
            <w:tcW w:w="0" w:type="auto"/>
            <w:vAlign w:val="top"/>
          </w:tcPr>
          <w:p>
            <w:pPr>
              <w:rPr>
                <w:rFonts w:hint="eastAsia" w:ascii="宋体" w:hAnsi="宋体"/>
                <w:szCs w:val="21"/>
              </w:rPr>
            </w:pPr>
            <w:r>
              <w:rPr>
                <w:rFonts w:hint="eastAsia" w:ascii="宋体" w:hAnsi="宋体"/>
                <w:szCs w:val="21"/>
              </w:rPr>
              <w:t>E10.1;10.3；</w:t>
            </w:r>
          </w:p>
          <w:p>
            <w:pPr>
              <w:rPr>
                <w:rFonts w:ascii="宋体" w:hAnsi="宋体" w:eastAsia="宋体" w:cs="Times New Roman"/>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eastAsia="宋体" w:cs="宋体"/>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5"/>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卢战军</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余方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2020年10月11日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hint="eastAsia" w:ascii="宋体" w:hAnsi="宋体" w:cs="宋体"/>
                <w:szCs w:val="21"/>
              </w:rPr>
            </w:pPr>
            <w:r>
              <w:rPr>
                <w:rFonts w:hint="eastAsia" w:ascii="宋体" w:hAnsi="宋体" w:cs="宋体"/>
                <w:szCs w:val="21"/>
              </w:rPr>
              <w:t>相关方需求与期望;</w:t>
            </w:r>
          </w:p>
          <w:p>
            <w:pPr>
              <w:rPr>
                <w:rFonts w:hint="eastAsia" w:ascii="宋体" w:hAnsi="宋体" w:cs="宋体"/>
                <w:szCs w:val="21"/>
              </w:rPr>
            </w:pPr>
            <w:r>
              <w:rPr>
                <w:rFonts w:hint="eastAsia" w:ascii="宋体" w:hAnsi="宋体" w:cs="宋体"/>
                <w:szCs w:val="21"/>
              </w:rPr>
              <w:t>确定体系范围;</w:t>
            </w:r>
          </w:p>
          <w:p>
            <w:pPr>
              <w:rPr>
                <w:rFonts w:hint="eastAsia" w:ascii="宋体" w:hAnsi="宋体" w:cs="宋体"/>
                <w:szCs w:val="21"/>
              </w:rPr>
            </w:pPr>
            <w:r>
              <w:rPr>
                <w:rFonts w:hint="eastAsia" w:ascii="宋体" w:hAnsi="宋体" w:cs="宋体"/>
                <w:szCs w:val="21"/>
              </w:rPr>
              <w:t>体系及其过程;</w:t>
            </w:r>
          </w:p>
          <w:p>
            <w:pPr>
              <w:rPr>
                <w:rFonts w:hint="eastAsia"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:4.1;4.2;4.3;4.4</w:t>
            </w:r>
          </w:p>
          <w:p/>
        </w:tc>
        <w:tc>
          <w:tcPr>
            <w:tcW w:w="10004" w:type="dxa"/>
          </w:tcPr>
          <w:p>
            <w:pPr>
              <w:rPr>
                <w:rFonts w:ascii="宋体" w:hAnsi="宋体"/>
                <w:szCs w:val="21"/>
              </w:rPr>
            </w:pPr>
            <w:r>
              <w:rPr>
                <w:rFonts w:hint="eastAsia" w:ascii="宋体" w:hAnsi="宋体"/>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hint="eastAsia"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hint="eastAsia" w:ascii="宋体" w:hAnsi="宋体"/>
                <w:szCs w:val="21"/>
              </w:rPr>
            </w:pPr>
            <w:r>
              <w:rPr>
                <w:rFonts w:hint="eastAsia" w:ascii="宋体" w:hAnsi="宋体"/>
                <w:szCs w:val="21"/>
              </w:rPr>
              <w:t>公司确定的相关方有员工、顾客、政府机构、审核机构、外部提供方等。</w:t>
            </w:r>
          </w:p>
          <w:p>
            <w:pPr>
              <w:rPr>
                <w:rFonts w:hint="eastAsia"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hint="eastAsia" w:ascii="宋体" w:hAnsi="宋体"/>
                <w:szCs w:val="21"/>
              </w:rPr>
            </w:pPr>
            <w:r>
              <w:rPr>
                <w:rFonts w:hint="eastAsia" w:ascii="宋体" w:hAnsi="宋体"/>
                <w:szCs w:val="21"/>
              </w:rPr>
              <w:t>员工关注的主要问题有工资、待遇、晋升机制、福利等，外部提供方关注的主要问题是长期合作、互利共赢以及货物回款时间等。</w:t>
            </w:r>
          </w:p>
          <w:p>
            <w:pPr>
              <w:rPr>
                <w:rFonts w:hint="eastAsia"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hint="eastAsia" w:ascii="宋体" w:hAnsi="宋体"/>
                <w:szCs w:val="21"/>
              </w:rPr>
            </w:pPr>
          </w:p>
          <w:p>
            <w:pPr>
              <w:spacing w:line="0" w:lineRule="atLeast"/>
              <w:jc w:val="left"/>
              <w:rPr>
                <w:rFonts w:hint="eastAsia"/>
                <w:szCs w:val="21"/>
              </w:rPr>
            </w:pPr>
            <w:r>
              <w:rPr>
                <w:rFonts w:hint="eastAsia"/>
                <w:szCs w:val="21"/>
              </w:rPr>
              <w:t>公司环境与职业健康安全管理体系的范围：</w:t>
            </w:r>
          </w:p>
          <w:p>
            <w:pPr>
              <w:spacing w:line="0" w:lineRule="atLeast"/>
              <w:jc w:val="left"/>
              <w:rPr>
                <w:rFonts w:hint="eastAsia" w:ascii="宋体" w:hAnsi="宋体"/>
                <w:szCs w:val="21"/>
              </w:rPr>
            </w:pPr>
            <w:r>
              <w:rPr>
                <w:rFonts w:hint="eastAsia" w:ascii="宋体" w:hAnsi="宋体"/>
                <w:b/>
                <w:szCs w:val="21"/>
              </w:rPr>
              <w:t>OHSMS:</w:t>
            </w:r>
            <w:r>
              <w:rPr>
                <w:rFonts w:hint="eastAsia" w:ascii="宋体" w:hAnsi="宋体"/>
                <w:szCs w:val="21"/>
              </w:rPr>
              <w:t xml:space="preserve"> </w:t>
            </w:r>
            <w:r>
              <w:rPr>
                <w:rFonts w:hint="eastAsia" w:ascii="宋体" w:hAnsi="宋体"/>
                <w:szCs w:val="21"/>
                <w:lang w:eastAsia="zh-CN"/>
              </w:rPr>
              <w:t>不锈钢厨具的销售</w:t>
            </w:r>
            <w:r>
              <w:rPr>
                <w:rFonts w:hint="eastAsia" w:ascii="宋体" w:hAnsi="宋体"/>
                <w:szCs w:val="21"/>
              </w:rPr>
              <w:t>及相关的职业健康安全管理活动。</w:t>
            </w:r>
          </w:p>
          <w:p>
            <w:pPr>
              <w:rPr>
                <w:rFonts w:hint="eastAsia" w:ascii="宋体" w:hAnsi="宋体"/>
                <w:szCs w:val="21"/>
              </w:rPr>
            </w:pPr>
            <w:r>
              <w:rPr>
                <w:szCs w:val="21"/>
              </w:rPr>
              <w:t>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val="en-US" w:eastAsia="zh-CN"/>
              </w:rPr>
              <w:t>新标准</w:t>
            </w:r>
            <w:r>
              <w:rPr>
                <w:rFonts w:hint="eastAsia" w:ascii="宋体" w:hAnsi="宋体"/>
                <w:szCs w:val="21"/>
                <w:lang w:eastAsia="zh-CN"/>
              </w:rPr>
              <w:t>GB/T45001-2020</w:t>
            </w:r>
            <w:r>
              <w:rPr>
                <w:rFonts w:hint="eastAsia" w:ascii="宋体" w:hAnsi="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ascii="宋体" w:hAnsi="宋体" w:cs="宋体"/>
                <w:szCs w:val="21"/>
              </w:rPr>
            </w:pPr>
            <w:r>
              <w:rPr>
                <w:rFonts w:hint="eastAsia" w:ascii="宋体" w:hAnsi="宋体" w:cs="宋体"/>
                <w:szCs w:val="21"/>
              </w:rPr>
              <w:t>领导作用与承诺</w:t>
            </w:r>
          </w:p>
          <w:p>
            <w:pPr>
              <w:rPr>
                <w:rFonts w:ascii="Times New Roman" w:hAnsi="Times New Roman" w:eastAsia="宋体" w:cs="Times New Roman"/>
                <w:kern w:val="2"/>
                <w:sz w:val="21"/>
                <w:lang w:val="en-US" w:eastAsia="zh-CN" w:bidi="ar-SA"/>
              </w:rPr>
            </w:pPr>
          </w:p>
        </w:tc>
        <w:tc>
          <w:tcPr>
            <w:tcW w:w="960" w:type="dxa"/>
            <w:vAlign w:val="top"/>
          </w:tcPr>
          <w:p>
            <w:pPr>
              <w:jc w:val="left"/>
              <w:rPr>
                <w:rFonts w:hint="eastAsia" w:ascii="Times New Roman" w:hAnsi="Times New Roman" w:eastAsia="宋体" w:cs="Times New Roman"/>
                <w:b/>
                <w:kern w:val="2"/>
                <w:sz w:val="21"/>
                <w:szCs w:val="21"/>
                <w:lang w:val="en-US" w:eastAsia="zh-CN" w:bidi="ar-SA"/>
              </w:rPr>
            </w:pPr>
            <w:r>
              <w:rPr>
                <w:rFonts w:hint="eastAsia" w:ascii="宋体" w:hAnsi="宋体" w:cs="宋体"/>
                <w:szCs w:val="21"/>
                <w:lang w:val="en-US" w:eastAsia="zh-CN"/>
              </w:rPr>
              <w:t>S</w:t>
            </w:r>
            <w:r>
              <w:rPr>
                <w:rFonts w:hint="eastAsia" w:ascii="宋体" w:hAnsi="宋体" w:cs="宋体"/>
                <w:szCs w:val="21"/>
              </w:rPr>
              <w:t>5.1</w:t>
            </w:r>
          </w:p>
        </w:tc>
        <w:tc>
          <w:tcPr>
            <w:tcW w:w="10004" w:type="dxa"/>
            <w:vAlign w:val="top"/>
          </w:tcPr>
          <w:p>
            <w:pPr>
              <w:spacing w:line="400" w:lineRule="exact"/>
              <w:jc w:val="left"/>
              <w:rPr>
                <w:rFonts w:hint="eastAsia" w:ascii="宋体" w:hAnsi="宋体" w:eastAsia="宋体" w:cs="宋体"/>
                <w:szCs w:val="21"/>
                <w:lang w:eastAsia="zh-CN"/>
              </w:rPr>
            </w:pPr>
            <w:r>
              <w:rPr>
                <w:rFonts w:hint="eastAsia" w:ascii="宋体" w:hAnsi="宋体" w:cs="宋体"/>
                <w:szCs w:val="21"/>
              </w:rPr>
              <w:t>总经理：卢战军；管代：</w:t>
            </w:r>
            <w:r>
              <w:rPr>
                <w:rFonts w:hint="eastAsia" w:ascii="宋体" w:hAnsi="宋体" w:cs="宋体"/>
                <w:szCs w:val="21"/>
                <w:lang w:eastAsia="zh-CN"/>
              </w:rPr>
              <w:t>李玲玲</w:t>
            </w:r>
          </w:p>
          <w:p>
            <w:pPr>
              <w:spacing w:line="400" w:lineRule="exact"/>
              <w:jc w:val="left"/>
              <w:rPr>
                <w:rFonts w:hint="eastAsia"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hint="eastAsia"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hint="eastAsia"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ascii="Times New Roman" w:hAnsi="Times New Roman" w:eastAsia="宋体" w:cs="Times New Roman"/>
                <w:b/>
                <w:kern w:val="2"/>
                <w:sz w:val="21"/>
                <w:szCs w:val="21"/>
                <w:lang w:val="en-US" w:eastAsia="zh-CN" w:bidi="ar-SA"/>
              </w:rPr>
            </w:pPr>
            <w:r>
              <w:rPr>
                <w:rFonts w:hint="eastAsia" w:ascii="宋体" w:hAnsi="宋体" w:cs="宋体"/>
                <w:szCs w:val="21"/>
              </w:rPr>
              <w:t>方针</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5.2 </w:t>
            </w:r>
          </w:p>
          <w:p>
            <w:pPr>
              <w:rPr>
                <w:rFonts w:hint="eastAsia" w:ascii="宋体" w:hAnsi="宋体" w:cs="宋体"/>
                <w:szCs w:val="21"/>
              </w:rPr>
            </w:pPr>
          </w:p>
          <w:p>
            <w:pPr>
              <w:rPr>
                <w:rFonts w:ascii="Times New Roman" w:hAnsi="Times New Roman" w:eastAsia="宋体" w:cs="Times New Roman"/>
                <w:b/>
                <w:kern w:val="2"/>
                <w:sz w:val="21"/>
                <w:szCs w:val="21"/>
                <w:lang w:val="en-US" w:eastAsia="zh-CN" w:bidi="ar-SA"/>
              </w:rPr>
            </w:pPr>
          </w:p>
        </w:tc>
        <w:tc>
          <w:tcPr>
            <w:tcW w:w="10004" w:type="dxa"/>
            <w:vAlign w:val="top"/>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hAnsi="宋体" w:cs="宋体"/>
                <w:szCs w:val="21"/>
              </w:rPr>
            </w:pPr>
            <w:r>
              <w:rPr>
                <w:rFonts w:hint="eastAsia" w:ascii="宋体" w:hAnsi="宋体" w:cs="宋体"/>
                <w:szCs w:val="21"/>
              </w:rPr>
              <w:t>“质量为本、满意服务；污染预防、全员环保；安全为天、珍爱生命；遵纪守法、持续改进。</w:t>
            </w:r>
            <w:r>
              <w:rPr>
                <w:rFonts w:hint="eastAsia"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企业的EO方针的内容和管理基本符合标准和法规要求。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资源、角色、职责、责任与权限</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rPr>
                <w:rFonts w:ascii="Times New Roman" w:hAnsi="Times New Roman" w:eastAsia="宋体" w:cs="Times New Roman"/>
                <w:b/>
                <w:kern w:val="2"/>
                <w:sz w:val="21"/>
                <w:szCs w:val="21"/>
                <w:lang w:val="en-US" w:eastAsia="zh-CN" w:bidi="ar-SA"/>
              </w:rPr>
            </w:pPr>
          </w:p>
        </w:tc>
        <w:tc>
          <w:tcPr>
            <w:tcW w:w="0" w:type="auto"/>
            <w:vAlign w:val="top"/>
          </w:tcPr>
          <w:p>
            <w:pPr>
              <w:adjustRightInd w:val="0"/>
              <w:snapToGrid w:val="0"/>
              <w:spacing w:line="400" w:lineRule="atLeast"/>
              <w:jc w:val="left"/>
              <w:rPr>
                <w:rFonts w:hint="eastAsia" w:ascii="宋体" w:hAnsi="宋体" w:eastAsia="宋体" w:cs="宋体"/>
                <w:kern w:val="2"/>
                <w:sz w:val="21"/>
                <w:szCs w:val="21"/>
                <w:lang w:val="en-US" w:eastAsia="zh-CN" w:bidi="ar-SA"/>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0" w:type="auto"/>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0" w:type="auto"/>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0" w:type="auto"/>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职业健康安全事务代表是杨毅</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：公司于</w:t>
            </w:r>
            <w:r>
              <w:rPr>
                <w:rFonts w:hint="eastAsia" w:ascii="宋体" w:hAnsi="宋体" w:cs="宋体"/>
                <w:color w:val="auto"/>
                <w:szCs w:val="21"/>
                <w:highlight w:val="none"/>
                <w:lang w:val="en-US" w:eastAsia="zh-CN"/>
              </w:rPr>
              <w:t>2020年8月10日出具了《环境和职业健康安全相关方告知书》，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杨毅</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杨毅</w:t>
            </w:r>
            <w:r>
              <w:rPr>
                <w:rFonts w:hint="eastAsia" w:ascii="宋体" w:hAnsi="宋体" w:cs="宋体"/>
                <w:color w:val="auto"/>
                <w:szCs w:val="21"/>
                <w:highlight w:val="none"/>
              </w:rPr>
              <w:t>，了解到暂未发生员工与企业的劳动纠纷、工伤、员工投诉、员工权益争执等情况。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0" w:type="auto"/>
            <w:vAlign w:val="top"/>
          </w:tcPr>
          <w:p>
            <w:pPr>
              <w:rPr>
                <w:rFonts w:ascii="宋体" w:hAnsi="宋体" w:cs="宋体"/>
                <w:szCs w:val="21"/>
                <w:highlight w:val="none"/>
              </w:rPr>
            </w:pPr>
            <w:r>
              <w:rPr>
                <w:rFonts w:hint="eastAsia" w:ascii="宋体" w:hAnsi="宋体" w:cs="宋体"/>
                <w:szCs w:val="21"/>
                <w:highlight w:val="none"/>
              </w:rPr>
              <w:t xml:space="preserve">S6.1 </w:t>
            </w:r>
          </w:p>
          <w:p>
            <w:pPr>
              <w:rPr>
                <w:rFonts w:ascii="Times New Roman" w:hAnsi="Times New Roman" w:eastAsia="宋体" w:cs="Times New Roman"/>
                <w:b/>
                <w:kern w:val="2"/>
                <w:sz w:val="21"/>
                <w:szCs w:val="21"/>
                <w:highlight w:val="none"/>
                <w:lang w:val="en-US" w:eastAsia="zh-CN" w:bidi="ar-SA"/>
              </w:rPr>
            </w:pPr>
          </w:p>
        </w:tc>
        <w:tc>
          <w:tcPr>
            <w:tcW w:w="0" w:type="auto"/>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w:t>
            </w:r>
            <w:r>
              <w:rPr>
                <w:rFonts w:hint="eastAsia" w:ascii="宋体" w:hAnsi="宋体" w:cs="宋体"/>
                <w:kern w:val="2"/>
                <w:sz w:val="21"/>
                <w:szCs w:val="21"/>
                <w:highlight w:val="none"/>
                <w:lang w:val="en-US" w:eastAsia="zh-CN" w:bidi="ar-SA"/>
              </w:rPr>
              <w:t>不可接受风险源</w:t>
            </w:r>
            <w:r>
              <w:rPr>
                <w:rFonts w:hint="eastAsia" w:ascii="宋体" w:hAnsi="宋体" w:eastAsia="宋体" w:cs="宋体"/>
                <w:kern w:val="2"/>
                <w:sz w:val="21"/>
                <w:szCs w:val="21"/>
                <w:highlight w:val="none"/>
                <w:lang w:val="en-US" w:eastAsia="zh-CN" w:bidi="ar-SA"/>
              </w:rPr>
              <w:t>有以下</w:t>
            </w:r>
            <w:r>
              <w:rPr>
                <w:rFonts w:hint="eastAsia" w:ascii="宋体" w:hAnsi="宋体"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项：</w:t>
            </w:r>
          </w:p>
          <w:p>
            <w:pPr>
              <w:numPr>
                <w:ilvl w:val="0"/>
                <w:numId w:val="5"/>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潜在火灾，2、交通意外，高温中暑</w:t>
            </w:r>
            <w:r>
              <w:rPr>
                <w:rFonts w:hint="eastAsia"/>
                <w:szCs w:val="21"/>
              </w:rPr>
              <w:t>。</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cs="宋体"/>
                <w:szCs w:val="21"/>
                <w:lang w:val="en-US" w:eastAsia="zh-CN"/>
              </w:rPr>
              <w:t>高温中暑</w:t>
            </w:r>
            <w:r>
              <w:rPr>
                <w:rFonts w:hint="eastAsia" w:ascii="宋体" w:hAnsi="宋体" w:cs="宋体"/>
                <w:szCs w:val="21"/>
              </w:rPr>
              <w:t>等伤害控制措施：</w:t>
            </w:r>
          </w:p>
          <w:p>
            <w:pPr>
              <w:spacing w:line="400" w:lineRule="exact"/>
              <w:jc w:val="left"/>
              <w:rPr>
                <w:rFonts w:hint="eastAsia" w:ascii="宋体" w:hAnsi="宋体" w:cs="宋体"/>
                <w:szCs w:val="21"/>
              </w:rPr>
            </w:pPr>
            <w:r>
              <w:rPr>
                <w:rFonts w:hint="eastAsia" w:ascii="宋体" w:hAnsi="宋体" w:cs="宋体"/>
                <w:szCs w:val="21"/>
              </w:rPr>
              <w:t>1.对员工进行安全三级教育</w:t>
            </w:r>
          </w:p>
          <w:p>
            <w:pPr>
              <w:spacing w:line="400" w:lineRule="exact"/>
              <w:jc w:val="left"/>
              <w:rPr>
                <w:rFonts w:hint="eastAsia" w:ascii="宋体" w:hAnsi="宋体" w:cs="宋体"/>
                <w:szCs w:val="21"/>
              </w:rPr>
            </w:pPr>
            <w:r>
              <w:rPr>
                <w:rFonts w:hint="eastAsia" w:ascii="宋体" w:hAnsi="宋体" w:cs="宋体"/>
                <w:szCs w:val="21"/>
              </w:rPr>
              <w:t>2.配备防暑药品</w:t>
            </w:r>
          </w:p>
          <w:p>
            <w:pPr>
              <w:spacing w:line="400" w:lineRule="exact"/>
              <w:jc w:val="left"/>
              <w:rPr>
                <w:rFonts w:hint="eastAsia" w:ascii="宋体" w:hAnsi="宋体" w:cs="宋体"/>
                <w:szCs w:val="21"/>
              </w:rPr>
            </w:pPr>
            <w:r>
              <w:rPr>
                <w:rFonts w:hint="eastAsia" w:ascii="宋体" w:hAnsi="宋体" w:cs="宋体"/>
                <w:szCs w:val="21"/>
              </w:rPr>
              <w:t>3.按有关标准配发劳动防护用品按规定定期进行检查.</w:t>
            </w:r>
          </w:p>
          <w:p>
            <w:pPr>
              <w:spacing w:line="400" w:lineRule="exact"/>
              <w:jc w:val="left"/>
              <w:rPr>
                <w:rFonts w:ascii="宋体" w:hAnsi="宋体" w:cs="宋体"/>
                <w:szCs w:val="21"/>
              </w:rPr>
            </w:pPr>
            <w:r>
              <w:rPr>
                <w:rFonts w:hint="eastAsia" w:ascii="宋体" w:hAnsi="宋体" w:cs="宋体"/>
                <w:szCs w:val="21"/>
              </w:rPr>
              <w:t>4.适当缩短调整工作时间。</w:t>
            </w:r>
          </w:p>
          <w:p>
            <w:pPr>
              <w:tabs>
                <w:tab w:val="left" w:pos="1080"/>
              </w:tabs>
              <w:spacing w:line="400" w:lineRule="exact"/>
              <w:rPr>
                <w:rFonts w:hint="eastAsia" w:ascii="宋体" w:hAnsi="宋体" w:eastAsia="宋体" w:cs="宋体"/>
                <w:kern w:val="2"/>
                <w:sz w:val="21"/>
                <w:szCs w:val="21"/>
                <w:highlight w:val="none"/>
                <w:lang w:val="en-US" w:eastAsia="zh-CN" w:bidi="ar-SA"/>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0" w:type="auto"/>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lang w:val="en-US" w:eastAsia="zh-CN"/>
              </w:rPr>
              <w:t>S</w:t>
            </w:r>
            <w:r>
              <w:rPr>
                <w:rFonts w:hint="eastAsia" w:ascii="宋体" w:hAnsi="宋体" w:eastAsia="宋体" w:cs="宋体"/>
                <w:szCs w:val="21"/>
              </w:rPr>
              <w:t>6.1.4</w:t>
            </w:r>
          </w:p>
        </w:tc>
        <w:tc>
          <w:tcPr>
            <w:tcW w:w="0" w:type="auto"/>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hint="eastAsia" w:ascii="Times New Roman" w:hAnsi="Times New Roman" w:eastAsia="宋体" w:cs="Times New Roman"/>
                <w:b/>
                <w:kern w:val="2"/>
                <w:sz w:val="21"/>
                <w:szCs w:val="21"/>
                <w:lang w:val="en-US" w:eastAsia="zh-CN" w:bidi="ar-SA"/>
              </w:rPr>
            </w:pPr>
            <w:r>
              <w:rPr>
                <w:rFonts w:hint="eastAsia" w:ascii="宋体" w:hAnsi="宋体"/>
                <w:szCs w:val="21"/>
              </w:rPr>
              <w:t>目标及其实现的策划</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6.2 </w:t>
            </w:r>
          </w:p>
          <w:p>
            <w:pPr>
              <w:rPr>
                <w:rFonts w:ascii="Times New Roman" w:hAnsi="Times New Roman" w:eastAsia="宋体" w:cs="Times New Roman"/>
                <w:b/>
                <w:kern w:val="2"/>
                <w:sz w:val="21"/>
                <w:szCs w:val="21"/>
                <w:lang w:val="en-US" w:eastAsia="zh-CN" w:bidi="ar-SA"/>
              </w:rPr>
            </w:pPr>
          </w:p>
        </w:tc>
        <w:tc>
          <w:tcPr>
            <w:tcW w:w="0" w:type="auto"/>
            <w:vAlign w:val="top"/>
          </w:tcPr>
          <w:p>
            <w:pPr>
              <w:spacing w:line="360" w:lineRule="auto"/>
              <w:jc w:val="left"/>
              <w:rPr>
                <w:rFonts w:ascii="宋体" w:hAnsi="宋体" w:cs="宋体"/>
                <w:color w:val="000000"/>
                <w:szCs w:val="21"/>
              </w:rPr>
            </w:pPr>
            <w:r>
              <w:rPr>
                <w:rFonts w:hint="eastAsia" w:ascii="宋体" w:hAnsi="宋体" w:cs="宋体"/>
                <w:color w:val="000000"/>
                <w:szCs w:val="21"/>
              </w:rPr>
              <w:t>职业健康安全目标</w:t>
            </w:r>
          </w:p>
          <w:p>
            <w:pPr>
              <w:numPr>
                <w:ilvl w:val="0"/>
                <w:numId w:val="0"/>
              </w:numPr>
              <w:ind w:firstLine="630" w:firstLineChars="300"/>
              <w:rPr>
                <w:rFonts w:hint="eastAsia" w:ascii="宋体" w:hAnsi="宋体" w:cs="宋体"/>
                <w:color w:val="000000"/>
                <w:szCs w:val="21"/>
              </w:rPr>
            </w:pPr>
            <w:r>
              <w:rPr>
                <w:rFonts w:hint="eastAsia" w:ascii="宋体" w:hAnsi="宋体" w:cs="宋体"/>
                <w:color w:val="000000"/>
                <w:szCs w:val="21"/>
              </w:rPr>
              <w:t>1.重伤事故为零；</w:t>
            </w:r>
          </w:p>
          <w:p>
            <w:pPr>
              <w:numPr>
                <w:ilvl w:val="0"/>
                <w:numId w:val="0"/>
              </w:numPr>
              <w:ind w:firstLine="630" w:firstLineChars="300"/>
              <w:rPr>
                <w:rFonts w:ascii="宋体" w:hAnsi="宋体" w:cs="宋体"/>
                <w:color w:val="000000"/>
                <w:szCs w:val="21"/>
              </w:rPr>
            </w:pPr>
            <w:r>
              <w:rPr>
                <w:rFonts w:hint="eastAsia" w:ascii="宋体" w:hAnsi="宋体" w:cs="宋体"/>
                <w:color w:val="000000"/>
                <w:szCs w:val="21"/>
              </w:rPr>
              <w:t>2.火灾事故为0；</w:t>
            </w:r>
          </w:p>
          <w:p>
            <w:pPr>
              <w:pStyle w:val="7"/>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5</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月对目标进行考核，考核情况为：</w:t>
            </w:r>
          </w:p>
          <w:p>
            <w:pPr>
              <w:spacing w:line="400" w:lineRule="exact"/>
              <w:rPr>
                <w:rFonts w:ascii="宋体" w:hAnsi="宋体"/>
                <w:szCs w:val="21"/>
              </w:rPr>
            </w:pPr>
            <w:r>
              <w:rPr>
                <w:rFonts w:hint="eastAsia" w:ascii="宋体" w:hAnsi="宋体"/>
                <w:szCs w:val="21"/>
              </w:rPr>
              <w:t xml:space="preserve">安全目标、指标： </w:t>
            </w:r>
          </w:p>
          <w:p>
            <w:pPr>
              <w:numPr>
                <w:ilvl w:val="0"/>
                <w:numId w:val="0"/>
              </w:numPr>
              <w:ind w:firstLine="630" w:firstLineChars="300"/>
              <w:rPr>
                <w:rFonts w:hint="eastAsia" w:ascii="宋体" w:hAnsi="宋体" w:cs="宋体"/>
                <w:color w:val="000000"/>
                <w:szCs w:val="21"/>
              </w:rPr>
            </w:pPr>
            <w:r>
              <w:rPr>
                <w:rFonts w:hint="eastAsia" w:ascii="宋体" w:hAnsi="宋体" w:cs="宋体"/>
                <w:color w:val="000000"/>
                <w:szCs w:val="21"/>
              </w:rPr>
              <w:t>1.重伤事故为零；</w:t>
            </w:r>
          </w:p>
          <w:p>
            <w:pPr>
              <w:numPr>
                <w:ilvl w:val="0"/>
                <w:numId w:val="0"/>
              </w:numPr>
              <w:ind w:firstLine="630" w:firstLineChars="300"/>
              <w:rPr>
                <w:rFonts w:hint="eastAsia"/>
                <w:color w:val="000000"/>
                <w:szCs w:val="21"/>
              </w:rPr>
            </w:pPr>
            <w:r>
              <w:rPr>
                <w:rFonts w:hint="eastAsia" w:ascii="宋体" w:hAnsi="宋体" w:cs="宋体"/>
                <w:color w:val="000000"/>
                <w:szCs w:val="21"/>
              </w:rPr>
              <w:t>2.火灾事故为0。</w:t>
            </w:r>
          </w:p>
          <w:p>
            <w:pPr>
              <w:ind w:firstLine="210" w:firstLineChars="100"/>
              <w:rPr>
                <w:rFonts w:hint="eastAsia" w:ascii="宋体" w:hAnsi="宋体" w:eastAsia="宋体" w:cs="Times New Roman"/>
                <w:kern w:val="2"/>
                <w:sz w:val="21"/>
                <w:szCs w:val="21"/>
                <w:lang w:val="en-US" w:eastAsia="zh-CN" w:bidi="ar-SA"/>
              </w:rPr>
            </w:pPr>
            <w:r>
              <w:rPr>
                <w:rFonts w:hint="eastAsia" w:ascii="宋体" w:hAnsi="宋体" w:cs="宋体"/>
                <w:szCs w:val="21"/>
              </w:rPr>
              <w:t>均达到目标，并将指标进行了分解。</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资源</w:t>
            </w:r>
          </w:p>
        </w:tc>
        <w:tc>
          <w:tcPr>
            <w:tcW w:w="0" w:type="auto"/>
            <w:vAlign w:val="top"/>
          </w:tcPr>
          <w:p>
            <w:pPr>
              <w:rPr>
                <w:rFonts w:hint="eastAsia"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eastAsia="宋体" w:cs="Times New Roman"/>
                <w:kern w:val="2"/>
                <w:sz w:val="21"/>
                <w:szCs w:val="21"/>
                <w:lang w:val="en-US" w:eastAsia="zh-CN" w:bidi="ar-SA"/>
              </w:rPr>
            </w:pP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hint="eastAsia" w:ascii="宋体" w:hAnsi="宋体" w:eastAsia="宋体" w:cs="Times New Roman"/>
                <w:kern w:val="2"/>
                <w:sz w:val="21"/>
                <w:szCs w:val="21"/>
                <w:lang w:val="en-US" w:eastAsia="zh-CN" w:bidi="ar-SA"/>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不锈钢厨具的销售</w:t>
            </w:r>
            <w:r>
              <w:rPr>
                <w:rFonts w:hint="eastAsia" w:ascii="宋体" w:hAnsi="宋体" w:cs="宋体"/>
                <w:szCs w:val="21"/>
              </w:rPr>
              <w:t>的需要。</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eastAsia="宋体" w:cs="Times New Roman"/>
                <w:kern w:val="2"/>
                <w:sz w:val="21"/>
                <w:szCs w:val="21"/>
                <w:lang w:val="en-US" w:eastAsia="zh-CN" w:bidi="ar-SA"/>
              </w:rPr>
            </w:pP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--现场查看记录并口头交流确认：公司及综合部负责的相关内、外沟通效果基本满足要求。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Cs w:val="21"/>
              </w:rPr>
              <w:t>◆</w:t>
            </w:r>
            <w:r>
              <w:rPr>
                <w:rFonts w:hint="eastAsia"/>
                <w:szCs w:val="21"/>
              </w:rPr>
              <w:t>是否满足标准的要求和确保环境、职业健康安全管理体系有效性的需要？</w:t>
            </w:r>
          </w:p>
        </w:tc>
        <w:tc>
          <w:tcPr>
            <w:tcW w:w="0" w:type="auto"/>
            <w:vAlign w:val="top"/>
          </w:tcPr>
          <w:p>
            <w:pPr>
              <w:spacing w:beforeLines="50"/>
              <w:rPr>
                <w:szCs w:val="21"/>
              </w:rPr>
            </w:pPr>
            <w:r>
              <w:rPr>
                <w:rFonts w:hint="eastAsia"/>
                <w:szCs w:val="21"/>
                <w:lang w:val="en-US" w:eastAsia="zh-CN"/>
              </w:rPr>
              <w:t>S</w:t>
            </w:r>
            <w:r>
              <w:rPr>
                <w:szCs w:val="21"/>
              </w:rPr>
              <w:t>:</w:t>
            </w:r>
            <w:r>
              <w:rPr>
                <w:rFonts w:hint="eastAsia"/>
                <w:szCs w:val="21"/>
              </w:rPr>
              <w:t>7.</w:t>
            </w:r>
            <w:r>
              <w:rPr>
                <w:rFonts w:hint="eastAsia"/>
                <w:szCs w:val="21"/>
                <w:lang w:val="en-US" w:eastAsia="zh-CN"/>
              </w:rPr>
              <w:t>5.1</w:t>
            </w:r>
            <w:r>
              <w:rPr>
                <w:szCs w:val="21"/>
              </w:rPr>
              <w:t xml:space="preserve"> </w:t>
            </w:r>
          </w:p>
          <w:p>
            <w:pPr>
              <w:rPr>
                <w:rFonts w:ascii="宋体" w:hAnsi="宋体" w:eastAsia="宋体" w:cs="Times New Roman"/>
                <w:kern w:val="2"/>
                <w:sz w:val="21"/>
                <w:szCs w:val="21"/>
                <w:lang w:val="en-US" w:eastAsia="zh-CN" w:bidi="ar-SA"/>
              </w:rPr>
            </w:pPr>
            <w:r>
              <w:rPr>
                <w:szCs w:val="21"/>
              </w:rPr>
              <w:t xml:space="preserve"> </w:t>
            </w:r>
          </w:p>
        </w:tc>
        <w:tc>
          <w:tcPr>
            <w:tcW w:w="0" w:type="auto"/>
            <w:vAlign w:val="top"/>
          </w:tcPr>
          <w:p>
            <w:pPr>
              <w:ind w:right="177"/>
              <w:rPr>
                <w:rFonts w:ascii="宋体" w:hAnsi="宋体"/>
                <w:szCs w:val="21"/>
              </w:rPr>
            </w:pPr>
            <w:r>
              <w:rPr>
                <w:rFonts w:hint="eastAsia"/>
                <w:color w:val="FF0000"/>
                <w:szCs w:val="21"/>
              </w:rPr>
              <w:t xml:space="preserve">  </w:t>
            </w: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查组织的记录清单，共有</w:t>
            </w:r>
            <w:r>
              <w:rPr>
                <w:rFonts w:hint="eastAsia" w:ascii="宋体" w:hAnsi="宋体" w:eastAsia="宋体" w:cs="Arial"/>
                <w:sz w:val="21"/>
                <w:szCs w:val="21"/>
                <w:lang w:val="en-US" w:eastAsia="zh-CN"/>
              </w:rPr>
              <w:t>73</w:t>
            </w:r>
            <w:r>
              <w:rPr>
                <w:rFonts w:hint="eastAsia" w:ascii="宋体" w:hAnsi="宋体" w:eastAsia="宋体" w:cs="Arial"/>
                <w:sz w:val="21"/>
                <w:szCs w:val="21"/>
              </w:rPr>
              <w:t>项</w:t>
            </w:r>
            <w:r>
              <w:rPr>
                <w:rFonts w:hint="eastAsia" w:ascii="宋体" w:hAnsi="宋体" w:eastAsia="宋体" w:cs="Arial"/>
                <w:sz w:val="21"/>
                <w:szCs w:val="21"/>
                <w:lang w:val="en-US" w:eastAsia="zh-CN"/>
              </w:rPr>
              <w:t>记录，涵盖有</w:t>
            </w:r>
            <w:r>
              <w:rPr>
                <w:rFonts w:hint="eastAsia" w:ascii="宋体" w:hAnsi="宋体" w:eastAsia="宋体" w:cs="Arial"/>
                <w:sz w:val="21"/>
                <w:szCs w:val="21"/>
              </w:rPr>
              <w:t>职业健康安全管理和环境记录</w:t>
            </w:r>
            <w:r>
              <w:rPr>
                <w:rFonts w:hint="eastAsia" w:ascii="宋体" w:hAnsi="宋体" w:eastAsia="宋体" w:cs="Arial"/>
                <w:sz w:val="21"/>
                <w:szCs w:val="21"/>
                <w:lang w:val="en-US" w:eastAsia="zh-CN"/>
              </w:rPr>
              <w:t>表</w:t>
            </w:r>
            <w:r>
              <w:rPr>
                <w:rFonts w:hint="eastAsia" w:ascii="宋体" w:hAnsi="宋体" w:eastAsia="宋体" w:cs="Arial"/>
                <w:sz w:val="21"/>
                <w:szCs w:val="21"/>
              </w:rPr>
              <w:t>。</w:t>
            </w:r>
          </w:p>
          <w:p>
            <w:pPr>
              <w:pStyle w:val="3"/>
              <w:tabs>
                <w:tab w:val="left" w:pos="902"/>
                <w:tab w:val="clear" w:pos="1069"/>
              </w:tabs>
              <w:ind w:left="0" w:leftChars="0" w:right="1" w:rightChars="0"/>
              <w:rPr>
                <w:rFonts w:hint="eastAsia" w:ascii="宋体" w:hAnsi="宋体" w:eastAsia="楷体_GB2312" w:cs="宋体"/>
                <w:kern w:val="2"/>
                <w:sz w:val="21"/>
                <w:szCs w:val="21"/>
                <w:lang w:val="en-US" w:eastAsia="zh-CN" w:bidi="ar-SA"/>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新标准</w:t>
            </w:r>
            <w:r>
              <w:rPr>
                <w:rFonts w:hint="eastAsia" w:ascii="宋体" w:hAnsi="宋体" w:eastAsia="宋体"/>
                <w:color w:val="000000"/>
                <w:kern w:val="0"/>
                <w:sz w:val="21"/>
                <w:szCs w:val="21"/>
                <w:lang w:val="de-DE" w:eastAsia="zh-CN"/>
              </w:rPr>
              <w:t>GB/T45001-2020</w:t>
            </w:r>
            <w:r>
              <w:rPr>
                <w:rFonts w:hint="eastAsia" w:ascii="宋体" w:hAnsi="宋体" w:eastAsia="宋体"/>
                <w:color w:val="000000"/>
                <w:kern w:val="0"/>
                <w:sz w:val="21"/>
                <w:szCs w:val="21"/>
                <w:lang w:val="de-DE"/>
              </w:rPr>
              <w:t xml:space="preserve">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rPr>
                <w:rFonts w:hint="eastAsia" w:ascii="宋体" w:hAnsi="宋体" w:eastAsia="宋体" w:cs="宋体"/>
                <w:color w:val="000000"/>
                <w:spacing w:val="-4"/>
                <w:kern w:val="2"/>
                <w:sz w:val="21"/>
                <w:szCs w:val="21"/>
                <w:lang w:val="en-US" w:eastAsia="zh-CN" w:bidi="ar-SA"/>
              </w:rPr>
            </w:pPr>
            <w:r>
              <w:rPr>
                <w:rFonts w:hint="eastAsia" w:ascii="宋体" w:hAnsi="宋体"/>
                <w:szCs w:val="21"/>
              </w:rPr>
              <w:t>监测、分析和评价总则；</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如：（1）《环境及安全</w:t>
            </w:r>
            <w:r>
              <w:rPr>
                <w:rFonts w:hint="eastAsia" w:ascii="宋体" w:hAnsi="宋体"/>
                <w:bCs/>
                <w:color w:val="000000"/>
                <w:spacing w:val="-20"/>
                <w:szCs w:val="21"/>
              </w:rPr>
              <w:t>监视和测量控制程序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（5）《合规性评价</w:t>
            </w:r>
            <w:r>
              <w:rPr>
                <w:rFonts w:hint="eastAsia" w:ascii="宋体" w:hAnsi="宋体"/>
                <w:bCs/>
                <w:color w:val="000000"/>
                <w:spacing w:val="-20"/>
                <w:szCs w:val="21"/>
              </w:rPr>
              <w:t>控制程序</w:t>
            </w:r>
            <w:r>
              <w:rPr>
                <w:rFonts w:hint="eastAsia" w:ascii="宋体" w:hAnsi="宋体" w:cs="宋体"/>
                <w:szCs w:val="21"/>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eastAsia="宋体" w:cs="Times New Roman"/>
                <w:kern w:val="2"/>
                <w:sz w:val="21"/>
                <w:szCs w:val="21"/>
                <w:lang w:val="en-US" w:eastAsia="zh-CN" w:bidi="ar-SA"/>
              </w:rPr>
            </w:pPr>
          </w:p>
        </w:tc>
        <w:tc>
          <w:tcPr>
            <w:tcW w:w="10004" w:type="dxa"/>
            <w:vAlign w:val="top"/>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hint="eastAsia" w:ascii="宋体" w:hAnsi="宋体"/>
                <w:szCs w:val="21"/>
              </w:rPr>
            </w:pPr>
            <w:r>
              <w:rPr>
                <w:rFonts w:hint="eastAsia" w:ascii="宋体" w:hAnsi="宋体"/>
                <w:szCs w:val="21"/>
              </w:rPr>
              <w:t>查，</w:t>
            </w:r>
            <w:r>
              <w:rPr>
                <w:rFonts w:hint="eastAsia" w:ascii="宋体" w:hAnsi="宋体"/>
                <w:szCs w:val="21"/>
                <w:lang w:val="en-US" w:eastAsia="zh-CN"/>
              </w:rPr>
              <w:t>2020</w:t>
            </w:r>
            <w:r>
              <w:rPr>
                <w:rFonts w:hint="eastAsia" w:ascii="宋体" w:hAnsi="宋体"/>
                <w:szCs w:val="21"/>
              </w:rPr>
              <w:t>年《体系审核实施计划》</w:t>
            </w:r>
          </w:p>
          <w:p>
            <w:pPr>
              <w:spacing w:line="360" w:lineRule="atLeast"/>
              <w:rPr>
                <w:rFonts w:hint="eastAsia" w:ascii="宋体" w:hAnsi="宋体"/>
                <w:szCs w:val="21"/>
              </w:rPr>
            </w:pPr>
            <w:r>
              <w:rPr>
                <w:rFonts w:hint="eastAsia" w:ascii="宋体" w:hAnsi="宋体"/>
                <w:szCs w:val="21"/>
              </w:rPr>
              <w:t>审核时间：20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月20日</w:t>
            </w:r>
            <w:r>
              <w:rPr>
                <w:rFonts w:hint="eastAsia" w:ascii="宋体" w:hAnsi="宋体"/>
                <w:szCs w:val="21"/>
                <w:lang w:val="en-US" w:eastAsia="zh-CN"/>
              </w:rPr>
              <w:t>-21日</w:t>
            </w:r>
            <w:r>
              <w:rPr>
                <w:rFonts w:hint="eastAsia"/>
                <w:lang w:eastAsia="zh-CN"/>
              </w:rPr>
              <w:t>。</w:t>
            </w:r>
            <w:r>
              <w:rPr>
                <w:rFonts w:hint="eastAsia" w:ascii="宋体" w:hAnsi="宋体"/>
                <w:szCs w:val="21"/>
              </w:rPr>
              <w:t>目的：评定并确定现行的管理体系、方针是否符合标准的要求，运行是否有效，迎接认证公司审核；</w:t>
            </w:r>
          </w:p>
          <w:p>
            <w:pPr>
              <w:spacing w:line="360" w:lineRule="atLeast"/>
              <w:rPr>
                <w:rFonts w:hint="eastAsia" w:ascii="宋体" w:hAnsi="宋体"/>
                <w:szCs w:val="21"/>
              </w:rPr>
            </w:pPr>
            <w:r>
              <w:rPr>
                <w:rFonts w:hint="eastAsia" w:ascii="宋体" w:hAnsi="宋体"/>
                <w:szCs w:val="21"/>
              </w:rPr>
              <w:t>范围：管理手册覆盖的所有部门、过程和要素。</w:t>
            </w:r>
          </w:p>
          <w:p>
            <w:pPr>
              <w:spacing w:line="360" w:lineRule="atLeast"/>
              <w:rPr>
                <w:rFonts w:hint="eastAsia" w:ascii="宋体" w:hAnsi="宋体" w:eastAsia="宋体"/>
                <w:szCs w:val="21"/>
                <w:lang w:eastAsia="zh-CN"/>
              </w:rPr>
            </w:pPr>
            <w:r>
              <w:rPr>
                <w:rFonts w:hint="eastAsia" w:ascii="宋体" w:hAnsi="宋体"/>
                <w:szCs w:val="21"/>
              </w:rPr>
              <w:t>审核组长：</w:t>
            </w:r>
            <w:r>
              <w:rPr>
                <w:rFonts w:hint="eastAsia" w:ascii="宋体" w:hAnsi="宋体"/>
                <w:color w:val="auto"/>
                <w:sz w:val="21"/>
                <w:szCs w:val="21"/>
                <w:lang w:eastAsia="zh-CN"/>
              </w:rPr>
              <w:t>卢战军</w:t>
            </w:r>
          </w:p>
          <w:p>
            <w:pPr>
              <w:spacing w:line="360" w:lineRule="atLeast"/>
              <w:rPr>
                <w:rFonts w:hint="eastAsia" w:ascii="宋体" w:hAnsi="宋体" w:eastAsia="宋体"/>
                <w:szCs w:val="21"/>
                <w:lang w:eastAsia="zh-CN"/>
              </w:rPr>
            </w:pPr>
            <w:r>
              <w:rPr>
                <w:rFonts w:hint="eastAsia" w:ascii="宋体" w:hAnsi="宋体"/>
                <w:szCs w:val="21"/>
              </w:rPr>
              <w:t>审核员：</w:t>
            </w:r>
            <w:r>
              <w:rPr>
                <w:rFonts w:hint="eastAsia"/>
                <w:szCs w:val="21"/>
                <w:lang w:val="en-US" w:eastAsia="zh-CN"/>
              </w:rPr>
              <w:t>余方</w:t>
            </w:r>
          </w:p>
          <w:p>
            <w:pPr>
              <w:spacing w:line="360" w:lineRule="atLeast"/>
              <w:rPr>
                <w:rFonts w:hint="eastAsia" w:ascii="宋体" w:hAnsi="宋体"/>
                <w:szCs w:val="21"/>
              </w:rPr>
            </w:pPr>
            <w:r>
              <w:rPr>
                <w:rFonts w:hint="eastAsia" w:ascii="宋体" w:hAnsi="宋体"/>
                <w:szCs w:val="21"/>
              </w:rPr>
              <w:t>抽查《综合部审核检查表》，《</w:t>
            </w:r>
            <w:r>
              <w:rPr>
                <w:rFonts w:hint="eastAsia" w:ascii="宋体" w:hAnsi="宋体"/>
                <w:szCs w:val="21"/>
                <w:lang w:eastAsia="zh-CN"/>
              </w:rPr>
              <w:t>销售部</w:t>
            </w:r>
            <w:r>
              <w:rPr>
                <w:rFonts w:hint="eastAsia" w:ascii="宋体" w:hAnsi="宋体"/>
                <w:szCs w:val="21"/>
              </w:rPr>
              <w:t>审核检查表》、《</w:t>
            </w:r>
            <w:r>
              <w:rPr>
                <w:rFonts w:hint="eastAsia" w:ascii="宋体" w:hAnsi="宋体"/>
                <w:szCs w:val="21"/>
                <w:lang w:val="en-US" w:eastAsia="zh-CN"/>
              </w:rPr>
              <w:t>管理层</w:t>
            </w:r>
            <w:r>
              <w:rPr>
                <w:rFonts w:hint="eastAsia" w:ascii="宋体" w:hAnsi="宋体"/>
                <w:szCs w:val="21"/>
              </w:rPr>
              <w:t>审核检查表》审核记录，审核过程及条款基本齐全，不存在审核自己部门的情况。</w:t>
            </w:r>
          </w:p>
          <w:p>
            <w:pPr>
              <w:tabs>
                <w:tab w:val="right" w:pos="9332"/>
              </w:tabs>
              <w:spacing w:line="360" w:lineRule="atLeast"/>
              <w:rPr>
                <w:rFonts w:hint="eastAsia" w:ascii="宋体" w:hAnsi="宋体"/>
                <w:szCs w:val="21"/>
              </w:rPr>
            </w:pPr>
            <w:r>
              <w:rPr>
                <w:rFonts w:hint="eastAsia" w:ascii="宋体" w:hAnsi="宋体"/>
                <w:szCs w:val="21"/>
              </w:rPr>
              <w:t>查本次内审共发现不合格项</w:t>
            </w:r>
            <w:r>
              <w:rPr>
                <w:rFonts w:hint="eastAsia" w:ascii="宋体" w:hAnsi="宋体"/>
                <w:szCs w:val="21"/>
                <w:lang w:val="en-US" w:eastAsia="zh-CN"/>
              </w:rPr>
              <w:t>1</w:t>
            </w:r>
            <w:r>
              <w:rPr>
                <w:rFonts w:hint="eastAsia" w:ascii="宋体" w:hAnsi="宋体"/>
                <w:szCs w:val="21"/>
              </w:rPr>
              <w:t>个，属一般不符合。涉及</w:t>
            </w:r>
            <w:r>
              <w:rPr>
                <w:rFonts w:hint="eastAsia" w:ascii="宋体" w:hAnsi="宋体"/>
                <w:szCs w:val="21"/>
                <w:lang w:val="en-US" w:eastAsia="zh-CN"/>
              </w:rPr>
              <w:t>综合部QES7.2</w:t>
            </w:r>
            <w:r>
              <w:rPr>
                <w:rFonts w:hint="eastAsia" w:ascii="宋体" w:hAnsi="宋体"/>
                <w:szCs w:val="21"/>
              </w:rPr>
              <w:t>条款审核中发现</w:t>
            </w:r>
            <w:r>
              <w:rPr>
                <w:rFonts w:hint="eastAsia" w:ascii="宋体" w:hAnsi="宋体"/>
                <w:szCs w:val="21"/>
                <w:lang w:val="en-US" w:eastAsia="zh-CN"/>
              </w:rPr>
              <w:t>，查对人员能力评价的情况，未提供相关证据</w:t>
            </w:r>
            <w:r>
              <w:rPr>
                <w:rFonts w:hint="eastAsia" w:ascii="宋体" w:hAnsi="宋体"/>
                <w:szCs w:val="21"/>
              </w:rPr>
              <w:t>，已经对不合格原因进行了分析，制订了纠正措施，并对结果进行了验证。</w:t>
            </w:r>
          </w:p>
          <w:p>
            <w:pPr>
              <w:spacing w:line="360" w:lineRule="atLeast"/>
              <w:rPr>
                <w:rFonts w:hint="eastAsia" w:ascii="宋体" w:hAnsi="宋体"/>
                <w:szCs w:val="21"/>
              </w:rPr>
            </w:pPr>
            <w:r>
              <w:rPr>
                <w:rFonts w:hint="eastAsia" w:ascii="宋体" w:hAnsi="宋体"/>
                <w:szCs w:val="21"/>
              </w:rPr>
              <w:t>查，审核结论：公司环境和职业健康安全管理体系的建立符合标准要求、实施有效。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szCs w:val="21"/>
              </w:rPr>
              <w:t>通过内部审核，公司环境和职业健康安全管理体系的建立实施是有效的，符合标准要求。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管理评审</w:t>
            </w:r>
          </w:p>
        </w:tc>
        <w:tc>
          <w:tcPr>
            <w:tcW w:w="0" w:type="auto"/>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eastAsia="宋体" w:cs="Times New Roman"/>
                <w:kern w:val="2"/>
                <w:sz w:val="21"/>
                <w:szCs w:val="21"/>
                <w:lang w:val="en-US" w:eastAsia="zh-CN" w:bidi="ar-SA"/>
              </w:rPr>
            </w:pPr>
          </w:p>
        </w:tc>
        <w:tc>
          <w:tcPr>
            <w:tcW w:w="10004" w:type="dxa"/>
            <w:vAlign w:val="top"/>
          </w:tcPr>
          <w:p>
            <w:pPr>
              <w:spacing w:line="360" w:lineRule="atLeast"/>
              <w:rPr>
                <w:rFonts w:hint="eastAsia"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5日</w:t>
            </w:r>
            <w:r>
              <w:rPr>
                <w:rFonts w:hint="eastAsia"/>
                <w:lang w:eastAsia="zh-CN"/>
              </w:rPr>
              <w:t>。</w:t>
            </w:r>
          </w:p>
          <w:p>
            <w:pPr>
              <w:spacing w:line="360" w:lineRule="atLeast"/>
              <w:rPr>
                <w:rFonts w:hint="eastAsia" w:ascii="宋体" w:hAnsi="宋体" w:cs="宋体"/>
                <w:szCs w:val="21"/>
              </w:rPr>
            </w:pPr>
            <w:r>
              <w:rPr>
                <w:rFonts w:hint="eastAsia" w:ascii="宋体" w:hAnsi="宋体" w:cs="宋体"/>
                <w:szCs w:val="21"/>
              </w:rPr>
              <w:t>主持人：总经理</w:t>
            </w:r>
          </w:p>
          <w:p>
            <w:pPr>
              <w:spacing w:line="360" w:lineRule="atLeast"/>
              <w:rPr>
                <w:rFonts w:hint="eastAsia" w:ascii="宋体" w:hAnsi="宋体" w:cs="宋体"/>
                <w:szCs w:val="21"/>
              </w:rPr>
            </w:pPr>
            <w:r>
              <w:rPr>
                <w:rFonts w:hint="eastAsia" w:ascii="宋体" w:hAnsi="宋体" w:cs="宋体"/>
                <w:szCs w:val="21"/>
              </w:rPr>
              <w:t>参加人员：体系涉及到的各部门所有有人员</w:t>
            </w:r>
          </w:p>
          <w:p>
            <w:pPr>
              <w:spacing w:line="360" w:lineRule="atLeast"/>
              <w:rPr>
                <w:rFonts w:hint="eastAsia" w:ascii="宋体" w:hAnsi="宋体" w:cs="宋体"/>
                <w:szCs w:val="21"/>
              </w:rPr>
            </w:pPr>
            <w:r>
              <w:rPr>
                <w:rFonts w:hint="eastAsia" w:ascii="宋体" w:hAnsi="宋体" w:cs="宋体"/>
                <w:szCs w:val="21"/>
              </w:rPr>
              <w:t>评审输入内容：</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体系贯彻工作进展情况。</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环境及职业健康方针的评审，</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体系策划情况的评审（包括法律法规、目标指标）；</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预防措施和纠正措施的状况。</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实施与运行情况的评审（包括资源提供、文件控制）；</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体系绩效测量和监视（包括目标达成情况、内审审核）；</w:t>
            </w:r>
          </w:p>
          <w:p>
            <w:pPr>
              <w:numPr>
                <w:ilvl w:val="0"/>
                <w:numId w:val="4"/>
              </w:numPr>
              <w:spacing w:line="360" w:lineRule="atLeast"/>
              <w:ind w:left="0" w:firstLine="0"/>
              <w:rPr>
                <w:rFonts w:hint="eastAsia" w:ascii="宋体" w:hAnsi="宋体" w:cs="宋体"/>
                <w:szCs w:val="21"/>
              </w:rPr>
            </w:pPr>
            <w:r>
              <w:rPr>
                <w:rFonts w:hint="eastAsia" w:ascii="宋体" w:hAnsi="宋体" w:cs="宋体"/>
                <w:szCs w:val="21"/>
              </w:rPr>
              <w:t>相关法规关注</w:t>
            </w:r>
          </w:p>
          <w:p>
            <w:pPr>
              <w:tabs>
                <w:tab w:val="right" w:pos="9332"/>
              </w:tabs>
              <w:spacing w:line="440" w:lineRule="exact"/>
              <w:rPr>
                <w:rFonts w:hint="eastAsia" w:ascii="宋体" w:hAnsi="宋体"/>
                <w:szCs w:val="21"/>
              </w:rPr>
            </w:pPr>
            <w:r>
              <w:rPr>
                <w:rFonts w:hint="eastAsia" w:ascii="宋体" w:hAnsi="宋体" w:cs="宋体"/>
                <w:szCs w:val="21"/>
              </w:rPr>
              <w:t>改进的建议：</w:t>
            </w:r>
            <w:r>
              <w:rPr>
                <w:rFonts w:hint="eastAsia" w:ascii="宋体" w:hAnsi="宋体"/>
                <w:szCs w:val="21"/>
              </w:rPr>
              <w:t>1) 加强</w:t>
            </w:r>
            <w:r>
              <w:rPr>
                <w:rFonts w:hint="eastAsia" w:ascii="宋体" w:hAnsi="宋体"/>
                <w:szCs w:val="21"/>
                <w:lang w:val="en-US" w:eastAsia="zh-CN"/>
              </w:rPr>
              <w:t>质量、环境、安全标准及体系文件的</w:t>
            </w:r>
            <w:r>
              <w:rPr>
                <w:rFonts w:hint="eastAsia" w:ascii="宋体" w:hAnsi="宋体"/>
                <w:szCs w:val="21"/>
              </w:rPr>
              <w:t>培训，由综合部负责</w:t>
            </w:r>
            <w:r>
              <w:rPr>
                <w:rFonts w:hint="eastAsia" w:ascii="宋体" w:hAnsi="宋体"/>
                <w:szCs w:val="21"/>
                <w:lang w:eastAsia="zh-CN"/>
              </w:rPr>
              <w:t>，</w:t>
            </w:r>
            <w:r>
              <w:rPr>
                <w:rFonts w:hint="eastAsia" w:ascii="宋体" w:hAnsi="宋体"/>
                <w:szCs w:val="21"/>
              </w:rPr>
              <w:t>要求在2020年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前</w:t>
            </w:r>
            <w:r>
              <w:rPr>
                <w:rFonts w:hint="eastAsia" w:ascii="宋体" w:hAnsi="宋体"/>
                <w:szCs w:val="21"/>
              </w:rPr>
              <w:t>由综合部完成。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kern w:val="0"/>
                <w:szCs w:val="21"/>
              </w:rPr>
              <w:t>质量、环境</w:t>
            </w:r>
            <w:r>
              <w:rPr>
                <w:rFonts w:hint="eastAsia" w:ascii="宋体" w:hAnsi="宋体" w:cs="宋体"/>
                <w:kern w:val="0"/>
                <w:szCs w:val="21"/>
                <w:lang w:eastAsia="zh-CN"/>
              </w:rPr>
              <w:t>、</w:t>
            </w:r>
            <w:r>
              <w:rPr>
                <w:rFonts w:hint="eastAsia" w:ascii="宋体" w:hAnsi="宋体" w:cs="宋体"/>
                <w:kern w:val="0"/>
                <w:szCs w:val="21"/>
              </w:rPr>
              <w:t>职业健康安全</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w:t>
            </w:r>
            <w:r>
              <w:rPr>
                <w:rFonts w:hint="eastAsia" w:ascii="宋体" w:hAnsi="宋体" w:cs="宋体"/>
                <w:szCs w:val="21"/>
                <w:lang w:eastAsia="zh-CN"/>
              </w:rPr>
              <w:t>方</w:t>
            </w:r>
            <w:r>
              <w:rPr>
                <w:rFonts w:hint="eastAsia" w:ascii="宋体" w:hAnsi="宋体" w:cs="宋体"/>
                <w:szCs w:val="21"/>
              </w:rPr>
              <w:t>关注：20</w:t>
            </w:r>
            <w:r>
              <w:rPr>
                <w:rFonts w:hint="eastAsia" w:ascii="宋体" w:hAnsi="宋体" w:cs="宋体"/>
                <w:szCs w:val="21"/>
                <w:lang w:val="en-US" w:eastAsia="zh-CN"/>
              </w:rPr>
              <w:t>20</w:t>
            </w:r>
            <w:r>
              <w:rPr>
                <w:rFonts w:hint="eastAsia" w:ascii="宋体" w:hAnsi="宋体" w:cs="宋体"/>
                <w:szCs w:val="21"/>
              </w:rPr>
              <w:t>年至今未收到顾客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rPr>
                <w:rFonts w:hint="eastAsia" w:ascii="宋体" w:hAnsi="宋体" w:eastAsia="宋体" w:cs="宋体"/>
                <w:kern w:val="2"/>
                <w:sz w:val="21"/>
                <w:szCs w:val="21"/>
                <w:lang w:val="en-US" w:eastAsia="zh-CN" w:bidi="ar-SA"/>
              </w:rPr>
            </w:pPr>
            <w:r>
              <w:rPr>
                <w:rFonts w:hint="eastAsia" w:ascii="宋体" w:hAnsi="宋体" w:cs="宋体"/>
                <w:szCs w:val="21"/>
              </w:rPr>
              <w:t>管理评审结论：</w:t>
            </w:r>
            <w:r>
              <w:rPr>
                <w:rFonts w:hint="eastAsia" w:ascii="宋体" w:hAnsi="宋体" w:cs="宋体"/>
                <w:kern w:val="0"/>
                <w:szCs w:val="21"/>
              </w:rPr>
              <w:t>质量、环境</w:t>
            </w:r>
            <w:r>
              <w:rPr>
                <w:rFonts w:hint="eastAsia" w:ascii="宋体" w:hAnsi="宋体" w:cs="宋体"/>
                <w:kern w:val="0"/>
                <w:szCs w:val="21"/>
                <w:lang w:eastAsia="zh-CN"/>
              </w:rPr>
              <w:t>、</w:t>
            </w:r>
            <w:r>
              <w:rPr>
                <w:rFonts w:hint="eastAsia" w:ascii="宋体" w:hAnsi="宋体" w:cs="宋体"/>
                <w:kern w:val="0"/>
                <w:szCs w:val="21"/>
              </w:rPr>
              <w:t>职业健康安全</w:t>
            </w:r>
            <w:r>
              <w:rPr>
                <w:rFonts w:hint="eastAsia" w:ascii="宋体" w:hAnsi="宋体" w:cs="宋体"/>
                <w:szCs w:val="21"/>
              </w:rPr>
              <w:t>方针、目标适宜，体系符合企业现状，公司建立的管理体系适宜、充分、有效</w:t>
            </w:r>
            <w:r>
              <w:rPr>
                <w:rFonts w:hint="eastAsia" w:ascii="宋体" w:hAnsi="宋体" w:cs="宋体"/>
                <w:szCs w:val="21"/>
                <w:lang w:eastAsia="zh-CN"/>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rPr>
                <w:rFonts w:ascii="宋体" w:hAnsi="宋体"/>
                <w:szCs w:val="21"/>
              </w:rPr>
            </w:pPr>
            <w:r>
              <w:rPr>
                <w:rFonts w:hint="eastAsia" w:ascii="宋体" w:hAnsi="宋体"/>
                <w:szCs w:val="21"/>
              </w:rPr>
              <w:t>改进 总则</w:t>
            </w:r>
          </w:p>
          <w:p>
            <w:pPr>
              <w:adjustRightInd w:val="0"/>
              <w:snapToGrid w:val="0"/>
              <w:rPr>
                <w:rFonts w:hint="eastAsia" w:ascii="宋体" w:hAnsi="宋体" w:eastAsia="宋体" w:cs="宋体"/>
                <w:kern w:val="2"/>
                <w:sz w:val="21"/>
                <w:szCs w:val="21"/>
                <w:lang w:val="en-US" w:eastAsia="zh-CN" w:bidi="ar-SA"/>
              </w:rPr>
            </w:pPr>
            <w:r>
              <w:rPr>
                <w:rFonts w:hint="eastAsia" w:ascii="宋体" w:hAnsi="宋体"/>
                <w:szCs w:val="21"/>
              </w:rPr>
              <w:t>持续改进</w:t>
            </w:r>
          </w:p>
        </w:tc>
        <w:tc>
          <w:tcPr>
            <w:tcW w:w="0" w:type="auto"/>
            <w:vAlign w:val="top"/>
          </w:tcPr>
          <w:p>
            <w:pPr>
              <w:rPr>
                <w:rFonts w:hint="eastAsia" w:ascii="宋体" w:hAnsi="宋体"/>
                <w:szCs w:val="21"/>
              </w:rPr>
            </w:pPr>
            <w:r>
              <w:rPr>
                <w:rFonts w:hint="eastAsia" w:ascii="宋体" w:hAnsi="宋体"/>
                <w:szCs w:val="21"/>
                <w:lang w:val="en-US" w:eastAsia="zh-CN"/>
              </w:rPr>
              <w:t>S</w:t>
            </w:r>
            <w:r>
              <w:rPr>
                <w:rFonts w:hint="eastAsia" w:ascii="宋体" w:hAnsi="宋体"/>
                <w:szCs w:val="21"/>
              </w:rPr>
              <w:t>10.1;10.3；</w:t>
            </w:r>
          </w:p>
          <w:p>
            <w:pPr>
              <w:rPr>
                <w:rFonts w:ascii="宋体" w:hAnsi="宋体" w:eastAsia="宋体" w:cs="Times New Roman"/>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Cs w:val="21"/>
              </w:rPr>
            </w:pPr>
          </w:p>
          <w:p>
            <w:pPr>
              <w:rPr>
                <w:rFonts w:hint="eastAsia" w:ascii="宋体" w:hAnsi="宋体" w:eastAsia="宋体" w:cs="宋体"/>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0" w:type="auto"/>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范围的确认，资质的确认，管理体系变化情况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法律法规执行情况，重大</w:t>
            </w:r>
            <w:r>
              <w:rPr>
                <w:rFonts w:hint="eastAsia" w:ascii="宋体" w:hAnsi="宋体" w:eastAsia="宋体" w:cs="宋体"/>
                <w:color w:val="auto"/>
                <w:sz w:val="21"/>
                <w:szCs w:val="21"/>
                <w:highlight w:val="none"/>
                <w:lang w:val="en-US" w:eastAsia="zh-CN"/>
              </w:rPr>
              <w:t>环境安全</w:t>
            </w:r>
            <w:r>
              <w:rPr>
                <w:rFonts w:hint="eastAsia" w:ascii="宋体" w:hAnsi="宋体" w:eastAsia="宋体" w:cs="宋体"/>
                <w:color w:val="auto"/>
                <w:sz w:val="21"/>
                <w:szCs w:val="21"/>
                <w:highlight w:val="none"/>
              </w:rPr>
              <w:t>事故，及</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安全投诉</w:t>
            </w:r>
            <w:r>
              <w:rPr>
                <w:rFonts w:hint="eastAsia" w:ascii="宋体" w:hAnsi="宋体" w:eastAsia="宋体" w:cs="宋体"/>
                <w:color w:val="auto"/>
                <w:sz w:val="21"/>
                <w:szCs w:val="21"/>
                <w:highlight w:val="none"/>
                <w:lang w:eastAsia="zh-CN"/>
              </w:rPr>
              <w:t>。</w:t>
            </w:r>
          </w:p>
        </w:tc>
        <w:tc>
          <w:tcPr>
            <w:tcW w:w="0" w:type="auto"/>
            <w:vAlign w:val="top"/>
          </w:tcPr>
          <w:p>
            <w:pPr>
              <w:rPr>
                <w:rFonts w:hint="eastAsia" w:ascii="宋体" w:hAnsi="宋体" w:eastAsia="宋体" w:cs="Times New Roman"/>
                <w:kern w:val="2"/>
                <w:sz w:val="21"/>
                <w:szCs w:val="21"/>
                <w:highlight w:val="none"/>
                <w:lang w:val="en-US" w:eastAsia="zh-CN" w:bidi="ar-SA"/>
              </w:rPr>
            </w:pPr>
          </w:p>
        </w:tc>
        <w:tc>
          <w:tcPr>
            <w:tcW w:w="0" w:type="auto"/>
            <w:vAlign w:val="top"/>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p>
          <w:p>
            <w:pPr>
              <w:rPr>
                <w:rFonts w:ascii="宋体" w:hAnsi="宋体"/>
                <w:b/>
                <w:bCs/>
                <w:szCs w:val="21"/>
                <w:highlight w:val="none"/>
              </w:rPr>
            </w:pPr>
            <w:r>
              <w:rPr>
                <w:rFonts w:ascii="宋体" w:hAnsi="宋体"/>
                <w:b/>
                <w:szCs w:val="21"/>
                <w:highlight w:val="none"/>
              </w:rPr>
              <w:t>EMS</w:t>
            </w:r>
            <w:r>
              <w:rPr>
                <w:rFonts w:hint="eastAsia" w:ascii="宋体" w:hAnsi="宋体"/>
                <w:b/>
                <w:szCs w:val="21"/>
                <w:highlight w:val="none"/>
              </w:rPr>
              <w:t>:</w:t>
            </w:r>
            <w:r>
              <w:rPr>
                <w:rFonts w:hint="eastAsia" w:ascii="宋体" w:hAnsi="宋体"/>
                <w:szCs w:val="21"/>
                <w:highlight w:val="none"/>
              </w:rPr>
              <w:t xml:space="preserve"> </w:t>
            </w:r>
            <w:r>
              <w:rPr>
                <w:rFonts w:hint="eastAsia" w:ascii="宋体" w:hAnsi="宋体"/>
                <w:szCs w:val="21"/>
                <w:highlight w:val="none"/>
                <w:lang w:eastAsia="zh-CN"/>
              </w:rPr>
              <w:t>不锈钢厨具的销售</w:t>
            </w:r>
            <w:r>
              <w:rPr>
                <w:rFonts w:hint="eastAsia" w:ascii="宋体" w:hAnsi="宋体"/>
                <w:szCs w:val="21"/>
                <w:highlight w:val="none"/>
              </w:rPr>
              <w:t>及相关的环境管理活动。</w:t>
            </w:r>
          </w:p>
          <w:p>
            <w:pPr>
              <w:rPr>
                <w:szCs w:val="21"/>
                <w:highlight w:val="green"/>
              </w:rPr>
            </w:pPr>
            <w:r>
              <w:rPr>
                <w:rFonts w:ascii="宋体" w:hAnsi="宋体"/>
                <w:b/>
                <w:szCs w:val="21"/>
                <w:highlight w:val="none"/>
              </w:rPr>
              <w:t>OHSMS:</w:t>
            </w:r>
            <w:r>
              <w:rPr>
                <w:rFonts w:hint="eastAsia" w:ascii="宋体" w:hAnsi="宋体"/>
                <w:szCs w:val="21"/>
                <w:highlight w:val="none"/>
                <w:lang w:eastAsia="zh-CN"/>
              </w:rPr>
              <w:t>不锈钢厨具的销售</w:t>
            </w:r>
            <w:r>
              <w:rPr>
                <w:rFonts w:hint="eastAsia" w:ascii="宋体" w:hAnsi="宋体"/>
                <w:szCs w:val="21"/>
              </w:rPr>
              <w:t>及相关的职业健康安全管理活动。</w:t>
            </w:r>
          </w:p>
          <w:p>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r>
              <w:rPr>
                <w:rFonts w:hint="eastAsia" w:ascii="宋体" w:hAnsi="宋体" w:cs="宋体"/>
                <w:color w:val="auto"/>
                <w:sz w:val="21"/>
                <w:szCs w:val="21"/>
                <w:highlight w:val="none"/>
                <w:lang w:val="en-US" w:eastAsia="zh-CN"/>
              </w:rPr>
              <w:t>提供安全生产许可证，提供建筑业企业资质证书，均在有效期范围内。</w:t>
            </w:r>
          </w:p>
          <w:p>
            <w:pPr>
              <w:spacing w:line="360" w:lineRule="auto"/>
              <w:ind w:firstLine="210" w:firstLineChars="100"/>
              <w:rPr>
                <w:rFonts w:hint="eastAsia" w:ascii="宋体" w:hAnsi="宋体" w:cs="Times New Roman"/>
                <w:color w:val="auto"/>
                <w:szCs w:val="21"/>
                <w:highlight w:val="green"/>
                <w:lang w:val="en-US" w:eastAsia="zh-CN"/>
              </w:rPr>
            </w:pPr>
            <w:r>
              <w:rPr>
                <w:rFonts w:hint="eastAsia" w:ascii="宋体" w:hAnsi="宋体" w:cs="Times New Roman"/>
                <w:color w:val="auto"/>
                <w:szCs w:val="21"/>
                <w:highlight w:val="none"/>
                <w:lang w:val="en-US" w:eastAsia="zh-CN"/>
              </w:rPr>
              <w:t>经验证，公司自2020年5月10日建立质量环境职业健康安全管理体系以来，经5个月运行正常，可判定</w:t>
            </w:r>
            <w:r>
              <w:rPr>
                <w:rFonts w:hint="eastAsia" w:ascii="宋体" w:hAnsi="宋体"/>
                <w:szCs w:val="21"/>
                <w:highlight w:val="none"/>
              </w:rPr>
              <w:t>公司环境和职业健康安全管理体系的建立符合标准要求、实施有效</w:t>
            </w:r>
            <w:r>
              <w:rPr>
                <w:rFonts w:hint="eastAsia" w:ascii="宋体" w:hAnsi="宋体" w:cs="Times New Roman"/>
                <w:color w:val="auto"/>
                <w:szCs w:val="21"/>
                <w:highlight w:val="none"/>
                <w:lang w:val="en-US" w:eastAsia="zh-CN"/>
              </w:rPr>
              <w:t>。</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lang w:val="en-US" w:eastAsia="zh-CN"/>
              </w:rPr>
              <w:t>环境</w:t>
            </w:r>
            <w:r>
              <w:rPr>
                <w:rFonts w:hint="eastAsia" w:ascii="Times New Roman" w:hAnsi="Times New Roman" w:eastAsia="宋体" w:cs="Times New Roman"/>
                <w:color w:val="auto"/>
                <w:highlight w:val="none"/>
              </w:rPr>
              <w:t>安全问题和投诉。</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
      <w:pPr>
        <w:pStyle w:val="5"/>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sz w:val="24"/>
                <w:szCs w:val="24"/>
                <w:lang w:eastAsia="zh-CN"/>
              </w:rPr>
              <w:t>张珂</w:t>
            </w:r>
            <w:r>
              <w:rPr>
                <w:rFonts w:hint="eastAsia"/>
                <w:sz w:val="24"/>
                <w:szCs w:val="24"/>
              </w:rPr>
              <w:t xml:space="preserve">   陪同人员：</w:t>
            </w:r>
            <w:r>
              <w:rPr>
                <w:rFonts w:hint="eastAsia"/>
                <w:sz w:val="24"/>
                <w:szCs w:val="24"/>
                <w:lang w:eastAsia="zh-CN"/>
              </w:rPr>
              <w:t>张珂</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2020.10.11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cs="宋体"/>
                <w:szCs w:val="21"/>
              </w:rPr>
              <w:t>1）</w:t>
            </w:r>
            <w:r>
              <w:rPr>
                <w:rFonts w:hint="eastAsia" w:ascii="宋体" w:hAnsi="宋体"/>
                <w:szCs w:val="21"/>
              </w:rPr>
              <w:t>负责顾客要求的识别，和合同的评审，负责与顾客的沟通和联络；</w:t>
            </w:r>
          </w:p>
          <w:p>
            <w:pPr>
              <w:widowControl/>
              <w:jc w:val="left"/>
              <w:rPr>
                <w:rFonts w:hAnsi="宋体" w:cs="宋体"/>
                <w:szCs w:val="21"/>
              </w:rPr>
            </w:pPr>
            <w:r>
              <w:rPr>
                <w:rFonts w:hint="eastAsia" w:hAnsi="宋体"/>
                <w:szCs w:val="21"/>
                <w:lang w:val="en-US" w:eastAsia="zh-CN"/>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3</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E6.2</w:t>
            </w:r>
          </w:p>
          <w:p>
            <w:pPr>
              <w:rPr>
                <w:rFonts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szCs w:val="21"/>
              </w:rPr>
              <w:t>环境目标：</w:t>
            </w:r>
          </w:p>
          <w:p>
            <w:pPr>
              <w:rPr>
                <w:rFonts w:hint="eastAsia"/>
                <w:szCs w:val="21"/>
              </w:rPr>
            </w:pPr>
            <w:r>
              <w:rPr>
                <w:rFonts w:hint="eastAsia"/>
                <w:szCs w:val="21"/>
              </w:rPr>
              <w:t>a)火灾发生次数为0；</w:t>
            </w:r>
          </w:p>
          <w:p>
            <w:pPr>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w:t>
            </w:r>
            <w:r>
              <w:rPr>
                <w:rFonts w:hint="eastAsia" w:ascii="宋体" w:hAnsi="宋体" w:cs="宋体"/>
                <w:szCs w:val="21"/>
                <w:lang w:eastAsia="zh-CN"/>
              </w:rPr>
              <w:t>销售部</w:t>
            </w:r>
            <w:r>
              <w:rPr>
                <w:rFonts w:hint="eastAsia" w:ascii="宋体" w:hAnsi="宋体" w:cs="宋体"/>
                <w:szCs w:val="21"/>
              </w:rPr>
              <w:t>环境目标完成情况：</w:t>
            </w:r>
          </w:p>
          <w:p>
            <w:pPr>
              <w:numPr>
                <w:ilvl w:val="0"/>
                <w:numId w:val="6"/>
              </w:numPr>
              <w:rPr>
                <w:rFonts w:hint="eastAsia" w:ascii="宋体" w:hAnsi="宋体" w:cs="宋体"/>
                <w:szCs w:val="21"/>
              </w:rPr>
            </w:pPr>
            <w:r>
              <w:rPr>
                <w:rFonts w:hint="eastAsia" w:ascii="宋体" w:hAnsi="宋体" w:cs="宋体"/>
                <w:szCs w:val="21"/>
              </w:rPr>
              <w:t>火灾发生次数为0</w:t>
            </w:r>
          </w:p>
          <w:p>
            <w:pPr>
              <w:numPr>
                <w:ilvl w:val="0"/>
                <w:numId w:val="0"/>
              </w:numPr>
              <w:rPr>
                <w:rFonts w:ascii="宋体" w:hAnsi="宋体" w:cs="宋体"/>
                <w:szCs w:val="21"/>
              </w:rPr>
            </w:pPr>
            <w:r>
              <w:rPr>
                <w:rFonts w:hint="eastAsia" w:ascii="宋体" w:hAnsi="宋体" w:cs="宋体"/>
                <w:szCs w:val="21"/>
              </w:rPr>
              <w:t>均能达到要求。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5"/>
        <w:rPr>
          <w:rFonts w:hint="eastAsia"/>
        </w:rPr>
      </w:pPr>
    </w:p>
    <w:p>
      <w:pPr>
        <w:pStyle w:val="5"/>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sz w:val="24"/>
                <w:szCs w:val="24"/>
                <w:lang w:eastAsia="zh-CN"/>
              </w:rPr>
              <w:t>张珂</w:t>
            </w:r>
            <w:r>
              <w:rPr>
                <w:rFonts w:hint="eastAsia"/>
                <w:sz w:val="24"/>
                <w:szCs w:val="24"/>
              </w:rPr>
              <w:t xml:space="preserve">   陪同人员：</w:t>
            </w:r>
            <w:r>
              <w:rPr>
                <w:rFonts w:hint="eastAsia"/>
                <w:sz w:val="24"/>
                <w:szCs w:val="24"/>
                <w:lang w:eastAsia="zh-CN"/>
              </w:rPr>
              <w:t>张珂</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 xml:space="preserve">2020.10.11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cs="宋体"/>
                <w:szCs w:val="21"/>
              </w:rPr>
              <w:t>1）</w:t>
            </w:r>
            <w:r>
              <w:rPr>
                <w:rFonts w:hint="eastAsia" w:ascii="宋体" w:hAnsi="宋体"/>
                <w:szCs w:val="21"/>
              </w:rPr>
              <w:t>负责顾客要求的识别，和合同的评审，负责与顾客的沟通和联络；</w:t>
            </w:r>
          </w:p>
          <w:p>
            <w:pPr>
              <w:widowControl/>
              <w:jc w:val="left"/>
              <w:rPr>
                <w:rFonts w:hAnsi="宋体" w:cs="宋体"/>
                <w:szCs w:val="21"/>
              </w:rPr>
            </w:pPr>
            <w:r>
              <w:rPr>
                <w:rFonts w:hint="eastAsia" w:hAnsi="宋体"/>
                <w:szCs w:val="21"/>
                <w:lang w:val="en-US" w:eastAsia="zh-CN"/>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3</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szCs w:val="21"/>
              </w:rPr>
              <w:t>职业健康安全目标：</w:t>
            </w:r>
          </w:p>
          <w:p>
            <w:pPr>
              <w:rPr>
                <w:rFonts w:hint="eastAsia"/>
                <w:szCs w:val="21"/>
              </w:rPr>
            </w:pPr>
            <w:r>
              <w:rPr>
                <w:rFonts w:hint="eastAsia"/>
                <w:szCs w:val="21"/>
                <w:lang w:val="en-US" w:eastAsia="zh-CN"/>
              </w:rPr>
              <w:t>A</w:t>
            </w:r>
            <w:r>
              <w:rPr>
                <w:rFonts w:hint="eastAsia"/>
                <w:szCs w:val="21"/>
              </w:rPr>
              <w:t>)重伤事故</w:t>
            </w:r>
            <w:r>
              <w:rPr>
                <w:rFonts w:hint="eastAsia"/>
                <w:szCs w:val="21"/>
                <w:lang w:val="en-US" w:eastAsia="zh-CN"/>
              </w:rPr>
              <w:t>为0</w:t>
            </w:r>
            <w:r>
              <w:rPr>
                <w:rFonts w:hint="eastAsia"/>
                <w:szCs w:val="21"/>
              </w:rPr>
              <w:t xml:space="preserve"> </w:t>
            </w:r>
          </w:p>
          <w:p>
            <w:pPr>
              <w:rPr>
                <w:rFonts w:hint="default" w:eastAsia="宋体"/>
                <w:szCs w:val="21"/>
                <w:lang w:val="en-US" w:eastAsia="zh-CN"/>
              </w:rPr>
            </w:pPr>
            <w:r>
              <w:rPr>
                <w:rFonts w:hint="eastAsia"/>
                <w:szCs w:val="21"/>
                <w:lang w:val="en-US" w:eastAsia="zh-CN"/>
              </w:rPr>
              <w:t>B)</w:t>
            </w:r>
            <w:r>
              <w:rPr>
                <w:rFonts w:hint="eastAsia"/>
                <w:szCs w:val="21"/>
              </w:rPr>
              <w:t>交通意外</w:t>
            </w:r>
            <w:r>
              <w:rPr>
                <w:rFonts w:hint="eastAsia"/>
                <w:szCs w:val="21"/>
                <w:lang w:val="en-US" w:eastAsia="zh-CN"/>
              </w:rPr>
              <w:t>事故为0</w:t>
            </w:r>
          </w:p>
          <w:p>
            <w:pPr>
              <w:rPr>
                <w:rFonts w:hint="eastAsia"/>
                <w:szCs w:val="21"/>
              </w:rPr>
            </w:pPr>
            <w:r>
              <w:rPr>
                <w:rFonts w:hint="eastAsia"/>
                <w:szCs w:val="21"/>
                <w:lang w:val="en-US" w:eastAsia="zh-CN"/>
              </w:rPr>
              <w:t>C)</w:t>
            </w:r>
            <w:r>
              <w:rPr>
                <w:rFonts w:hint="eastAsia"/>
                <w:szCs w:val="21"/>
              </w:rPr>
              <w:t>中署</w:t>
            </w:r>
            <w:r>
              <w:rPr>
                <w:rFonts w:hint="eastAsia"/>
                <w:szCs w:val="21"/>
                <w:lang w:val="en-US" w:eastAsia="zh-CN"/>
              </w:rPr>
              <w:t>事故为0</w:t>
            </w:r>
            <w:r>
              <w:rPr>
                <w:rFonts w:hint="eastAsia"/>
                <w:szCs w:val="21"/>
              </w:rPr>
              <w:t>；</w:t>
            </w:r>
          </w:p>
          <w:p>
            <w:pPr>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w:t>
            </w:r>
            <w:r>
              <w:rPr>
                <w:rFonts w:hint="eastAsia" w:ascii="宋体" w:hAnsi="宋体" w:cs="宋体"/>
                <w:szCs w:val="21"/>
                <w:lang w:eastAsia="zh-CN"/>
              </w:rPr>
              <w:t>销售部</w:t>
            </w:r>
            <w:r>
              <w:rPr>
                <w:rFonts w:hint="eastAsia" w:ascii="宋体" w:hAnsi="宋体" w:cs="宋体"/>
                <w:szCs w:val="21"/>
              </w:rPr>
              <w:t>职业健康安全目标完成情况：</w:t>
            </w:r>
          </w:p>
          <w:p>
            <w:pPr>
              <w:rPr>
                <w:rFonts w:hint="eastAsia"/>
                <w:szCs w:val="21"/>
              </w:rPr>
            </w:pPr>
            <w:r>
              <w:rPr>
                <w:rFonts w:hint="eastAsia"/>
                <w:szCs w:val="21"/>
                <w:lang w:val="en-US" w:eastAsia="zh-CN"/>
              </w:rPr>
              <w:t>A</w:t>
            </w:r>
            <w:r>
              <w:rPr>
                <w:rFonts w:hint="eastAsia"/>
                <w:szCs w:val="21"/>
              </w:rPr>
              <w:t>)重伤事故</w:t>
            </w:r>
            <w:r>
              <w:rPr>
                <w:rFonts w:hint="eastAsia"/>
                <w:szCs w:val="21"/>
                <w:lang w:val="en-US" w:eastAsia="zh-CN"/>
              </w:rPr>
              <w:t>为0</w:t>
            </w:r>
            <w:r>
              <w:rPr>
                <w:rFonts w:hint="eastAsia"/>
                <w:szCs w:val="21"/>
              </w:rPr>
              <w:t xml:space="preserve"> </w:t>
            </w:r>
          </w:p>
          <w:p>
            <w:pPr>
              <w:rPr>
                <w:rFonts w:hint="default" w:eastAsia="宋体"/>
                <w:szCs w:val="21"/>
                <w:lang w:val="en-US" w:eastAsia="zh-CN"/>
              </w:rPr>
            </w:pPr>
            <w:r>
              <w:rPr>
                <w:rFonts w:hint="eastAsia"/>
                <w:szCs w:val="21"/>
                <w:lang w:val="en-US" w:eastAsia="zh-CN"/>
              </w:rPr>
              <w:t>B)</w:t>
            </w:r>
            <w:r>
              <w:rPr>
                <w:rFonts w:hint="eastAsia"/>
                <w:szCs w:val="21"/>
              </w:rPr>
              <w:t>交通意外</w:t>
            </w:r>
            <w:r>
              <w:rPr>
                <w:rFonts w:hint="eastAsia"/>
                <w:szCs w:val="21"/>
                <w:lang w:val="en-US" w:eastAsia="zh-CN"/>
              </w:rPr>
              <w:t>事故为0</w:t>
            </w:r>
          </w:p>
          <w:p>
            <w:pPr>
              <w:rPr>
                <w:rFonts w:hint="eastAsia"/>
                <w:szCs w:val="21"/>
              </w:rPr>
            </w:pPr>
            <w:r>
              <w:rPr>
                <w:rFonts w:hint="eastAsia"/>
                <w:szCs w:val="21"/>
                <w:lang w:val="en-US" w:eastAsia="zh-CN"/>
              </w:rPr>
              <w:t>C)</w:t>
            </w:r>
            <w:r>
              <w:rPr>
                <w:rFonts w:hint="eastAsia"/>
                <w:szCs w:val="21"/>
              </w:rPr>
              <w:t>中署</w:t>
            </w:r>
            <w:r>
              <w:rPr>
                <w:rFonts w:hint="eastAsia"/>
                <w:szCs w:val="21"/>
                <w:lang w:val="en-US" w:eastAsia="zh-CN"/>
              </w:rPr>
              <w:t>事故为0</w:t>
            </w:r>
            <w:r>
              <w:rPr>
                <w:rFonts w:hint="eastAsia"/>
                <w:szCs w:val="21"/>
              </w:rPr>
              <w:t>；</w:t>
            </w:r>
          </w:p>
          <w:p>
            <w:pPr>
              <w:rPr>
                <w:rFonts w:ascii="宋体" w:hAnsi="宋体" w:cs="宋体"/>
                <w:szCs w:val="21"/>
              </w:rPr>
            </w:pPr>
            <w:r>
              <w:rPr>
                <w:rFonts w:hint="eastAsia" w:ascii="宋体" w:hAnsi="宋体" w:cs="宋体"/>
                <w:szCs w:val="21"/>
              </w:rPr>
              <w:t>均能达到要求。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《环境因素的识别与评价控制程序》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销售部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现场查看，部门的主要</w:t>
            </w:r>
            <w:r>
              <w:rPr>
                <w:rFonts w:hint="eastAsia" w:ascii="宋体" w:cs="宋体"/>
                <w:szCs w:val="21"/>
                <w:lang w:val="en-US" w:eastAsia="zh-CN"/>
              </w:rPr>
              <w:t>产生的废弃物为</w:t>
            </w:r>
            <w:r>
              <w:rPr>
                <w:rFonts w:hint="eastAsia" w:ascii="宋体" w:cs="宋体"/>
                <w:szCs w:val="21"/>
              </w:rPr>
              <w:t>销售过程中</w:t>
            </w:r>
            <w:r>
              <w:rPr>
                <w:rFonts w:hint="eastAsia" w:ascii="宋体" w:cs="宋体"/>
                <w:szCs w:val="21"/>
                <w:lang w:val="en-US" w:eastAsia="zh-CN"/>
              </w:rPr>
              <w:t>办公废弃物、</w:t>
            </w:r>
            <w:r>
              <w:rPr>
                <w:rFonts w:hint="eastAsia" w:cs="宋体"/>
                <w:szCs w:val="21"/>
              </w:rPr>
              <w:t>包装箱、包装袋等固废，</w:t>
            </w:r>
            <w:r>
              <w:rPr>
                <w:rFonts w:hint="eastAsia" w:ascii="宋体" w:cs="宋体"/>
                <w:szCs w:val="21"/>
              </w:rPr>
              <w:t>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0" w:type="auto"/>
            <w:vAlign w:val="top"/>
          </w:tcPr>
          <w:p>
            <w:pPr>
              <w:rPr>
                <w:rFonts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0" w:type="auto"/>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经过辨识与评审形成了</w:t>
            </w:r>
            <w:r>
              <w:rPr>
                <w:rFonts w:hint="eastAsia" w:ascii="宋体" w:hAnsi="宋体" w:cs="宋体"/>
                <w:szCs w:val="21"/>
              </w:rPr>
              <w:t>《危险源辨识、风险评价和控制程序》，包括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采用打分法确定重大风险是：（1）线路短路、吸烟引发火灾</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外出业务交通意外伤害，（3）长时间高温作业引发中暑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相关方告知、定期检查线路；设立消防逃生通道、消防设备配备定期检查；安全教育、培训</w:t>
            </w:r>
            <w:r>
              <w:rPr>
                <w:rFonts w:hint="eastAsia" w:ascii="宋体" w:hAnsi="宋体" w:cs="宋体"/>
                <w:szCs w:val="21"/>
                <w:lang w:eastAsia="zh-CN"/>
              </w:rPr>
              <w:t>；</w:t>
            </w:r>
            <w:r>
              <w:rPr>
                <w:rFonts w:hint="eastAsia" w:ascii="宋体" w:hAnsi="宋体" w:cs="宋体"/>
                <w:szCs w:val="21"/>
                <w:lang w:val="en-US" w:eastAsia="zh-CN"/>
              </w:rPr>
              <w:t>发放防暑降温药品；</w:t>
            </w: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hint="eastAsia" w:ascii="宋体" w:hAnsi="宋体" w:eastAsia="宋体" w:cs="宋体"/>
                <w:kern w:val="2"/>
                <w:sz w:val="21"/>
                <w:szCs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沟通 </w:t>
            </w:r>
          </w:p>
        </w:tc>
        <w:tc>
          <w:tcPr>
            <w:tcW w:w="0" w:type="auto"/>
            <w:vAlign w:val="top"/>
          </w:tcPr>
          <w:p>
            <w:pPr>
              <w:rPr>
                <w:rFonts w:ascii="宋体" w:hAnsi="宋体" w:eastAsia="宋体" w:cs="新宋体"/>
                <w:kern w:val="2"/>
                <w:sz w:val="21"/>
                <w:szCs w:val="21"/>
                <w:lang w:val="en-US" w:eastAsia="zh-CN" w:bidi="ar-SA"/>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7.4 </w:t>
            </w:r>
          </w:p>
        </w:tc>
        <w:tc>
          <w:tcPr>
            <w:tcW w:w="0" w:type="auto"/>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外部交流主要通过销售合同及电话、信函等方式进行。</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查见：与顾客沟通信息：</w:t>
            </w:r>
          </w:p>
          <w:p>
            <w:pPr>
              <w:numPr>
                <w:ilvl w:val="0"/>
                <w:numId w:val="7"/>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三圣农家乐</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厨房设备销售合同</w:t>
            </w:r>
            <w:r>
              <w:rPr>
                <w:rFonts w:hint="eastAsia" w:ascii="宋体" w:hAnsi="宋体" w:cs="宋体"/>
                <w:color w:val="000000"/>
                <w:szCs w:val="21"/>
                <w:highlight w:val="none"/>
              </w:rPr>
              <w:t>。</w:t>
            </w:r>
          </w:p>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对</w:t>
            </w:r>
            <w:r>
              <w:rPr>
                <w:rFonts w:hint="eastAsia" w:ascii="宋体" w:hAnsi="宋体" w:cs="宋体"/>
                <w:color w:val="000000"/>
                <w:szCs w:val="21"/>
                <w:highlight w:val="none"/>
                <w:lang w:val="en-US" w:eastAsia="zh-CN"/>
              </w:rPr>
              <w:t>三圣农家乐顾客方发放相关方告知书：告知公司目标方针</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传达公司推行绿色行政、绿色办公、安全生产、安全办公的要求，希各相关单位大力支持和配合的愿望。</w:t>
            </w:r>
          </w:p>
          <w:p>
            <w:pPr>
              <w:numPr>
                <w:ilvl w:val="0"/>
                <w:numId w:val="7"/>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重庆华方嘉顿酒店管理有限公司于</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28日</w:t>
            </w:r>
            <w:r>
              <w:rPr>
                <w:rFonts w:hint="eastAsia" w:ascii="宋体" w:hAnsi="宋体" w:cs="宋体"/>
                <w:color w:val="000000"/>
                <w:szCs w:val="21"/>
                <w:highlight w:val="none"/>
              </w:rPr>
              <w:t>签定的</w:t>
            </w:r>
            <w:r>
              <w:rPr>
                <w:rFonts w:hint="eastAsia" w:ascii="宋体" w:hAnsi="宋体"/>
                <w:szCs w:val="21"/>
                <w:highlight w:val="none"/>
                <w:lang w:val="en-US" w:eastAsia="zh-CN"/>
              </w:rPr>
              <w:t>恒温酒柜购销合同</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对重庆华方嘉顿酒店管理有限公司发放相关方告知书：告知公司目标方针</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传达公司推行绿色行政、绿色办公、安全生产、安全办公的要求，希各相关单位大力支持和配合的愿望。</w:t>
            </w:r>
          </w:p>
          <w:p>
            <w:pPr>
              <w:numPr>
                <w:ilvl w:val="0"/>
                <w:numId w:val="7"/>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重庆良瑜旅游开发有限公司</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月签定的</w:t>
            </w:r>
            <w:r>
              <w:rPr>
                <w:rFonts w:hint="eastAsia" w:ascii="宋体" w:hAnsi="宋体" w:cs="宋体"/>
                <w:color w:val="000000"/>
                <w:szCs w:val="21"/>
                <w:highlight w:val="none"/>
                <w:lang w:val="en-US" w:eastAsia="zh-CN"/>
              </w:rPr>
              <w:t>厨房</w:t>
            </w:r>
            <w:r>
              <w:rPr>
                <w:rFonts w:hint="eastAsia" w:ascii="宋体" w:hAnsi="宋体" w:cs="宋体"/>
                <w:color w:val="000000"/>
                <w:szCs w:val="21"/>
                <w:highlight w:val="none"/>
              </w:rPr>
              <w:t>设备销售合同。</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对重庆良瑜旅游开发有限公司发放相关方告知书：告知公司目标方针</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传达公司推行绿色行政、绿色办公、安全生产、安全办公的要求，希各相关单位大力支持和配合的愿望。</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1）告知部门员工：职业健康安全事务代表是</w:t>
            </w:r>
            <w:r>
              <w:rPr>
                <w:rFonts w:hint="eastAsia" w:ascii="宋体" w:hAnsi="宋体" w:cs="Arial"/>
                <w:szCs w:val="21"/>
                <w:lang w:val="en-US" w:eastAsia="zh-CN"/>
              </w:rPr>
              <w:t>杨毅</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4）将环境管理、劳动保护要求、安全要求和意义作为新员工岗前培训内容。</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审核时未发现有客户投诉和环境安全违规情况发生。</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0" w:type="auto"/>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eastAsia="宋体" w:cs="新宋体"/>
                <w:kern w:val="2"/>
                <w:sz w:val="21"/>
                <w:szCs w:val="21"/>
                <w:lang w:val="en-US" w:eastAsia="zh-CN" w:bidi="ar-SA"/>
              </w:rPr>
            </w:pPr>
          </w:p>
        </w:tc>
        <w:tc>
          <w:tcPr>
            <w:tcW w:w="0" w:type="auto"/>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w:t>
            </w:r>
          </w:p>
          <w:p>
            <w:pPr>
              <w:rPr>
                <w:rFonts w:ascii="宋体" w:hAnsi="宋体" w:cs="宋体"/>
                <w:szCs w:val="21"/>
              </w:rPr>
            </w:pPr>
            <w:r>
              <w:rPr>
                <w:rFonts w:hint="eastAsia" w:ascii="宋体" w:hAnsi="宋体" w:cs="宋体"/>
                <w:szCs w:val="21"/>
              </w:rPr>
              <w:t>查重要环境因素：</w:t>
            </w:r>
          </w:p>
          <w:p>
            <w:pPr>
              <w:numPr>
                <w:ilvl w:val="0"/>
                <w:numId w:val="8"/>
              </w:numPr>
              <w:ind w:firstLine="0"/>
              <w:rPr>
                <w:rFonts w:ascii="宋体" w:hAnsi="宋体" w:cs="宋体"/>
                <w:szCs w:val="21"/>
              </w:rPr>
            </w:pPr>
            <w:r>
              <w:rPr>
                <w:rFonts w:hint="eastAsia" w:ascii="宋体" w:hAnsi="宋体" w:cs="宋体"/>
                <w:szCs w:val="21"/>
              </w:rPr>
              <w:t>潜在火灾；</w:t>
            </w:r>
          </w:p>
          <w:p>
            <w:pPr>
              <w:numPr>
                <w:ilvl w:val="0"/>
                <w:numId w:val="8"/>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hint="eastAsia" w:ascii="宋体" w:hAnsi="宋体" w:eastAsia="宋体" w:cs="Times New Roman"/>
                <w:kern w:val="2"/>
                <w:sz w:val="21"/>
                <w:szCs w:val="21"/>
                <w:lang w:val="en-US" w:eastAsia="zh-CN" w:bidi="ar-SA"/>
              </w:rPr>
            </w:pPr>
            <w:r>
              <w:rPr>
                <w:rFonts w:hint="eastAsia" w:ascii="宋体" w:hAnsi="宋体" w:cs="宋体"/>
                <w:szCs w:val="21"/>
              </w:rPr>
              <w:t>查见办公区有一般固废分装桶，现场有处理的记录。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eastAsia="宋体" w:cs="新宋体"/>
                <w:kern w:val="2"/>
                <w:sz w:val="21"/>
                <w:szCs w:val="21"/>
                <w:lang w:val="en-US" w:eastAsia="zh-CN" w:bidi="ar-SA"/>
              </w:rPr>
            </w:pPr>
          </w:p>
        </w:tc>
        <w:tc>
          <w:tcPr>
            <w:tcW w:w="0" w:type="auto"/>
            <w:vAlign w:val="top"/>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消防火灾应急疏活动</w:t>
            </w:r>
            <w:r>
              <w:rPr>
                <w:rFonts w:hint="eastAsia" w:cs="宋体"/>
                <w:szCs w:val="21"/>
              </w:rPr>
              <w:t>》</w:t>
            </w:r>
          </w:p>
          <w:p>
            <w:pPr>
              <w:spacing w:line="360" w:lineRule="auto"/>
              <w:rPr>
                <w:szCs w:val="21"/>
                <w:highlight w:val="none"/>
              </w:rPr>
            </w:pPr>
            <w:r>
              <w:rPr>
                <w:rFonts w:hint="eastAsia" w:cs="宋体"/>
                <w:szCs w:val="21"/>
                <w:lang w:eastAsia="zh-CN"/>
              </w:rPr>
              <w:t>销售部</w:t>
            </w:r>
            <w:r>
              <w:rPr>
                <w:rFonts w:hint="eastAsia" w:cs="宋体"/>
                <w:szCs w:val="21"/>
              </w:rPr>
              <w:t>人员在综合部组织下，参</w:t>
            </w:r>
            <w:r>
              <w:rPr>
                <w:rFonts w:hint="eastAsia" w:cs="宋体"/>
                <w:szCs w:val="21"/>
                <w:highlight w:val="none"/>
              </w:rPr>
              <w:t>加了公司组织的“火灾消防知识培训”。</w:t>
            </w:r>
          </w:p>
          <w:p>
            <w:pPr>
              <w:spacing w:line="360" w:lineRule="auto"/>
              <w:jc w:val="left"/>
              <w:rPr>
                <w:rFonts w:ascii="宋体" w:hAnsi="宋体" w:cs="宋体"/>
                <w:szCs w:val="21"/>
                <w:highlight w:val="none"/>
              </w:rPr>
            </w:pPr>
            <w:r>
              <w:rPr>
                <w:rFonts w:hint="eastAsia" w:cs="宋体"/>
                <w:szCs w:val="21"/>
                <w:highlight w:val="none"/>
              </w:rPr>
              <w:t>查见：消防演练实况记录：</w:t>
            </w:r>
            <w:r>
              <w:rPr>
                <w:rFonts w:hint="eastAsia" w:cs="宋体"/>
                <w:szCs w:val="21"/>
                <w:highlight w:val="none"/>
                <w:lang w:eastAsia="zh-CN"/>
              </w:rPr>
              <w:t>销售部</w:t>
            </w:r>
            <w:r>
              <w:rPr>
                <w:rFonts w:hint="eastAsia" w:cs="宋体"/>
                <w:szCs w:val="21"/>
                <w:highlight w:val="none"/>
              </w:rPr>
              <w:t>相关人员</w:t>
            </w:r>
            <w:r>
              <w:rPr>
                <w:rFonts w:hint="eastAsia" w:ascii="宋体" w:hAnsi="宋体" w:cs="宋体"/>
                <w:szCs w:val="21"/>
                <w:highlight w:val="none"/>
              </w:rPr>
              <w:t>参加了</w:t>
            </w:r>
            <w:r>
              <w:rPr>
                <w:rFonts w:hint="eastAsia" w:ascii="宋体" w:hAnsi="宋体" w:cs="宋体"/>
                <w:szCs w:val="21"/>
                <w:highlight w:val="none"/>
                <w:lang w:eastAsia="zh-CN"/>
              </w:rPr>
              <w:t>2020年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20</w:t>
            </w:r>
            <w:r>
              <w:rPr>
                <w:rFonts w:hint="eastAsia" w:ascii="宋体" w:hAnsi="宋体" w:cs="宋体"/>
                <w:szCs w:val="21"/>
                <w:highlight w:val="none"/>
                <w:lang w:eastAsia="zh-CN"/>
              </w:rPr>
              <w:t>日</w:t>
            </w:r>
            <w:r>
              <w:rPr>
                <w:rFonts w:hint="eastAsia" w:ascii="宋体" w:hAnsi="宋体" w:cs="宋体"/>
                <w:szCs w:val="21"/>
                <w:highlight w:val="none"/>
              </w:rPr>
              <w:t>在公司由综合部组织的消防演练。</w:t>
            </w:r>
          </w:p>
          <w:p>
            <w:pPr>
              <w:rPr>
                <w:rFonts w:hint="eastAsia" w:ascii="宋体" w:hAnsi="宋体" w:eastAsia="宋体" w:cs="宋体"/>
                <w:kern w:val="2"/>
                <w:sz w:val="21"/>
                <w:szCs w:val="21"/>
                <w:lang w:val="en-US" w:eastAsia="zh-CN" w:bidi="ar-SA"/>
              </w:rPr>
            </w:pPr>
            <w:r>
              <w:rPr>
                <w:rFonts w:hint="eastAsia" w:ascii="宋体" w:cs="宋体"/>
                <w:szCs w:val="21"/>
                <w:highlight w:val="none"/>
              </w:rPr>
              <w:t>查，现场对应，部门员工的安全逃生意识有明显的改善和较大提高。使员工掌握了安全逃生的方式和路径。同时使员工掌握了灭火器材的使用。消防器材完善、良好。</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5"/>
        <w:rPr>
          <w:rFonts w:hint="eastAsia"/>
        </w:rPr>
      </w:pPr>
    </w:p>
    <w:p>
      <w:pPr>
        <w:pStyle w:val="5"/>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受审核部门：综合部/财务部   主管领导：</w:t>
            </w:r>
            <w:r>
              <w:rPr>
                <w:rFonts w:hint="eastAsia" w:ascii="宋体" w:hAnsi="宋体"/>
                <w:color w:val="auto"/>
                <w:sz w:val="21"/>
                <w:szCs w:val="21"/>
                <w:lang w:eastAsia="zh-CN"/>
              </w:rPr>
              <w:t>李玲玲</w:t>
            </w:r>
            <w:r>
              <w:rPr>
                <w:rFonts w:hint="eastAsia" w:ascii="宋体" w:hAnsi="宋体"/>
                <w:color w:val="auto"/>
                <w:sz w:val="21"/>
                <w:szCs w:val="21"/>
                <w:lang w:val="en-US" w:eastAsia="zh-CN"/>
              </w:rPr>
              <w:t>/余方</w:t>
            </w:r>
            <w:r>
              <w:rPr>
                <w:rFonts w:hint="eastAsia"/>
                <w:sz w:val="24"/>
                <w:szCs w:val="24"/>
              </w:rPr>
              <w:t xml:space="preserve"> 陪同人员：</w:t>
            </w:r>
            <w:r>
              <w:rPr>
                <w:rFonts w:hint="eastAsia"/>
                <w:sz w:val="24"/>
                <w:szCs w:val="24"/>
                <w:lang w:eastAsia="zh-CN"/>
              </w:rPr>
              <w:t>余方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2020.10.12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hint="eastAsia"/>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在体系手册中规定了综合部和财务部的环境安全职责和权限，以确保部门工作的展开和实施：</w:t>
            </w:r>
          </w:p>
          <w:p>
            <w:pPr>
              <w:numPr>
                <w:ilvl w:val="0"/>
                <w:numId w:val="9"/>
              </w:numPr>
              <w:spacing w:line="400" w:lineRule="exact"/>
              <w:ind w:left="299" w:leftChars="142" w:hanging="1"/>
              <w:rPr>
                <w:rFonts w:hint="eastAsia" w:ascii="宋体" w:hAnsi="宋体"/>
                <w:szCs w:val="21"/>
              </w:rPr>
            </w:pPr>
            <w:r>
              <w:rPr>
                <w:rFonts w:hint="eastAsia" w:ascii="宋体" w:hAnsi="宋体"/>
                <w:szCs w:val="21"/>
              </w:rPr>
              <w:t>公司贯标工作的主管部门，协助管理者代表做好质量、环境、职业健康安全管理体系的建立、实施和保持工作。</w:t>
            </w:r>
          </w:p>
          <w:p>
            <w:pPr>
              <w:spacing w:line="400" w:lineRule="exact"/>
              <w:ind w:left="299" w:leftChars="142" w:hanging="1"/>
              <w:rPr>
                <w:rFonts w:hint="eastAsia"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hint="eastAsia"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8" w:leftChars="142"/>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负责办公用品的采购，对合格供方的评审工作。</w:t>
            </w:r>
          </w:p>
          <w:p>
            <w:pPr>
              <w:spacing w:line="400" w:lineRule="exact"/>
              <w:ind w:left="298" w:leftChars="142"/>
              <w:rPr>
                <w:rFonts w:hint="eastAsia" w:ascii="宋体" w:hAnsi="宋体"/>
                <w:szCs w:val="21"/>
              </w:rPr>
            </w:pPr>
            <w:r>
              <w:rPr>
                <w:rFonts w:hint="eastAsia" w:ascii="宋体" w:hAnsi="宋体"/>
                <w:szCs w:val="21"/>
                <w:lang w:val="en-US" w:eastAsia="zh-CN"/>
              </w:rPr>
              <w:t>5）</w:t>
            </w:r>
            <w:r>
              <w:rPr>
                <w:rFonts w:hint="eastAsia" w:ascii="宋体" w:hAnsi="宋体"/>
                <w:szCs w:val="21"/>
              </w:rPr>
              <w:t xml:space="preserve">负责职业健康安全法律法规的收集、整理与评价。 </w:t>
            </w:r>
          </w:p>
          <w:p>
            <w:pPr>
              <w:tabs>
                <w:tab w:val="left" w:pos="1050"/>
              </w:tabs>
              <w:autoSpaceDE w:val="0"/>
              <w:autoSpaceDN w:val="0"/>
              <w:adjustRightInd w:val="0"/>
              <w:spacing w:line="420" w:lineRule="exact"/>
              <w:ind w:left="0" w:leftChars="0" w:firstLine="279" w:firstLineChars="133"/>
              <w:rPr>
                <w:rFonts w:hint="eastAsia" w:ascii="宋体"/>
                <w:kern w:val="0"/>
                <w:szCs w:val="21"/>
                <w:lang w:val="zh-CN"/>
              </w:rPr>
            </w:pPr>
            <w:r>
              <w:rPr>
                <w:rFonts w:hint="eastAsia" w:ascii="宋体"/>
                <w:kern w:val="0"/>
                <w:szCs w:val="21"/>
                <w:lang w:val="en-US" w:eastAsia="zh-CN"/>
              </w:rPr>
              <w:t>6</w:t>
            </w:r>
            <w:r>
              <w:rPr>
                <w:rFonts w:hint="eastAsia" w:ascii="宋体"/>
                <w:kern w:val="0"/>
                <w:szCs w:val="21"/>
              </w:rPr>
              <w:t>）</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pStyle w:val="2"/>
              <w:rPr>
                <w:rFonts w:hint="eastAsia"/>
              </w:rPr>
            </w:pPr>
          </w:p>
          <w:p>
            <w:pPr>
              <w:spacing w:line="400" w:lineRule="exact"/>
              <w:ind w:firstLine="735" w:firstLineChars="350"/>
              <w:rPr>
                <w:rFonts w:hint="eastAsia" w:ascii="宋体" w:hAnsi="宋体"/>
                <w:szCs w:val="21"/>
              </w:rPr>
            </w:pPr>
            <w:r>
              <w:rPr>
                <w:rFonts w:hint="eastAsia" w:ascii="宋体" w:hAnsi="宋体"/>
                <w:szCs w:val="21"/>
              </w:rPr>
              <w:t>……</w:t>
            </w:r>
          </w:p>
          <w:p>
            <w:pPr>
              <w:spacing w:line="400" w:lineRule="exact"/>
              <w:ind w:firstLine="315" w:firstLineChars="150"/>
              <w:rPr>
                <w:rFonts w:hint="eastAsia"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综合部及财务部负责人能基本阐述本部门的主要职责。</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hint="eastAsia"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 xml:space="preserve">查综合部和财务部环境目标指标：  </w:t>
            </w:r>
            <w:r>
              <w:rPr>
                <w:rFonts w:hint="eastAsia" w:ascii="宋体" w:hAnsi="宋体"/>
                <w:szCs w:val="21"/>
                <w:lang w:val="en-US" w:eastAsia="zh-CN"/>
              </w:rPr>
              <w:t xml:space="preserve">            </w:t>
            </w:r>
            <w:r>
              <w:rPr>
                <w:rFonts w:hint="eastAsia" w:ascii="宋体" w:hAnsi="宋体"/>
                <w:szCs w:val="21"/>
              </w:rPr>
              <w:t xml:space="preserve"> 实施情况（20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w:t>
            </w:r>
          </w:p>
          <w:p>
            <w:pPr>
              <w:rPr>
                <w:rFonts w:hint="default" w:eastAsia="宋体"/>
                <w:szCs w:val="21"/>
                <w:lang w:val="en-US" w:eastAsia="zh-CN"/>
              </w:rPr>
            </w:pPr>
            <w:r>
              <w:rPr>
                <w:rFonts w:hint="eastAsia"/>
                <w:szCs w:val="21"/>
              </w:rPr>
              <w:t xml:space="preserve">a)火灾发生次数为0                          </w:t>
            </w:r>
            <w:r>
              <w:rPr>
                <w:rFonts w:hint="eastAsia"/>
                <w:szCs w:val="21"/>
                <w:lang w:val="en-US" w:eastAsia="zh-CN"/>
              </w:rPr>
              <w:t xml:space="preserve">       0</w:t>
            </w:r>
          </w:p>
          <w:p>
            <w:pPr>
              <w:rPr>
                <w:rFonts w:hint="eastAsia"/>
                <w:szCs w:val="21"/>
              </w:rPr>
            </w:pPr>
            <w:r>
              <w:rPr>
                <w:rFonts w:hint="eastAsia"/>
                <w:szCs w:val="21"/>
              </w:rPr>
              <w:t>b)危险废废弃物100%回收管理                       100%</w:t>
            </w:r>
          </w:p>
          <w:p>
            <w:pPr>
              <w:pStyle w:val="2"/>
            </w:pPr>
            <w:r>
              <w:rPr>
                <w:rFonts w:hint="eastAsia"/>
                <w:szCs w:val="21"/>
                <w:lang w:val="en-US" w:eastAsia="zh-CN"/>
              </w:rPr>
              <w:t>c）</w:t>
            </w:r>
            <w:r>
              <w:rPr>
                <w:rFonts w:hint="eastAsia"/>
                <w:szCs w:val="21"/>
              </w:rPr>
              <w:t>确认安全环保资金到位率100%</w:t>
            </w:r>
            <w:r>
              <w:rPr>
                <w:rFonts w:hint="eastAsia"/>
                <w:szCs w:val="21"/>
                <w:lang w:val="en-US" w:eastAsia="zh-CN"/>
              </w:rPr>
              <w:t xml:space="preserve">                   100%</w:t>
            </w:r>
          </w:p>
          <w:p>
            <w:pPr>
              <w:ind w:firstLine="210" w:firstLineChars="1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月份发现，提供的《环境、安全目标完成统计表》，考核均完成目标任务。</w:t>
            </w:r>
          </w:p>
          <w:p>
            <w:pPr>
              <w:spacing w:line="400" w:lineRule="exact"/>
              <w:rPr>
                <w:rFonts w:hint="eastAsia" w:ascii="宋体" w:hAnsi="宋体"/>
                <w:szCs w:val="21"/>
              </w:rPr>
            </w:pPr>
            <w:r>
              <w:rPr>
                <w:rFonts w:hint="eastAsia" w:ascii="宋体" w:hAnsi="宋体"/>
                <w:szCs w:val="21"/>
              </w:rPr>
              <w:t>查见环境目标管理方案有时间期限、具体措施、责任人。</w:t>
            </w:r>
          </w:p>
          <w:p>
            <w:pPr>
              <w:spacing w:line="400" w:lineRule="exact"/>
              <w:rPr>
                <w:rFonts w:hint="eastAsia" w:ascii="宋体" w:hAnsi="宋体"/>
                <w:szCs w:val="21"/>
              </w:rPr>
            </w:pPr>
            <w:r>
              <w:rPr>
                <w:rFonts w:hint="eastAsia" w:ascii="宋体" w:hAnsi="宋体"/>
                <w:szCs w:val="21"/>
              </w:rPr>
              <w:t>查见固体废弃物确定的管理方案：</w:t>
            </w:r>
          </w:p>
          <w:p>
            <w:pPr>
              <w:widowControl/>
              <w:jc w:val="left"/>
              <w:rPr>
                <w:rFonts w:hint="eastAsia" w:ascii="宋体" w:hAnsi="宋体"/>
                <w:szCs w:val="21"/>
              </w:rPr>
            </w:pPr>
            <w:r>
              <w:rPr>
                <w:rFonts w:hint="eastAsia" w:ascii="宋体" w:hAnsi="宋体"/>
                <w:szCs w:val="21"/>
              </w:rPr>
              <w:t>1，将打印机硒鼓，黑盒，日光灯，电池分类收集，交由有供应商单位处理；</w:t>
            </w:r>
          </w:p>
          <w:p>
            <w:pPr>
              <w:widowControl/>
              <w:jc w:val="left"/>
              <w:rPr>
                <w:rFonts w:hint="eastAsia" w:ascii="宋体" w:hAnsi="宋体"/>
                <w:szCs w:val="21"/>
              </w:rPr>
            </w:pPr>
            <w:r>
              <w:rPr>
                <w:rFonts w:hint="eastAsia" w:ascii="宋体" w:hAnsi="宋体"/>
                <w:szCs w:val="21"/>
              </w:rPr>
              <w:t>2，使用过的复印纸可用反面作草稿纸再用一次，不能再使用的集中收集，作为废品卖掉；</w:t>
            </w:r>
          </w:p>
          <w:p>
            <w:pPr>
              <w:widowControl/>
              <w:jc w:val="left"/>
              <w:rPr>
                <w:rFonts w:hint="eastAsia" w:ascii="宋体" w:hAnsi="宋体"/>
                <w:szCs w:val="21"/>
              </w:rPr>
            </w:pPr>
            <w:r>
              <w:rPr>
                <w:rFonts w:hint="eastAsia" w:ascii="宋体" w:hAnsi="宋体"/>
                <w:szCs w:val="21"/>
              </w:rPr>
              <w:t>3，废旧报纸、纸箱、废旧文件（保密文件除外）等可作为废品卖掉。</w:t>
            </w:r>
          </w:p>
          <w:p>
            <w:pPr>
              <w:widowControl/>
              <w:jc w:val="left"/>
              <w:rPr>
                <w:rFonts w:ascii="宋体" w:hAnsi="宋体" w:cs="宋体"/>
                <w:szCs w:val="21"/>
              </w:rPr>
            </w:pPr>
            <w:r>
              <w:rPr>
                <w:rFonts w:hint="eastAsia" w:ascii="宋体" w:hAnsi="宋体"/>
                <w:szCs w:val="21"/>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E7.1</w:t>
            </w:r>
          </w:p>
          <w:p>
            <w:pPr>
              <w:rPr>
                <w:rFonts w:ascii="宋体" w:hAnsi="宋体" w:eastAsia="宋体" w:cs="新宋体"/>
                <w:kern w:val="2"/>
                <w:sz w:val="21"/>
                <w:szCs w:val="21"/>
                <w:lang w:val="en-US" w:eastAsia="zh-CN" w:bidi="ar-SA"/>
              </w:rPr>
            </w:pPr>
          </w:p>
        </w:tc>
        <w:tc>
          <w:tcPr>
            <w:tcW w:w="10004" w:type="dxa"/>
            <w:vAlign w:val="top"/>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总经理对资源的配备比较重视，人力资源、设备和工作环境等可满足</w:t>
            </w:r>
            <w:r>
              <w:rPr>
                <w:rFonts w:hint="eastAsia" w:ascii="宋体" w:hAnsi="宋体"/>
                <w:szCs w:val="21"/>
                <w:lang w:eastAsia="zh-CN"/>
              </w:rPr>
              <w:t>不锈钢厨具的销售</w:t>
            </w:r>
            <w:r>
              <w:rPr>
                <w:rFonts w:hint="eastAsia" w:ascii="宋体" w:hAnsi="宋体"/>
                <w:szCs w:val="21"/>
              </w:rPr>
              <w:t>的需要。</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0" w:type="auto"/>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能力</w:t>
            </w:r>
          </w:p>
        </w:tc>
        <w:tc>
          <w:tcPr>
            <w:tcW w:w="0" w:type="auto"/>
            <w:vAlign w:val="top"/>
          </w:tcPr>
          <w:p>
            <w:pPr>
              <w:rPr>
                <w:rFonts w:ascii="宋体" w:hAnsi="宋体" w:cs="新宋体"/>
                <w:szCs w:val="21"/>
              </w:rPr>
            </w:pPr>
            <w:r>
              <w:rPr>
                <w:rFonts w:hint="eastAsia" w:ascii="宋体" w:hAnsi="宋体" w:cs="新宋体"/>
                <w:szCs w:val="21"/>
              </w:rPr>
              <w:t>E7.2</w:t>
            </w:r>
          </w:p>
          <w:p>
            <w:pPr>
              <w:rPr>
                <w:rFonts w:ascii="宋体" w:hAnsi="宋体" w:eastAsia="宋体" w:cs="新宋体"/>
                <w:kern w:val="2"/>
                <w:sz w:val="21"/>
                <w:szCs w:val="21"/>
                <w:lang w:val="en-US" w:eastAsia="zh-CN" w:bidi="ar-SA"/>
              </w:rPr>
            </w:pPr>
          </w:p>
        </w:tc>
        <w:tc>
          <w:tcPr>
            <w:tcW w:w="0" w:type="auto"/>
            <w:vAlign w:val="top"/>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年度培训计划，计划培训</w:t>
            </w:r>
            <w:r>
              <w:rPr>
                <w:rFonts w:hint="eastAsia" w:ascii="宋体" w:hAnsi="宋体"/>
                <w:szCs w:val="21"/>
                <w:lang w:val="en-US" w:eastAsia="zh-CN"/>
              </w:rPr>
              <w:t>7</w:t>
            </w:r>
            <w:r>
              <w:rPr>
                <w:rFonts w:hint="eastAsia" w:ascii="宋体" w:hAnsi="宋体"/>
                <w:szCs w:val="21"/>
              </w:rPr>
              <w:t>次，已培训</w:t>
            </w:r>
            <w:r>
              <w:rPr>
                <w:rFonts w:hint="eastAsia" w:ascii="宋体" w:hAnsi="宋体"/>
                <w:szCs w:val="21"/>
                <w:lang w:val="en-US" w:eastAsia="zh-CN"/>
              </w:rPr>
              <w:t>5</w:t>
            </w:r>
            <w:r>
              <w:rPr>
                <w:rFonts w:hint="eastAsia" w:ascii="宋体" w:hAnsi="宋体"/>
                <w:szCs w:val="21"/>
              </w:rPr>
              <w:t>次。</w:t>
            </w:r>
          </w:p>
          <w:p>
            <w:pPr>
              <w:rPr>
                <w:rFonts w:hint="eastAsia"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10"/>
              </w:numPr>
              <w:rPr>
                <w:rFonts w:hint="eastAsia" w:ascii="宋体" w:hAnsi="宋体"/>
                <w:szCs w:val="21"/>
              </w:rPr>
            </w:pPr>
            <w:r>
              <w:rPr>
                <w:rFonts w:hint="eastAsia" w:ascii="宋体" w:hAnsi="宋体"/>
                <w:szCs w:val="21"/>
              </w:rPr>
              <w:t>：20</w:t>
            </w:r>
            <w:r>
              <w:rPr>
                <w:rFonts w:hint="eastAsia" w:ascii="宋体" w:hAnsi="宋体"/>
                <w:szCs w:val="21"/>
                <w:lang w:val="en-US" w:eastAsia="zh-CN"/>
              </w:rPr>
              <w:t>20.8.10内审员培训培训</w:t>
            </w:r>
            <w:r>
              <w:rPr>
                <w:rFonts w:hint="eastAsia" w:ascii="宋体" w:hAnsi="宋体"/>
                <w:szCs w:val="21"/>
              </w:rPr>
              <w:t>,培训老师：咨询师，培训人员：</w:t>
            </w:r>
            <w:r>
              <w:rPr>
                <w:rFonts w:hint="eastAsia" w:ascii="宋体" w:hAnsi="宋体"/>
                <w:szCs w:val="21"/>
                <w:lang w:val="en-US" w:eastAsia="zh-CN"/>
              </w:rPr>
              <w:t>卢战军、余方</w:t>
            </w:r>
            <w:r>
              <w:rPr>
                <w:rFonts w:hint="eastAsia" w:ascii="宋体" w:hAnsi="宋体"/>
                <w:szCs w:val="21"/>
              </w:rPr>
              <w:t>，</w:t>
            </w:r>
            <w:r>
              <w:rPr>
                <w:rFonts w:hint="eastAsia"/>
                <w:color w:val="000000"/>
                <w:sz w:val="24"/>
              </w:rPr>
              <w:t>文字考试考核</w:t>
            </w:r>
            <w:r>
              <w:rPr>
                <w:rFonts w:hint="eastAsia" w:ascii="宋体" w:hAnsi="宋体"/>
                <w:szCs w:val="21"/>
              </w:rPr>
              <w:t>合格。验证情况：培训效果较好、培训有效。验证人：咨询师。</w:t>
            </w:r>
          </w:p>
          <w:p>
            <w:pPr>
              <w:rPr>
                <w:rFonts w:hint="eastAsia" w:ascii="宋体" w:hAnsi="宋体"/>
                <w:szCs w:val="21"/>
              </w:rPr>
            </w:pPr>
          </w:p>
          <w:p>
            <w:pPr>
              <w:rPr>
                <w:rFonts w:hint="eastAsia" w:ascii="宋体" w:hAnsi="宋体"/>
                <w:szCs w:val="21"/>
              </w:rPr>
            </w:pPr>
            <w:r>
              <w:rPr>
                <w:rFonts w:hint="eastAsia" w:ascii="宋体" w:hAnsi="宋体"/>
                <w:szCs w:val="21"/>
              </w:rPr>
              <w:t>2）</w:t>
            </w:r>
            <w:r>
              <w:rPr>
                <w:rFonts w:hint="eastAsia" w:ascii="宋体" w:hAnsi="宋体"/>
                <w:szCs w:val="21"/>
                <w:lang w:eastAsia="zh-CN"/>
              </w:rPr>
              <w:t>2020.7.21环境因素识别、危险源识别培训</w:t>
            </w:r>
            <w:r>
              <w:rPr>
                <w:rFonts w:hint="eastAsia" w:ascii="宋体" w:hAnsi="宋体"/>
                <w:szCs w:val="21"/>
              </w:rPr>
              <w:t>,培训老师：咨询师，培训人员：公司全体管理人员共</w:t>
            </w:r>
            <w:r>
              <w:rPr>
                <w:rFonts w:hint="eastAsia" w:ascii="宋体" w:hAnsi="宋体"/>
                <w:szCs w:val="21"/>
                <w:lang w:val="en-US" w:eastAsia="zh-CN"/>
              </w:rPr>
              <w:t>4</w:t>
            </w:r>
            <w:r>
              <w:rPr>
                <w:rFonts w:hint="eastAsia" w:ascii="宋体" w:hAnsi="宋体"/>
                <w:szCs w:val="21"/>
              </w:rPr>
              <w:t>人，培训内容：</w:t>
            </w:r>
            <w:r>
              <w:rPr>
                <w:rFonts w:hint="eastAsia" w:ascii="宋体" w:hAnsi="宋体"/>
                <w:szCs w:val="21"/>
                <w:lang w:val="en-US" w:eastAsia="zh-CN"/>
              </w:rPr>
              <w:t>对</w:t>
            </w:r>
            <w:r>
              <w:rPr>
                <w:rFonts w:hint="eastAsia" w:ascii="宋体" w:hAnsi="宋体"/>
                <w:szCs w:val="21"/>
                <w:lang w:eastAsia="zh-CN"/>
              </w:rPr>
              <w:t>环境因素、危险源</w:t>
            </w:r>
            <w:r>
              <w:rPr>
                <w:rFonts w:hint="eastAsia" w:ascii="宋体" w:hAnsi="宋体"/>
                <w:szCs w:val="21"/>
                <w:lang w:val="en-US" w:eastAsia="zh-CN"/>
              </w:rPr>
              <w:t>的判断和评价，并识别重大环境因素、不可接受风险源的识别</w:t>
            </w:r>
            <w:r>
              <w:rPr>
                <w:rFonts w:hint="eastAsia" w:ascii="宋体" w:hAnsi="宋体"/>
                <w:szCs w:val="21"/>
                <w:lang w:eastAsia="zh-CN"/>
              </w:rPr>
              <w:t>培训</w:t>
            </w:r>
            <w:r>
              <w:rPr>
                <w:rFonts w:hint="eastAsia" w:ascii="宋体" w:hAnsi="宋体"/>
                <w:szCs w:val="21"/>
              </w:rPr>
              <w:t>。验证情况：经考核，达到了培训预期目的，本次培训有效。验证人：咨询师。</w:t>
            </w:r>
          </w:p>
          <w:p>
            <w:pPr>
              <w:rPr>
                <w:rFonts w:hint="eastAsia" w:ascii="宋体" w:hAnsi="宋体"/>
                <w:szCs w:val="21"/>
              </w:rPr>
            </w:pPr>
            <w:r>
              <w:rPr>
                <w:rFonts w:hint="eastAsia" w:ascii="宋体" w:hAnsi="宋体"/>
                <w:szCs w:val="21"/>
              </w:rPr>
              <w:t>........</w:t>
            </w:r>
          </w:p>
          <w:p>
            <w:pPr>
              <w:rPr>
                <w:rFonts w:hint="eastAsia" w:ascii="宋体" w:hAnsi="宋体" w:eastAsia="宋体" w:cs="Times New Roman"/>
                <w:kern w:val="2"/>
                <w:sz w:val="21"/>
                <w:szCs w:val="21"/>
                <w:lang w:val="en-US" w:eastAsia="zh-CN" w:bidi="ar-SA"/>
              </w:rPr>
            </w:pPr>
            <w:r>
              <w:rPr>
                <w:rFonts w:hint="eastAsia" w:ascii="宋体" w:hAnsi="宋体"/>
                <w:szCs w:val="21"/>
              </w:rPr>
              <w:t>其余培训计划均按计划进行。</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0" w:type="auto"/>
            <w:vAlign w:val="top"/>
          </w:tcPr>
          <w:p>
            <w:pPr>
              <w:adjustRightInd w:val="0"/>
              <w:snapToGrid w:val="0"/>
              <w:jc w:val="left"/>
              <w:rPr>
                <w:rFonts w:ascii="Times New Roman" w:hAnsi="Times New Roman" w:eastAsia="宋体" w:cs="Times New Roman"/>
                <w:kern w:val="2"/>
                <w:sz w:val="21"/>
                <w:szCs w:val="21"/>
                <w:lang w:val="en-US" w:eastAsia="zh-CN" w:bidi="ar-SA"/>
              </w:rPr>
            </w:pPr>
            <w:r>
              <w:rPr>
                <w:rFonts w:hint="eastAsia" w:ascii="宋体" w:hAnsi="宋体" w:cs="新宋体"/>
                <w:szCs w:val="21"/>
              </w:rPr>
              <w:t>意识</w:t>
            </w:r>
          </w:p>
        </w:tc>
        <w:tc>
          <w:tcPr>
            <w:tcW w:w="0" w:type="auto"/>
            <w:vAlign w:val="top"/>
          </w:tcPr>
          <w:p>
            <w:pPr>
              <w:rPr>
                <w:rFonts w:ascii="宋体" w:hAnsi="宋体" w:cs="新宋体"/>
                <w:szCs w:val="21"/>
              </w:rPr>
            </w:pPr>
            <w:r>
              <w:rPr>
                <w:rFonts w:hint="eastAsia" w:ascii="宋体" w:hAnsi="宋体" w:cs="新宋体"/>
                <w:szCs w:val="21"/>
              </w:rPr>
              <w:t>E7.3</w:t>
            </w:r>
          </w:p>
          <w:p>
            <w:pPr>
              <w:rPr>
                <w:rFonts w:ascii="宋体" w:hAnsi="宋体" w:eastAsia="宋体" w:cs="Times New Roman"/>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公司通过宣导、培训、制度约束等方式确保员工能意识到他们从事的活动的相关性及重要性，以及他们对贯彻方针、达成目标及实现ES的有效性的积极贡献，以及其不符合EO要求的后果。</w:t>
            </w:r>
          </w:p>
          <w:p>
            <w:pPr>
              <w:rPr>
                <w:rFonts w:hint="eastAsia" w:ascii="宋体" w:hAnsi="宋体" w:eastAsia="宋体" w:cs="Times New Roman"/>
                <w:kern w:val="2"/>
                <w:sz w:val="21"/>
                <w:szCs w:val="21"/>
                <w:lang w:val="en-US" w:eastAsia="zh-CN" w:bidi="ar-SA"/>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新宋体"/>
                <w:szCs w:val="21"/>
              </w:rPr>
              <w:t>沟通</w:t>
            </w:r>
          </w:p>
        </w:tc>
        <w:tc>
          <w:tcPr>
            <w:tcW w:w="0" w:type="auto"/>
            <w:vAlign w:val="top"/>
          </w:tcPr>
          <w:p>
            <w:pPr>
              <w:rPr>
                <w:rFonts w:ascii="宋体" w:hAnsi="宋体" w:cs="新宋体"/>
                <w:szCs w:val="21"/>
              </w:rPr>
            </w:pPr>
            <w:r>
              <w:rPr>
                <w:rFonts w:hint="eastAsia" w:ascii="宋体" w:hAnsi="宋体" w:cs="新宋体"/>
                <w:szCs w:val="21"/>
              </w:rPr>
              <w:t xml:space="preserve">E7.4 </w:t>
            </w:r>
          </w:p>
          <w:p>
            <w:pPr>
              <w:rPr>
                <w:rFonts w:ascii="宋体" w:hAnsi="宋体" w:eastAsia="宋体" w:cs="Times New Roman"/>
                <w:kern w:val="2"/>
                <w:sz w:val="21"/>
                <w:szCs w:val="21"/>
                <w:lang w:val="en-US" w:eastAsia="zh-CN" w:bidi="ar-SA"/>
              </w:rPr>
            </w:pPr>
          </w:p>
        </w:tc>
        <w:tc>
          <w:tcPr>
            <w:tcW w:w="0" w:type="auto"/>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rFonts w:hint="eastAsia"/>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hint="eastAsia"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李玲玲</w:t>
            </w:r>
            <w:r>
              <w:rPr>
                <w:rFonts w:hint="eastAsia" w:ascii="宋体" w:hAnsi="宋体" w:cs="Arial"/>
                <w:szCs w:val="21"/>
              </w:rPr>
              <w:t>、职业健康安全事务代表是</w:t>
            </w:r>
            <w:r>
              <w:rPr>
                <w:rFonts w:hint="eastAsia" w:ascii="宋体" w:hAnsi="宋体" w:cs="Arial"/>
                <w:szCs w:val="21"/>
                <w:lang w:val="en-US" w:eastAsia="zh-CN"/>
              </w:rPr>
              <w:t>杨毅</w:t>
            </w:r>
            <w:r>
              <w:rPr>
                <w:rFonts w:hint="eastAsia" w:ascii="宋体" w:hAnsi="宋体" w:cs="Arial"/>
                <w:szCs w:val="21"/>
              </w:rPr>
              <w:t>。</w:t>
            </w:r>
          </w:p>
          <w:p>
            <w:pPr>
              <w:widowControl/>
              <w:spacing w:line="400" w:lineRule="atLeast"/>
              <w:ind w:firstLine="315" w:firstLineChars="150"/>
              <w:rPr>
                <w:rFonts w:hint="eastAsia" w:ascii="宋体" w:hAnsi="宋体" w:cs="Arial"/>
                <w:szCs w:val="21"/>
              </w:rPr>
            </w:pPr>
            <w:r>
              <w:rPr>
                <w:rFonts w:hint="eastAsia" w:ascii="宋体" w:hAnsi="宋体" w:cs="Arial"/>
                <w:szCs w:val="21"/>
              </w:rPr>
              <w:t>2）告知员工：环境及职业健康安全管理体系建立的依据、标准和意义，因公司在</w:t>
            </w:r>
            <w:r>
              <w:rPr>
                <w:rFonts w:hint="eastAsia" w:ascii="宋体" w:hAnsi="宋体" w:cs="Arial"/>
                <w:szCs w:val="21"/>
                <w:lang w:val="en-US" w:eastAsia="zh-CN"/>
              </w:rPr>
              <w:t>工程服务中</w:t>
            </w:r>
            <w:r>
              <w:rPr>
                <w:rFonts w:hint="eastAsia" w:ascii="宋体" w:hAnsi="宋体" w:cs="Arial"/>
                <w:szCs w:val="21"/>
              </w:rPr>
              <w:t>存在职业健康风险，故对全体员工及相关方出具告知书；</w:t>
            </w:r>
          </w:p>
          <w:p>
            <w:pPr>
              <w:widowControl/>
              <w:spacing w:line="400" w:lineRule="atLeast"/>
              <w:ind w:firstLine="315" w:firstLineChars="150"/>
              <w:rPr>
                <w:rFonts w:hint="eastAsia"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7"/>
              <w:spacing w:line="400" w:lineRule="exact"/>
              <w:ind w:firstLine="420" w:firstLineChars="200"/>
              <w:rPr>
                <w:rFonts w:hint="eastAsia"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val="en-US" w:eastAsia="zh-CN"/>
              </w:rPr>
              <w:t>杨毅</w:t>
            </w:r>
            <w:r>
              <w:rPr>
                <w:rFonts w:hint="eastAsia" w:cs="Arial"/>
                <w:kern w:val="2"/>
                <w:sz w:val="21"/>
                <w:szCs w:val="21"/>
              </w:rPr>
              <w:t>，了解到暂未发生员工与企业的劳动纠纷、工伤、员工投诉、员工权益争执等情况。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hint="eastAsia" w:ascii="宋体" w:hAnsi="宋体" w:eastAsia="宋体" w:cs="Times New Roman"/>
                <w:kern w:val="2"/>
                <w:sz w:val="21"/>
                <w:szCs w:val="21"/>
                <w:lang w:val="en-US" w:eastAsia="zh-CN" w:bidi="ar-SA"/>
              </w:rPr>
            </w:pPr>
          </w:p>
        </w:tc>
        <w:tc>
          <w:tcPr>
            <w:tcW w:w="0" w:type="auto"/>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E</w:t>
            </w:r>
            <w:r>
              <w:rPr>
                <w:rFonts w:hint="eastAsia" w:ascii="宋体" w:hAnsi="宋体" w:cs="宋体"/>
                <w:b/>
                <w:szCs w:val="21"/>
              </w:rPr>
              <w:t>7.5.1</w:t>
            </w:r>
          </w:p>
        </w:tc>
        <w:tc>
          <w:tcPr>
            <w:tcW w:w="0" w:type="auto"/>
            <w:vAlign w:val="top"/>
          </w:tcPr>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经查：公司提供的各级体系文件总体满足标准的要求和确保</w:t>
            </w:r>
            <w:r>
              <w:rPr>
                <w:rFonts w:hint="eastAsia" w:ascii="宋体" w:hAnsi="宋体" w:cs="宋体"/>
                <w:color w:val="000000"/>
                <w:kern w:val="0"/>
                <w:szCs w:val="21"/>
                <w:lang w:val="en-US" w:eastAsia="zh-CN"/>
              </w:rPr>
              <w:t>体系</w:t>
            </w:r>
            <w:r>
              <w:rPr>
                <w:rFonts w:hint="eastAsia" w:ascii="宋体" w:hAnsi="宋体" w:cs="宋体"/>
                <w:color w:val="000000"/>
                <w:kern w:val="0"/>
                <w:szCs w:val="21"/>
              </w:rPr>
              <w:t>有效性的需要。</w:t>
            </w:r>
          </w:p>
        </w:tc>
        <w:tc>
          <w:tcPr>
            <w:tcW w:w="0" w:type="auto"/>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Cs w:val="21"/>
              </w:rPr>
              <w:t>创建和更新</w:t>
            </w:r>
          </w:p>
        </w:tc>
        <w:tc>
          <w:tcPr>
            <w:tcW w:w="0" w:type="auto"/>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E</w:t>
            </w:r>
            <w:r>
              <w:rPr>
                <w:rFonts w:hint="eastAsia" w:ascii="宋体" w:hAnsi="宋体" w:cs="宋体"/>
                <w:b/>
                <w:szCs w:val="21"/>
              </w:rPr>
              <w:t>7.5.2</w:t>
            </w:r>
          </w:p>
        </w:tc>
        <w:tc>
          <w:tcPr>
            <w:tcW w:w="0" w:type="auto"/>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号：GRS/QEO/01-2020 (A/0版)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李玲玲</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卢战军</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号：GRS/QEO/02-2020 (A/0版)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李玲玲</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卢战军</w:t>
            </w:r>
          </w:p>
          <w:p>
            <w:pPr>
              <w:pStyle w:val="3"/>
              <w:tabs>
                <w:tab w:val="left" w:pos="902"/>
                <w:tab w:val="left" w:pos="1630"/>
                <w:tab w:val="clear" w:pos="1069"/>
                <w:tab w:val="clear" w:pos="2149"/>
              </w:tabs>
              <w:spacing w:line="360" w:lineRule="auto"/>
              <w:ind w:left="0" w:leftChars="0" w:right="1" w:rightChars="0" w:firstLine="420" w:firstLineChars="200"/>
              <w:rPr>
                <w:rFonts w:hint="eastAsia" w:ascii="宋体" w:hAnsi="宋体" w:eastAsia="楷体_GB2312" w:cs="宋体"/>
                <w:kern w:val="2"/>
                <w:sz w:val="24"/>
                <w:szCs w:val="21"/>
                <w:lang w:val="en-US" w:eastAsia="zh-CN" w:bidi="ar-SA"/>
              </w:rPr>
            </w:pPr>
            <w:r>
              <w:rPr>
                <w:rFonts w:hint="eastAsia" w:ascii="宋体" w:hAnsi="宋体" w:eastAsia="宋体" w:cs="宋体"/>
                <w:color w:val="000000"/>
                <w:kern w:val="0"/>
                <w:sz w:val="21"/>
                <w:szCs w:val="21"/>
              </w:rPr>
              <w:t>以上文件均有编审批，发布实施日期及发放编号、受控状态。</w:t>
            </w:r>
          </w:p>
        </w:tc>
        <w:tc>
          <w:tcPr>
            <w:tcW w:w="0" w:type="auto"/>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szCs w:val="21"/>
              </w:rPr>
              <w:t>是否对记录实施了保护，防止非预期的更改</w:t>
            </w:r>
          </w:p>
        </w:tc>
        <w:tc>
          <w:tcPr>
            <w:tcW w:w="0" w:type="auto"/>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E</w:t>
            </w:r>
            <w:r>
              <w:rPr>
                <w:rFonts w:hint="eastAsia" w:ascii="宋体" w:hAnsi="宋体" w:cs="宋体"/>
                <w:b/>
                <w:szCs w:val="21"/>
              </w:rPr>
              <w:t>7.5.3</w:t>
            </w:r>
          </w:p>
        </w:tc>
        <w:tc>
          <w:tcPr>
            <w:tcW w:w="0" w:type="auto"/>
            <w:vAlign w:val="top"/>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管理手册</w:t>
            </w:r>
            <w:r>
              <w:rPr>
                <w:rFonts w:hint="eastAsia" w:ascii="宋体" w:hAnsi="宋体" w:cs="宋体"/>
                <w:szCs w:val="21"/>
              </w:rPr>
              <w:t>：公司编制了《文件控制程序》，规定了体系文件的编制、审核、批准、受控、使用、报废等要求。查见：程序文件有</w:t>
            </w:r>
            <w:r>
              <w:rPr>
                <w:rFonts w:hint="eastAsia" w:ascii="宋体" w:hAnsi="宋体" w:cs="宋体"/>
                <w:szCs w:val="21"/>
                <w:lang w:val="en-US" w:eastAsia="zh-CN"/>
              </w:rPr>
              <w:t>28</w:t>
            </w:r>
            <w:r>
              <w:rPr>
                <w:rFonts w:hint="eastAsia" w:ascii="宋体" w:hAnsi="宋体" w:cs="宋体"/>
                <w:szCs w:val="21"/>
              </w:rPr>
              <w:t>个，查：《受控文件清单》里面包括：</w:t>
            </w:r>
            <w:r>
              <w:rPr>
                <w:rFonts w:hint="eastAsia" w:ascii="宋体" w:hAnsi="宋体" w:cs="宋体"/>
                <w:szCs w:val="21"/>
                <w:lang w:eastAsia="zh-CN"/>
              </w:rPr>
              <w:t>管理手册</w:t>
            </w:r>
            <w:r>
              <w:rPr>
                <w:rFonts w:hint="eastAsia" w:ascii="宋体" w:hAnsi="宋体" w:cs="宋体"/>
                <w:szCs w:val="21"/>
              </w:rPr>
              <w:t>、程序文件、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lang w:eastAsia="zh-CN"/>
              </w:rPr>
            </w:pPr>
            <w:r>
              <w:rPr>
                <w:rFonts w:hint="eastAsia" w:ascii="宋体" w:hAnsi="宋体" w:cs="宋体"/>
                <w:szCs w:val="21"/>
              </w:rPr>
              <w:t>查见：《文件发放、回收记录》程序文件、</w:t>
            </w:r>
            <w:r>
              <w:rPr>
                <w:rFonts w:hint="eastAsia" w:ascii="宋体" w:hAnsi="宋体" w:cs="宋体"/>
                <w:szCs w:val="21"/>
                <w:lang w:eastAsia="zh-CN"/>
              </w:rPr>
              <w:t>管理手册</w:t>
            </w:r>
            <w:r>
              <w:rPr>
                <w:rFonts w:hint="eastAsia" w:ascii="宋体" w:hAnsi="宋体" w:cs="宋体"/>
                <w:szCs w:val="21"/>
              </w:rPr>
              <w:t>、管理制度汇编</w:t>
            </w:r>
            <w:r>
              <w:rPr>
                <w:rFonts w:hint="eastAsia" w:ascii="宋体" w:hAnsi="宋体" w:cs="宋体"/>
                <w:szCs w:val="21"/>
                <w:lang w:eastAsia="zh-CN"/>
              </w:rPr>
              <w:t>、</w:t>
            </w:r>
            <w:r>
              <w:rPr>
                <w:rFonts w:hint="eastAsia" w:ascii="宋体" w:hAnsi="宋体" w:cs="宋体"/>
                <w:szCs w:val="21"/>
                <w:lang w:val="en-US" w:eastAsia="zh-CN"/>
              </w:rPr>
              <w:t>岗位职责</w:t>
            </w:r>
            <w:r>
              <w:rPr>
                <w:rFonts w:hint="eastAsia" w:ascii="宋体" w:hAnsi="宋体" w:cs="宋体"/>
                <w:szCs w:val="21"/>
              </w:rPr>
              <w:t>等行了发放；有文件编号、分发号，</w:t>
            </w:r>
            <w:r>
              <w:rPr>
                <w:rFonts w:hint="eastAsia" w:ascii="宋体" w:hAnsi="宋体" w:cs="宋体"/>
                <w:szCs w:val="21"/>
                <w:lang w:val="en-US" w:eastAsia="zh-CN"/>
              </w:rPr>
              <w:t>收文部门</w:t>
            </w:r>
            <w:r>
              <w:rPr>
                <w:rFonts w:hint="eastAsia" w:ascii="宋体" w:hAnsi="宋体" w:cs="宋体"/>
                <w:szCs w:val="21"/>
              </w:rPr>
              <w:t>，部门签收</w:t>
            </w:r>
            <w:r>
              <w:rPr>
                <w:rFonts w:hint="eastAsia" w:ascii="宋体" w:hAnsi="宋体" w:cs="宋体"/>
                <w:szCs w:val="21"/>
                <w:lang w:eastAsia="zh-CN"/>
              </w:rPr>
              <w:t>、</w:t>
            </w:r>
            <w:r>
              <w:rPr>
                <w:rFonts w:hint="eastAsia" w:ascii="宋体" w:hAnsi="宋体" w:cs="宋体"/>
                <w:szCs w:val="21"/>
                <w:lang w:val="en-US" w:eastAsia="zh-CN"/>
              </w:rPr>
              <w:t>发放日期</w:t>
            </w:r>
            <w:r>
              <w:rPr>
                <w:rFonts w:hint="eastAsia" w:ascii="宋体" w:hAnsi="宋体" w:cs="宋体"/>
                <w:szCs w:val="21"/>
              </w:rPr>
              <w:t>等内容</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可获得该文件的</w:t>
            </w:r>
            <w:r>
              <w:rPr>
                <w:rFonts w:hint="eastAsia" w:ascii="宋体" w:hAnsi="宋体" w:eastAsia="宋体" w:cs="宋体"/>
                <w:szCs w:val="21"/>
                <w:lang w:eastAsia="zh-CN"/>
              </w:rPr>
              <w:t>有效版本：</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cs="宋体"/>
                <w:szCs w:val="21"/>
                <w:lang w:eastAsia="zh-CN"/>
              </w:rPr>
              <w:t>管理手册</w:t>
            </w:r>
            <w:r>
              <w:rPr>
                <w:rFonts w:hint="eastAsia" w:ascii="宋体" w:hAnsi="宋体" w:eastAsia="宋体" w:cs="宋体"/>
                <w:szCs w:val="21"/>
                <w:lang w:eastAsia="zh-CN"/>
              </w:rPr>
              <w:t>》现行版本为</w:t>
            </w:r>
            <w:r>
              <w:rPr>
                <w:rFonts w:hint="eastAsia" w:ascii="宋体" w:hAnsi="宋体" w:cs="宋体"/>
                <w:szCs w:val="21"/>
                <w:lang w:val="en-US" w:eastAsia="zh-CN"/>
              </w:rPr>
              <w:t>A/0</w:t>
            </w:r>
            <w:r>
              <w:rPr>
                <w:rFonts w:hint="eastAsia" w:ascii="宋体" w:hAnsi="宋体" w:eastAsia="宋体" w:cs="宋体"/>
                <w:szCs w:val="21"/>
                <w:lang w:eastAsia="zh-CN"/>
              </w:rPr>
              <w:t>版</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查《</w:t>
            </w:r>
            <w:r>
              <w:rPr>
                <w:rFonts w:hint="eastAsia" w:ascii="宋体" w:hAnsi="宋体" w:cs="宋体"/>
                <w:szCs w:val="21"/>
                <w:lang w:eastAsia="zh-CN"/>
              </w:rPr>
              <w:t>法律法规及其他要求清单</w:t>
            </w:r>
            <w:r>
              <w:rPr>
                <w:rFonts w:hint="eastAsia" w:ascii="宋体" w:hAnsi="宋体" w:eastAsia="宋体" w:cs="宋体"/>
                <w:szCs w:val="21"/>
                <w:lang w:eastAsia="zh-CN"/>
              </w:rPr>
              <w:t>》,里面包括法律法规：中华人民共和国合同法、中华人民共和国劳动法、中华人民共和国质量法等及</w:t>
            </w:r>
            <w:r>
              <w:rPr>
                <w:rFonts w:hint="eastAsia" w:ascii="宋体" w:hAnsi="宋体" w:eastAsia="宋体" w:cs="宋体"/>
                <w:szCs w:val="21"/>
                <w:lang w:val="en-US" w:eastAsia="zh-CN"/>
              </w:rPr>
              <w:t>安全生产标准制修订工作细则、建筑施工安全检查标准、建设工程监理规范</w:t>
            </w:r>
            <w:r>
              <w:rPr>
                <w:rFonts w:hint="eastAsia" w:ascii="宋体" w:hAnsi="宋体" w:eastAsia="宋体" w:cs="宋体"/>
                <w:szCs w:val="21"/>
                <w:lang w:eastAsia="zh-CN"/>
              </w:rPr>
              <w:t>等标准。</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 xml:space="preserve">   查见《记录清单》质量记录，有《培训计划》、《合格供方评价表》、《合同评审》等，规定了保存期为2-3年。</w:t>
            </w:r>
          </w:p>
          <w:p>
            <w:pPr>
              <w:spacing w:line="360" w:lineRule="auto"/>
              <w:jc w:val="left"/>
              <w:rPr>
                <w:rFonts w:hint="eastAsia" w:ascii="宋体" w:hAnsi="宋体" w:eastAsia="宋体" w:cs="宋体"/>
                <w:kern w:val="2"/>
                <w:sz w:val="21"/>
                <w:szCs w:val="21"/>
                <w:lang w:val="en-US" w:eastAsia="zh-CN" w:bidi="ar-SA"/>
              </w:rPr>
            </w:pPr>
          </w:p>
        </w:tc>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符合</w:t>
            </w:r>
          </w:p>
        </w:tc>
      </w:tr>
    </w:tbl>
    <w:p>
      <w:pPr>
        <w:pStyle w:val="5"/>
        <w:rPr>
          <w:rFonts w:hint="eastAsia"/>
        </w:rPr>
      </w:pPr>
    </w:p>
    <w:p>
      <w:pPr>
        <w:pStyle w:val="5"/>
      </w:pPr>
      <w:r>
        <w:rPr>
          <w:rFonts w:hint="eastAsia"/>
        </w:rPr>
        <w:t>说明：不符合标注N</w:t>
      </w:r>
    </w:p>
    <w:p>
      <w:pPr>
        <w:pStyle w:val="5"/>
        <w:rPr>
          <w:rFonts w:hint="eastAsia"/>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受审核部门：综合部/财务部   主管领导：</w:t>
            </w:r>
            <w:r>
              <w:rPr>
                <w:rFonts w:hint="eastAsia"/>
                <w:sz w:val="24"/>
                <w:szCs w:val="24"/>
                <w:lang w:eastAsia="zh-CN"/>
              </w:rPr>
              <w:t>李玲玲</w:t>
            </w:r>
            <w:r>
              <w:rPr>
                <w:rFonts w:hint="eastAsia"/>
                <w:sz w:val="24"/>
                <w:szCs w:val="24"/>
                <w:lang w:val="en-US" w:eastAsia="zh-CN"/>
              </w:rPr>
              <w:t>/</w:t>
            </w:r>
            <w:r>
              <w:rPr>
                <w:rFonts w:hint="eastAsia"/>
                <w:sz w:val="24"/>
                <w:szCs w:val="24"/>
                <w:lang w:eastAsia="zh-CN"/>
              </w:rPr>
              <w:t>余方</w:t>
            </w:r>
            <w:r>
              <w:rPr>
                <w:rFonts w:hint="eastAsia"/>
                <w:sz w:val="24"/>
                <w:szCs w:val="24"/>
              </w:rPr>
              <w:t xml:space="preserve"> 陪同人员：</w:t>
            </w:r>
            <w:r>
              <w:rPr>
                <w:rFonts w:hint="eastAsia"/>
                <w:sz w:val="24"/>
                <w:szCs w:val="24"/>
                <w:lang w:eastAsia="zh-CN"/>
              </w:rPr>
              <w:t>余方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20.10.12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S5.3</w:t>
            </w:r>
          </w:p>
        </w:tc>
        <w:tc>
          <w:tcPr>
            <w:tcW w:w="10004" w:type="dxa"/>
            <w:vAlign w:val="top"/>
          </w:tcPr>
          <w:p>
            <w:pPr>
              <w:spacing w:line="400" w:lineRule="exact"/>
              <w:rPr>
                <w:rFonts w:ascii="宋体" w:hAnsi="宋体" w:cs="Arial"/>
                <w:szCs w:val="21"/>
              </w:rPr>
            </w:pPr>
            <w:r>
              <w:rPr>
                <w:rFonts w:hint="eastAsia" w:ascii="宋体" w:hAnsi="宋体" w:cs="Arial"/>
                <w:szCs w:val="21"/>
              </w:rPr>
              <w:t>在体系手册中规定了综合部和财务部的环境安全职责和权限，以确保部门工作的展开和实施：</w:t>
            </w:r>
          </w:p>
          <w:p>
            <w:pPr>
              <w:numPr>
                <w:numId w:val="0"/>
              </w:numPr>
              <w:spacing w:line="400" w:lineRule="exact"/>
              <w:ind w:leftChars="142"/>
              <w:rPr>
                <w:rFonts w:hint="eastAsia" w:ascii="宋体" w:hAnsi="宋体"/>
                <w:szCs w:val="21"/>
              </w:rPr>
            </w:pPr>
            <w:r>
              <w:rPr>
                <w:rFonts w:hint="eastAsia" w:ascii="宋体" w:hAnsi="宋体"/>
                <w:szCs w:val="21"/>
                <w:lang w:val="en-US" w:eastAsia="zh-CN"/>
              </w:rPr>
              <w:t>1）</w:t>
            </w:r>
            <w:r>
              <w:rPr>
                <w:rFonts w:hint="eastAsia" w:ascii="宋体" w:hAnsi="宋体"/>
                <w:szCs w:val="21"/>
              </w:rPr>
              <w:t>公司贯标工作的主管部门，协助管理者代表做好质量、环境、职业健康安全管理体系的建立、实施和保持工作。</w:t>
            </w:r>
          </w:p>
          <w:p>
            <w:pPr>
              <w:spacing w:line="400" w:lineRule="exact"/>
              <w:ind w:left="299" w:leftChars="142" w:hanging="1"/>
              <w:rPr>
                <w:rFonts w:hint="eastAsia"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hint="eastAsia"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8" w:leftChars="142"/>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负责办公用品的采购，对合格供方的评审工作。</w:t>
            </w:r>
          </w:p>
          <w:p>
            <w:pPr>
              <w:spacing w:line="400" w:lineRule="exact"/>
              <w:ind w:left="298" w:leftChars="142"/>
              <w:rPr>
                <w:rFonts w:hint="eastAsia" w:ascii="宋体" w:hAnsi="宋体"/>
                <w:szCs w:val="21"/>
              </w:rPr>
            </w:pPr>
            <w:r>
              <w:rPr>
                <w:rFonts w:hint="eastAsia" w:ascii="宋体" w:hAnsi="宋体"/>
                <w:szCs w:val="21"/>
                <w:lang w:val="en-US" w:eastAsia="zh-CN"/>
              </w:rPr>
              <w:t>5）</w:t>
            </w:r>
            <w:r>
              <w:rPr>
                <w:rFonts w:hint="eastAsia" w:ascii="宋体" w:hAnsi="宋体"/>
                <w:szCs w:val="21"/>
              </w:rPr>
              <w:t xml:space="preserve">负责职业健康安全法律法规的收集、整理与评价。 </w:t>
            </w:r>
          </w:p>
          <w:p>
            <w:pPr>
              <w:tabs>
                <w:tab w:val="left" w:pos="1050"/>
              </w:tabs>
              <w:autoSpaceDE w:val="0"/>
              <w:autoSpaceDN w:val="0"/>
              <w:adjustRightInd w:val="0"/>
              <w:spacing w:line="420" w:lineRule="exact"/>
              <w:ind w:left="0" w:leftChars="0" w:firstLine="279" w:firstLineChars="133"/>
              <w:rPr>
                <w:rFonts w:hint="eastAsia" w:ascii="宋体"/>
                <w:kern w:val="0"/>
                <w:szCs w:val="21"/>
                <w:lang w:val="zh-CN"/>
              </w:rPr>
            </w:pPr>
            <w:r>
              <w:rPr>
                <w:rFonts w:hint="eastAsia" w:ascii="宋体"/>
                <w:kern w:val="0"/>
                <w:szCs w:val="21"/>
                <w:lang w:val="en-US" w:eastAsia="zh-CN"/>
              </w:rPr>
              <w:t>6</w:t>
            </w:r>
            <w:r>
              <w:rPr>
                <w:rFonts w:hint="eastAsia" w:ascii="宋体"/>
                <w:kern w:val="0"/>
                <w:szCs w:val="21"/>
              </w:rPr>
              <w:t>）</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hint="eastAsia" w:ascii="宋体" w:hAnsi="宋体"/>
                <w:szCs w:val="21"/>
              </w:rPr>
            </w:pPr>
            <w:r>
              <w:rPr>
                <w:rFonts w:hint="eastAsia" w:ascii="宋体" w:hAnsi="宋体"/>
                <w:szCs w:val="21"/>
              </w:rPr>
              <w:t>……</w:t>
            </w:r>
          </w:p>
          <w:p>
            <w:pPr>
              <w:spacing w:line="400" w:lineRule="exact"/>
              <w:ind w:firstLine="315" w:firstLineChars="150"/>
              <w:rPr>
                <w:rFonts w:hint="eastAsia"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综合部及财务部负责人能基本阐述本部门的主要职责。</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6.2</w:t>
            </w:r>
          </w:p>
        </w:tc>
        <w:tc>
          <w:tcPr>
            <w:tcW w:w="10004" w:type="dxa"/>
            <w:vAlign w:val="top"/>
          </w:tcPr>
          <w:p>
            <w:pPr>
              <w:spacing w:line="400" w:lineRule="exact"/>
              <w:rPr>
                <w:rFonts w:hint="eastAsia"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查综合部和财务部职业健康安全目标指标：   实施情况（20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w:t>
            </w:r>
          </w:p>
          <w:p>
            <w:pPr>
              <w:ind w:firstLine="210" w:firstLineChars="100"/>
              <w:rPr>
                <w:rFonts w:hint="default" w:eastAsia="宋体"/>
                <w:szCs w:val="21"/>
                <w:lang w:val="en-US" w:eastAsia="zh-CN"/>
              </w:rPr>
            </w:pPr>
            <w:r>
              <w:rPr>
                <w:rFonts w:hint="eastAsia"/>
                <w:szCs w:val="21"/>
              </w:rPr>
              <w:t>潜在火灾</w:t>
            </w:r>
            <w:r>
              <w:rPr>
                <w:rFonts w:hint="eastAsia"/>
                <w:szCs w:val="21"/>
                <w:lang w:val="en-US" w:eastAsia="zh-CN"/>
              </w:rPr>
              <w:t>事故为0                                0</w:t>
            </w:r>
          </w:p>
          <w:p>
            <w:pPr>
              <w:ind w:firstLine="210" w:firstLineChars="100"/>
              <w:rPr>
                <w:rFonts w:hint="default" w:eastAsia="宋体"/>
                <w:szCs w:val="21"/>
                <w:lang w:val="en-US" w:eastAsia="zh-CN"/>
              </w:rPr>
            </w:pPr>
            <w:r>
              <w:rPr>
                <w:rFonts w:hint="eastAsia"/>
                <w:szCs w:val="21"/>
              </w:rPr>
              <w:t>重伤事故</w:t>
            </w:r>
            <w:r>
              <w:rPr>
                <w:rFonts w:hint="eastAsia"/>
                <w:szCs w:val="21"/>
                <w:lang w:val="en-US" w:eastAsia="zh-CN"/>
              </w:rPr>
              <w:t>为0                                    0</w:t>
            </w:r>
          </w:p>
          <w:p>
            <w:pPr>
              <w:ind w:firstLine="210" w:firstLineChars="100"/>
              <w:rPr>
                <w:rFonts w:hint="default" w:eastAsia="宋体"/>
                <w:szCs w:val="21"/>
                <w:lang w:val="en-US" w:eastAsia="zh-CN"/>
              </w:rPr>
            </w:pPr>
            <w:r>
              <w:rPr>
                <w:rFonts w:hint="eastAsia"/>
                <w:szCs w:val="21"/>
              </w:rPr>
              <w:t>交通意外</w:t>
            </w:r>
            <w:r>
              <w:rPr>
                <w:rFonts w:hint="eastAsia"/>
                <w:szCs w:val="21"/>
                <w:lang w:val="en-US" w:eastAsia="zh-CN"/>
              </w:rPr>
              <w:t>事故为0                                0</w:t>
            </w:r>
          </w:p>
          <w:p>
            <w:pPr>
              <w:ind w:firstLine="210" w:firstLineChars="100"/>
              <w:rPr>
                <w:rFonts w:hint="default" w:eastAsia="宋体"/>
                <w:szCs w:val="21"/>
                <w:lang w:val="en-US" w:eastAsia="zh-CN"/>
              </w:rPr>
            </w:pPr>
            <w:r>
              <w:rPr>
                <w:rFonts w:hint="eastAsia"/>
                <w:szCs w:val="21"/>
              </w:rPr>
              <w:t>中署</w:t>
            </w:r>
            <w:r>
              <w:rPr>
                <w:rFonts w:hint="eastAsia"/>
                <w:szCs w:val="21"/>
                <w:lang w:val="en-US" w:eastAsia="zh-CN"/>
              </w:rPr>
              <w:t>事故为0                                    0</w:t>
            </w:r>
          </w:p>
          <w:p>
            <w:pPr>
              <w:ind w:firstLine="210" w:firstLineChars="100"/>
              <w:rPr>
                <w:rFonts w:hint="default" w:eastAsia="宋体"/>
                <w:szCs w:val="21"/>
                <w:lang w:val="en-US" w:eastAsia="zh-CN"/>
              </w:rPr>
            </w:pPr>
            <w:r>
              <w:rPr>
                <w:rFonts w:hint="eastAsia"/>
                <w:szCs w:val="21"/>
              </w:rPr>
              <w:t>确认安全环保资金到位率100%</w:t>
            </w:r>
            <w:r>
              <w:rPr>
                <w:rFonts w:hint="eastAsia"/>
                <w:szCs w:val="21"/>
                <w:lang w:val="en-US" w:eastAsia="zh-CN"/>
              </w:rPr>
              <w:t xml:space="preserve">                   100%</w:t>
            </w:r>
          </w:p>
          <w:p>
            <w:pPr>
              <w:ind w:firstLine="210" w:firstLineChars="1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月份发现，提供的《环境、安全目标完成统计表》，考核均完成目标任务。</w:t>
            </w:r>
          </w:p>
          <w:p>
            <w:pPr>
              <w:widowControl/>
              <w:jc w:val="left"/>
              <w:rPr>
                <w:rFonts w:hint="eastAsia" w:ascii="宋体" w:hAnsi="宋体"/>
                <w:szCs w:val="21"/>
              </w:rPr>
            </w:pPr>
            <w:r>
              <w:rPr>
                <w:rFonts w:hint="eastAsia" w:ascii="宋体" w:hAnsi="宋体"/>
                <w:szCs w:val="21"/>
              </w:rPr>
              <w:t>查见职业健康安全目标管理方案有时间期限、具体措施、责任部门等。</w:t>
            </w:r>
          </w:p>
          <w:p>
            <w:pPr>
              <w:spacing w:line="400" w:lineRule="exact"/>
              <w:rPr>
                <w:rFonts w:hint="eastAsia" w:ascii="宋体" w:hAnsi="宋体"/>
                <w:szCs w:val="21"/>
              </w:rPr>
            </w:pPr>
            <w:r>
              <w:rPr>
                <w:rFonts w:hint="eastAsia" w:ascii="宋体" w:hAnsi="宋体"/>
                <w:szCs w:val="21"/>
                <w:lang w:val="en-US" w:eastAsia="zh-CN"/>
              </w:rPr>
              <w:t>A</w:t>
            </w:r>
            <w:r>
              <w:rPr>
                <w:rFonts w:hint="eastAsia" w:ascii="宋体" w:hAnsi="宋体"/>
                <w:szCs w:val="21"/>
              </w:rPr>
              <w:t>、查见现场服务过程中（可能）发生的触电事故确定的管理措施要求：</w:t>
            </w:r>
          </w:p>
          <w:p>
            <w:pPr>
              <w:widowControl/>
              <w:jc w:val="left"/>
              <w:rPr>
                <w:rFonts w:hint="eastAsia" w:ascii="宋体" w:hAnsi="宋体"/>
                <w:szCs w:val="21"/>
              </w:rPr>
            </w:pPr>
            <w:r>
              <w:rPr>
                <w:rFonts w:hint="eastAsia" w:ascii="宋体" w:hAnsi="宋体"/>
                <w:szCs w:val="21"/>
              </w:rPr>
              <w:t>1.对员工进行安全三级教育</w:t>
            </w:r>
          </w:p>
          <w:p>
            <w:pPr>
              <w:widowControl/>
              <w:jc w:val="left"/>
              <w:rPr>
                <w:rFonts w:hint="eastAsia" w:ascii="宋体" w:hAnsi="宋体"/>
                <w:szCs w:val="21"/>
              </w:rPr>
            </w:pPr>
            <w:r>
              <w:rPr>
                <w:rFonts w:hint="eastAsia" w:ascii="宋体" w:hAnsi="宋体"/>
                <w:szCs w:val="21"/>
              </w:rPr>
              <w:t>2用电设备应配备相应的漏电保护器。</w:t>
            </w:r>
          </w:p>
          <w:p>
            <w:pPr>
              <w:widowControl/>
              <w:jc w:val="left"/>
              <w:rPr>
                <w:rFonts w:hint="eastAsia" w:ascii="宋体" w:hAnsi="宋体"/>
                <w:szCs w:val="21"/>
              </w:rPr>
            </w:pPr>
            <w:r>
              <w:rPr>
                <w:rFonts w:hint="eastAsia" w:ascii="宋体" w:hAnsi="宋体"/>
                <w:szCs w:val="21"/>
              </w:rPr>
              <w:t>3电工安全防护用具、用品必须进行定期检测，以保证其处于合格状态。检查维修人员严禁、使用不合格或未经检测的安全防护用具、用品。</w:t>
            </w:r>
          </w:p>
          <w:p>
            <w:pPr>
              <w:widowControl/>
              <w:jc w:val="left"/>
              <w:rPr>
                <w:rFonts w:hint="eastAsia" w:ascii="宋体" w:hAnsi="宋体"/>
                <w:szCs w:val="21"/>
              </w:rPr>
            </w:pPr>
            <w:r>
              <w:rPr>
                <w:rFonts w:hint="eastAsia" w:ascii="宋体" w:hAnsi="宋体"/>
                <w:szCs w:val="21"/>
              </w:rPr>
              <w:t>4用电必须使用检验合格的材料和设备。</w:t>
            </w:r>
          </w:p>
          <w:p>
            <w:pPr>
              <w:spacing w:line="400" w:lineRule="exact"/>
              <w:rPr>
                <w:rFonts w:hint="eastAsia" w:ascii="宋体" w:hAnsi="宋体"/>
                <w:szCs w:val="21"/>
              </w:rPr>
            </w:pPr>
            <w:r>
              <w:rPr>
                <w:rFonts w:hint="eastAsia" w:ascii="宋体" w:hAnsi="宋体"/>
                <w:szCs w:val="21"/>
                <w:lang w:val="en-US" w:eastAsia="zh-CN"/>
              </w:rPr>
              <w:t>B</w:t>
            </w:r>
            <w:r>
              <w:rPr>
                <w:rFonts w:hint="eastAsia" w:ascii="宋体" w:hAnsi="宋体"/>
                <w:szCs w:val="21"/>
              </w:rPr>
              <w:t>、查见现场服务过程中（可能）发生的</w:t>
            </w:r>
            <w:r>
              <w:rPr>
                <w:rFonts w:hint="eastAsia" w:ascii="宋体" w:hAnsi="宋体"/>
                <w:szCs w:val="21"/>
                <w:lang w:val="en-US" w:eastAsia="zh-CN"/>
              </w:rPr>
              <w:t>交通</w:t>
            </w:r>
            <w:r>
              <w:rPr>
                <w:rFonts w:hint="eastAsia" w:ascii="宋体" w:hAnsi="宋体"/>
                <w:szCs w:val="21"/>
              </w:rPr>
              <w:t>事故确定的管理措施要求：</w:t>
            </w:r>
          </w:p>
          <w:p>
            <w:pPr>
              <w:pStyle w:val="2"/>
              <w:rPr>
                <w:rFonts w:hint="eastAsia"/>
              </w:rPr>
            </w:pPr>
            <w:r>
              <w:rPr>
                <w:rFonts w:hint="eastAsia"/>
              </w:rPr>
              <w:t>1.聘请有资质的专业司机；</w:t>
            </w:r>
          </w:p>
          <w:p>
            <w:pPr>
              <w:pStyle w:val="2"/>
              <w:rPr>
                <w:rFonts w:hint="eastAsia"/>
              </w:rPr>
            </w:pPr>
            <w:r>
              <w:rPr>
                <w:rFonts w:hint="eastAsia"/>
              </w:rPr>
              <w:t>2.对员工进行《道路安全法》教育培训；</w:t>
            </w:r>
          </w:p>
          <w:p>
            <w:pPr>
              <w:pStyle w:val="2"/>
              <w:rPr>
                <w:rFonts w:hint="eastAsia" w:eastAsia="宋体"/>
                <w:lang w:eastAsia="zh-CN"/>
              </w:rPr>
            </w:pPr>
            <w:r>
              <w:rPr>
                <w:rFonts w:hint="eastAsia"/>
              </w:rPr>
              <w:t>3.公司车辆定期保养、不带病出车，不疲劳驾驶</w:t>
            </w:r>
            <w:r>
              <w:rPr>
                <w:rFonts w:hint="eastAsia"/>
                <w:lang w:eastAsia="zh-CN"/>
              </w:rPr>
              <w:t>；</w:t>
            </w:r>
          </w:p>
          <w:p>
            <w:pPr>
              <w:pStyle w:val="2"/>
              <w:rPr>
                <w:rFonts w:hint="eastAsia" w:eastAsia="宋体"/>
                <w:lang w:eastAsia="zh-CN"/>
              </w:rPr>
            </w:pPr>
            <w:r>
              <w:rPr>
                <w:rFonts w:hint="eastAsia"/>
              </w:rPr>
              <w:t>4.对员工进行安全三级教育</w:t>
            </w:r>
            <w:r>
              <w:rPr>
                <w:rFonts w:hint="eastAsia"/>
                <w:lang w:eastAsia="zh-CN"/>
              </w:rPr>
              <w:t>。</w:t>
            </w:r>
          </w:p>
          <w:p>
            <w:pPr>
              <w:widowControl/>
              <w:jc w:val="left"/>
              <w:rPr>
                <w:rFonts w:ascii="宋体" w:hAnsi="宋体"/>
                <w:szCs w:val="21"/>
              </w:rPr>
            </w:pPr>
            <w:r>
              <w:rPr>
                <w:rFonts w:hint="eastAsia" w:ascii="宋体" w:hAnsi="宋体"/>
                <w:szCs w:val="21"/>
              </w:rPr>
              <w:t>........</w:t>
            </w:r>
          </w:p>
          <w:p>
            <w:pPr>
              <w:widowControl/>
              <w:ind w:firstLine="210" w:firstLineChars="100"/>
              <w:jc w:val="left"/>
              <w:rPr>
                <w:rFonts w:hint="eastAsia" w:ascii="宋体" w:hAnsi="宋体" w:eastAsia="宋体" w:cs="宋体"/>
                <w:kern w:val="2"/>
                <w:sz w:val="21"/>
                <w:szCs w:val="21"/>
                <w:lang w:val="en-US" w:eastAsia="zh-CN" w:bidi="ar-SA"/>
              </w:rPr>
            </w:pPr>
            <w:r>
              <w:rPr>
                <w:rFonts w:hint="eastAsia" w:ascii="宋体" w:hAnsi="宋体"/>
                <w:szCs w:val="21"/>
              </w:rPr>
              <w:t>查见职业健康安全管理方案共计有4个，分别是1）触电事故；2）</w:t>
            </w:r>
            <w:r>
              <w:rPr>
                <w:rFonts w:hint="eastAsia" w:ascii="宋体" w:hAnsi="宋体"/>
                <w:szCs w:val="21"/>
                <w:lang w:val="en-US" w:eastAsia="zh-CN"/>
              </w:rPr>
              <w:t>火灾</w:t>
            </w:r>
            <w:r>
              <w:rPr>
                <w:rFonts w:hint="eastAsia" w:ascii="宋体" w:hAnsi="宋体"/>
                <w:szCs w:val="21"/>
              </w:rPr>
              <w:t>事故；3）</w:t>
            </w:r>
            <w:r>
              <w:rPr>
                <w:rFonts w:hint="eastAsia" w:ascii="宋体" w:hAnsi="宋体"/>
                <w:szCs w:val="21"/>
                <w:lang w:val="en-US" w:eastAsia="zh-CN"/>
              </w:rPr>
              <w:t>交通</w:t>
            </w:r>
            <w:r>
              <w:rPr>
                <w:rFonts w:hint="eastAsia" w:ascii="宋体" w:hAnsi="宋体"/>
                <w:szCs w:val="21"/>
              </w:rPr>
              <w:t>事故；4）</w:t>
            </w:r>
            <w:r>
              <w:rPr>
                <w:rFonts w:hint="eastAsia" w:ascii="宋体" w:hAnsi="宋体"/>
                <w:szCs w:val="21"/>
                <w:lang w:val="en-US" w:eastAsia="zh-CN"/>
              </w:rPr>
              <w:t>中暑</w:t>
            </w:r>
            <w:r>
              <w:rPr>
                <w:rFonts w:hint="eastAsia" w:ascii="宋体" w:hAnsi="宋体"/>
                <w:szCs w:val="21"/>
              </w:rPr>
              <w:t>事故。方案针对目标及指标提出了管理措施，方案中有具体的</w:t>
            </w:r>
            <w:r>
              <w:rPr>
                <w:rFonts w:hint="eastAsia" w:ascii="宋体" w:hAnsi="宋体"/>
                <w:szCs w:val="21"/>
                <w:lang w:val="en-US" w:eastAsia="zh-CN"/>
              </w:rPr>
              <w:t>启动日期、完成</w:t>
            </w:r>
            <w:r>
              <w:rPr>
                <w:rFonts w:hint="eastAsia" w:ascii="宋体" w:hAnsi="宋体"/>
                <w:szCs w:val="21"/>
              </w:rPr>
              <w:t>时间及经费</w:t>
            </w:r>
            <w:r>
              <w:rPr>
                <w:rFonts w:hint="eastAsia" w:ascii="宋体" w:hAnsi="宋体"/>
                <w:szCs w:val="21"/>
                <w:lang w:val="en-US" w:eastAsia="zh-CN"/>
              </w:rPr>
              <w:t>预算</w:t>
            </w:r>
            <w:r>
              <w:rPr>
                <w:rFonts w:hint="eastAsia" w:ascii="宋体" w:hAnsi="宋体"/>
                <w:szCs w:val="21"/>
              </w:rPr>
              <w:t>，有相应的实施主体</w:t>
            </w:r>
            <w:r>
              <w:rPr>
                <w:rFonts w:hint="eastAsia" w:ascii="宋体" w:hAnsi="宋体"/>
                <w:szCs w:val="21"/>
                <w:lang w:eastAsia="zh-CN"/>
              </w:rPr>
              <w:t>、</w:t>
            </w:r>
            <w:r>
              <w:rPr>
                <w:rFonts w:hint="eastAsia" w:ascii="宋体" w:hAnsi="宋体"/>
                <w:szCs w:val="21"/>
                <w:lang w:val="en-US" w:eastAsia="zh-CN"/>
              </w:rPr>
              <w:t>负责人</w:t>
            </w:r>
            <w:r>
              <w:rPr>
                <w:rFonts w:hint="eastAsia" w:ascii="宋体" w:hAnsi="宋体"/>
                <w:szCs w:val="21"/>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szCs w:val="21"/>
              </w:rPr>
              <w:t>资源</w:t>
            </w:r>
          </w:p>
        </w:tc>
        <w:tc>
          <w:tcPr>
            <w:tcW w:w="0" w:type="auto"/>
            <w:vAlign w:val="top"/>
          </w:tcPr>
          <w:p>
            <w:pPr>
              <w:rPr>
                <w:rFonts w:hint="default" w:ascii="宋体" w:hAnsi="宋体" w:eastAsia="宋体"/>
                <w:szCs w:val="21"/>
                <w:lang w:val="en-US" w:eastAsia="zh-CN"/>
              </w:rPr>
            </w:pPr>
            <w:r>
              <w:rPr>
                <w:rFonts w:hint="eastAsia" w:ascii="宋体" w:hAnsi="宋体"/>
                <w:szCs w:val="21"/>
              </w:rPr>
              <w:t>S</w:t>
            </w:r>
            <w:r>
              <w:rPr>
                <w:rFonts w:hint="eastAsia" w:ascii="宋体" w:hAnsi="宋体"/>
                <w:szCs w:val="21"/>
                <w:lang w:val="en-US" w:eastAsia="zh-CN"/>
              </w:rPr>
              <w:t>7.1</w:t>
            </w:r>
          </w:p>
          <w:p>
            <w:pPr>
              <w:rPr>
                <w:rFonts w:hint="eastAsia" w:ascii="宋体" w:hAnsi="宋体" w:eastAsia="宋体" w:cs="新宋体"/>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不锈钢厨具的销售</w:t>
            </w:r>
            <w:r>
              <w:rPr>
                <w:rFonts w:hint="eastAsia" w:ascii="宋体" w:hAnsi="宋体"/>
                <w:szCs w:val="21"/>
              </w:rPr>
              <w:t>的需要。</w:t>
            </w:r>
          </w:p>
          <w:p>
            <w:pPr>
              <w:rPr>
                <w:rFonts w:hint="eastAsia" w:ascii="宋体" w:hAnsi="宋体" w:eastAsia="宋体" w:cs="Times New Roman"/>
                <w:kern w:val="2"/>
                <w:sz w:val="21"/>
                <w:szCs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能力</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7</w:t>
            </w:r>
            <w:r>
              <w:rPr>
                <w:rFonts w:hint="eastAsia" w:ascii="宋体" w:hAnsi="宋体" w:cs="新宋体"/>
                <w:szCs w:val="21"/>
              </w:rPr>
              <w:t>.2</w:t>
            </w:r>
          </w:p>
        </w:tc>
        <w:tc>
          <w:tcPr>
            <w:tcW w:w="10004" w:type="dxa"/>
            <w:vAlign w:val="top"/>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年度培训计划，计划培训</w:t>
            </w:r>
            <w:r>
              <w:rPr>
                <w:rFonts w:hint="eastAsia" w:ascii="宋体" w:hAnsi="宋体"/>
                <w:szCs w:val="21"/>
                <w:lang w:val="en-US" w:eastAsia="zh-CN"/>
              </w:rPr>
              <w:t>7</w:t>
            </w:r>
            <w:r>
              <w:rPr>
                <w:rFonts w:hint="eastAsia" w:ascii="宋体" w:hAnsi="宋体"/>
                <w:szCs w:val="21"/>
              </w:rPr>
              <w:t>次，已培训</w:t>
            </w:r>
            <w:r>
              <w:rPr>
                <w:rFonts w:hint="eastAsia" w:ascii="宋体" w:hAnsi="宋体"/>
                <w:szCs w:val="21"/>
                <w:lang w:val="en-US" w:eastAsia="zh-CN"/>
              </w:rPr>
              <w:t>5</w:t>
            </w:r>
            <w:r>
              <w:rPr>
                <w:rFonts w:hint="eastAsia" w:ascii="宋体" w:hAnsi="宋体"/>
                <w:szCs w:val="21"/>
              </w:rPr>
              <w:t>次。</w:t>
            </w:r>
          </w:p>
          <w:p>
            <w:pPr>
              <w:rPr>
                <w:rFonts w:hint="eastAsia"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10"/>
              </w:numPr>
              <w:rPr>
                <w:rFonts w:hint="eastAsia" w:ascii="宋体" w:hAnsi="宋体"/>
                <w:szCs w:val="21"/>
              </w:rPr>
            </w:pPr>
            <w:r>
              <w:rPr>
                <w:rFonts w:hint="eastAsia" w:ascii="宋体" w:hAnsi="宋体"/>
                <w:szCs w:val="21"/>
              </w:rPr>
              <w:t>：20</w:t>
            </w:r>
            <w:r>
              <w:rPr>
                <w:rFonts w:hint="eastAsia" w:ascii="宋体" w:hAnsi="宋体"/>
                <w:szCs w:val="21"/>
                <w:lang w:val="en-US" w:eastAsia="zh-CN"/>
              </w:rPr>
              <w:t>20.8.10内审员培训培训</w:t>
            </w:r>
            <w:r>
              <w:rPr>
                <w:rFonts w:hint="eastAsia" w:ascii="宋体" w:hAnsi="宋体"/>
                <w:szCs w:val="21"/>
              </w:rPr>
              <w:t>,培训老师：咨询师，培训人员：</w:t>
            </w:r>
            <w:r>
              <w:rPr>
                <w:rFonts w:hint="eastAsia" w:ascii="宋体" w:hAnsi="宋体"/>
                <w:szCs w:val="21"/>
                <w:lang w:val="en-US" w:eastAsia="zh-CN"/>
              </w:rPr>
              <w:t>卢战军、余方</w:t>
            </w:r>
            <w:r>
              <w:rPr>
                <w:rFonts w:hint="eastAsia" w:ascii="宋体" w:hAnsi="宋体"/>
                <w:szCs w:val="21"/>
              </w:rPr>
              <w:t>，</w:t>
            </w:r>
            <w:r>
              <w:rPr>
                <w:rFonts w:hint="eastAsia"/>
                <w:color w:val="000000"/>
                <w:sz w:val="24"/>
              </w:rPr>
              <w:t>文字考试考核</w:t>
            </w:r>
            <w:r>
              <w:rPr>
                <w:rFonts w:hint="eastAsia" w:ascii="宋体" w:hAnsi="宋体"/>
                <w:szCs w:val="21"/>
              </w:rPr>
              <w:t>合格。验证情况：培训效果较好、培训有效。验证人：咨询师。</w:t>
            </w:r>
          </w:p>
          <w:p>
            <w:pPr>
              <w:rPr>
                <w:rFonts w:hint="eastAsia" w:ascii="宋体" w:hAnsi="宋体"/>
                <w:szCs w:val="21"/>
              </w:rPr>
            </w:pPr>
          </w:p>
          <w:p>
            <w:pPr>
              <w:rPr>
                <w:rFonts w:hint="eastAsia" w:ascii="宋体" w:hAnsi="宋体"/>
                <w:szCs w:val="21"/>
              </w:rPr>
            </w:pPr>
            <w:r>
              <w:rPr>
                <w:rFonts w:hint="eastAsia" w:ascii="宋体" w:hAnsi="宋体"/>
                <w:szCs w:val="21"/>
              </w:rPr>
              <w:t>2）</w:t>
            </w:r>
            <w:r>
              <w:rPr>
                <w:rFonts w:hint="eastAsia" w:ascii="宋体" w:hAnsi="宋体"/>
                <w:szCs w:val="21"/>
                <w:lang w:eastAsia="zh-CN"/>
              </w:rPr>
              <w:t>2020.7.21环境因素识别、危险源识别培训</w:t>
            </w:r>
            <w:r>
              <w:rPr>
                <w:rFonts w:hint="eastAsia" w:ascii="宋体" w:hAnsi="宋体"/>
                <w:szCs w:val="21"/>
              </w:rPr>
              <w:t>,培训老师：咨询师，培训人员：公司全体管理人员共</w:t>
            </w:r>
            <w:r>
              <w:rPr>
                <w:rFonts w:hint="eastAsia" w:ascii="宋体" w:hAnsi="宋体"/>
                <w:szCs w:val="21"/>
                <w:lang w:val="en-US" w:eastAsia="zh-CN"/>
              </w:rPr>
              <w:t>4</w:t>
            </w:r>
            <w:r>
              <w:rPr>
                <w:rFonts w:hint="eastAsia" w:ascii="宋体" w:hAnsi="宋体"/>
                <w:szCs w:val="21"/>
              </w:rPr>
              <w:t>人，培训内容：</w:t>
            </w:r>
            <w:r>
              <w:rPr>
                <w:rFonts w:hint="eastAsia" w:ascii="宋体" w:hAnsi="宋体"/>
                <w:szCs w:val="21"/>
                <w:lang w:val="en-US" w:eastAsia="zh-CN"/>
              </w:rPr>
              <w:t>对</w:t>
            </w:r>
            <w:r>
              <w:rPr>
                <w:rFonts w:hint="eastAsia" w:ascii="宋体" w:hAnsi="宋体"/>
                <w:szCs w:val="21"/>
                <w:lang w:eastAsia="zh-CN"/>
              </w:rPr>
              <w:t>环境因素、危险源</w:t>
            </w:r>
            <w:r>
              <w:rPr>
                <w:rFonts w:hint="eastAsia" w:ascii="宋体" w:hAnsi="宋体"/>
                <w:szCs w:val="21"/>
                <w:lang w:val="en-US" w:eastAsia="zh-CN"/>
              </w:rPr>
              <w:t>的判断和评价，并识别重大环境因素、不可接受风险源的识别</w:t>
            </w:r>
            <w:r>
              <w:rPr>
                <w:rFonts w:hint="eastAsia" w:ascii="宋体" w:hAnsi="宋体"/>
                <w:szCs w:val="21"/>
                <w:lang w:eastAsia="zh-CN"/>
              </w:rPr>
              <w:t>培训</w:t>
            </w:r>
            <w:r>
              <w:rPr>
                <w:rFonts w:hint="eastAsia" w:ascii="宋体" w:hAnsi="宋体"/>
                <w:szCs w:val="21"/>
              </w:rPr>
              <w:t>。验证情况：经考核，达到了培训预期目的，本次培训有效。验证人：咨询师。</w:t>
            </w:r>
          </w:p>
          <w:p>
            <w:pPr>
              <w:rPr>
                <w:rFonts w:hint="eastAsia" w:ascii="宋体" w:hAnsi="宋体"/>
                <w:szCs w:val="21"/>
              </w:rPr>
            </w:pPr>
            <w:r>
              <w:rPr>
                <w:rFonts w:hint="eastAsia" w:ascii="宋体" w:hAnsi="宋体"/>
                <w:szCs w:val="21"/>
              </w:rPr>
              <w:t>........</w:t>
            </w:r>
          </w:p>
          <w:p>
            <w:pPr>
              <w:rPr>
                <w:rFonts w:hint="eastAsia" w:ascii="宋体" w:hAnsi="宋体" w:eastAsia="宋体" w:cs="Times New Roman"/>
                <w:kern w:val="2"/>
                <w:sz w:val="21"/>
                <w:szCs w:val="21"/>
                <w:lang w:val="en-US" w:eastAsia="zh-CN" w:bidi="ar-SA"/>
              </w:rPr>
            </w:pPr>
            <w:r>
              <w:rPr>
                <w:rFonts w:hint="eastAsia" w:ascii="宋体" w:hAnsi="宋体"/>
                <w:szCs w:val="21"/>
              </w:rPr>
              <w:t>其余培训计划均按计划进行。</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0" w:type="auto"/>
            <w:vAlign w:val="top"/>
          </w:tcPr>
          <w:p>
            <w:pPr>
              <w:adjustRightInd w:val="0"/>
              <w:snapToGrid w:val="0"/>
              <w:jc w:val="left"/>
              <w:rPr>
                <w:rFonts w:ascii="Times New Roman" w:hAnsi="Times New Roman" w:eastAsia="宋体" w:cs="Times New Roman"/>
                <w:kern w:val="2"/>
                <w:sz w:val="21"/>
                <w:szCs w:val="21"/>
                <w:lang w:val="en-US" w:eastAsia="zh-CN" w:bidi="ar-SA"/>
              </w:rPr>
            </w:pPr>
            <w:r>
              <w:rPr>
                <w:rFonts w:hint="eastAsia" w:ascii="宋体" w:hAnsi="宋体" w:cs="新宋体"/>
                <w:szCs w:val="21"/>
              </w:rPr>
              <w:t>意识</w:t>
            </w:r>
          </w:p>
        </w:tc>
        <w:tc>
          <w:tcPr>
            <w:tcW w:w="0" w:type="auto"/>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7.3</w:t>
            </w:r>
          </w:p>
          <w:p>
            <w:pPr>
              <w:rPr>
                <w:rFonts w:hint="eastAsia" w:ascii="宋体" w:hAnsi="宋体" w:eastAsia="宋体" w:cs="Times New Roman"/>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公司通过宣导、培训、制度约束等方式确保员工能意识到他们从事的活动的相关性及重要性，以及他们对贯彻方针、达成目标及实现ES的有效性的积极贡献，以及其不符合EO要求的后果。</w:t>
            </w:r>
          </w:p>
          <w:p>
            <w:pPr>
              <w:rPr>
                <w:rFonts w:hint="eastAsia" w:ascii="宋体" w:hAnsi="宋体" w:eastAsia="宋体" w:cs="Times New Roman"/>
                <w:kern w:val="2"/>
                <w:sz w:val="21"/>
                <w:szCs w:val="21"/>
                <w:lang w:val="en-US" w:eastAsia="zh-CN" w:bidi="ar-SA"/>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新宋体"/>
                <w:szCs w:val="21"/>
              </w:rPr>
              <w:t>沟通</w:t>
            </w:r>
          </w:p>
        </w:tc>
        <w:tc>
          <w:tcPr>
            <w:tcW w:w="0" w:type="auto"/>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7.4 </w:t>
            </w:r>
          </w:p>
          <w:p>
            <w:pPr>
              <w:rPr>
                <w:rFonts w:hint="eastAsia" w:ascii="宋体" w:hAnsi="宋体" w:eastAsia="宋体" w:cs="Times New Roman"/>
                <w:kern w:val="2"/>
                <w:sz w:val="21"/>
                <w:szCs w:val="21"/>
                <w:lang w:val="en-US" w:eastAsia="zh-CN" w:bidi="ar-SA"/>
              </w:rPr>
            </w:pPr>
          </w:p>
        </w:tc>
        <w:tc>
          <w:tcPr>
            <w:tcW w:w="10004" w:type="dxa"/>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hint="eastAsia"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李玲玲</w:t>
            </w:r>
            <w:r>
              <w:rPr>
                <w:rFonts w:hint="eastAsia" w:ascii="宋体" w:hAnsi="宋体" w:cs="Arial"/>
                <w:szCs w:val="21"/>
              </w:rPr>
              <w:t>、职业健康安全事务代表是</w:t>
            </w:r>
            <w:r>
              <w:rPr>
                <w:rFonts w:hint="eastAsia" w:ascii="宋体" w:hAnsi="宋体" w:cs="Arial"/>
                <w:szCs w:val="21"/>
                <w:lang w:val="en-US" w:eastAsia="zh-CN"/>
              </w:rPr>
              <w:t>杨毅</w:t>
            </w:r>
            <w:r>
              <w:rPr>
                <w:rFonts w:hint="eastAsia" w:ascii="宋体" w:hAnsi="宋体" w:cs="Arial"/>
                <w:szCs w:val="21"/>
              </w:rPr>
              <w:t>。</w:t>
            </w:r>
          </w:p>
          <w:p>
            <w:pPr>
              <w:widowControl/>
              <w:spacing w:line="400" w:lineRule="atLeast"/>
              <w:ind w:firstLine="315" w:firstLineChars="150"/>
              <w:rPr>
                <w:rFonts w:hint="eastAsia" w:ascii="宋体" w:hAnsi="宋体" w:cs="Arial"/>
                <w:szCs w:val="21"/>
              </w:rPr>
            </w:pPr>
            <w:r>
              <w:rPr>
                <w:rFonts w:hint="eastAsia" w:ascii="宋体" w:hAnsi="宋体" w:cs="Arial"/>
                <w:szCs w:val="21"/>
              </w:rPr>
              <w:t>2）告知员工：环境及职业健康安全管理体系建立的依据、标准和意义，因公司在</w:t>
            </w:r>
            <w:r>
              <w:rPr>
                <w:rFonts w:hint="eastAsia" w:ascii="宋体" w:hAnsi="宋体" w:cs="Arial"/>
                <w:szCs w:val="21"/>
                <w:lang w:val="en-US" w:eastAsia="zh-CN"/>
              </w:rPr>
              <w:t>工程服务中</w:t>
            </w:r>
            <w:r>
              <w:rPr>
                <w:rFonts w:hint="eastAsia" w:ascii="宋体" w:hAnsi="宋体" w:cs="Arial"/>
                <w:szCs w:val="21"/>
              </w:rPr>
              <w:t>存在职业健康风险，故对全体员工及相关方出具告知书；</w:t>
            </w:r>
          </w:p>
          <w:p>
            <w:pPr>
              <w:widowControl/>
              <w:spacing w:line="400" w:lineRule="atLeast"/>
              <w:ind w:firstLine="315" w:firstLineChars="150"/>
              <w:rPr>
                <w:rFonts w:hint="eastAsia"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7"/>
              <w:spacing w:line="400" w:lineRule="exact"/>
              <w:ind w:firstLine="420" w:firstLineChars="200"/>
              <w:rPr>
                <w:rFonts w:hint="eastAsia"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val="en-US" w:eastAsia="zh-CN"/>
              </w:rPr>
              <w:t>杨毅</w:t>
            </w:r>
            <w:r>
              <w:rPr>
                <w:rFonts w:hint="eastAsia" w:cs="Arial"/>
                <w:kern w:val="2"/>
                <w:sz w:val="21"/>
                <w:szCs w:val="21"/>
              </w:rPr>
              <w:t>，了解到暂未发生员工与企业的劳动纠纷、工伤、员工投诉、员工权益争执等情况。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hint="eastAsia" w:ascii="宋体" w:hAnsi="宋体" w:eastAsia="宋体" w:cs="Times New Roman"/>
                <w:kern w:val="2"/>
                <w:sz w:val="21"/>
                <w:szCs w:val="21"/>
                <w:lang w:val="en-US" w:eastAsia="zh-CN" w:bidi="ar-SA"/>
              </w:rPr>
            </w:pPr>
          </w:p>
        </w:tc>
        <w:tc>
          <w:tcPr>
            <w:tcW w:w="0" w:type="auto"/>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S</w:t>
            </w:r>
            <w:r>
              <w:rPr>
                <w:rFonts w:hint="eastAsia" w:ascii="宋体" w:hAnsi="宋体" w:cs="宋体"/>
                <w:b/>
                <w:szCs w:val="21"/>
              </w:rPr>
              <w:t>7.5.1</w:t>
            </w:r>
          </w:p>
        </w:tc>
        <w:tc>
          <w:tcPr>
            <w:tcW w:w="0" w:type="auto"/>
            <w:vAlign w:val="top"/>
          </w:tcPr>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经查：公司提供的各级体系文件总体满足标准的要求和确保</w:t>
            </w:r>
            <w:r>
              <w:rPr>
                <w:rFonts w:hint="eastAsia" w:ascii="宋体" w:hAnsi="宋体" w:cs="宋体"/>
                <w:color w:val="000000"/>
                <w:kern w:val="0"/>
                <w:szCs w:val="21"/>
                <w:lang w:val="en-US" w:eastAsia="zh-CN"/>
              </w:rPr>
              <w:t>体系</w:t>
            </w:r>
            <w:r>
              <w:rPr>
                <w:rFonts w:hint="eastAsia" w:ascii="宋体" w:hAnsi="宋体" w:cs="宋体"/>
                <w:color w:val="000000"/>
                <w:kern w:val="0"/>
                <w:szCs w:val="21"/>
              </w:rPr>
              <w:t>有效性的需要。</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Cs w:val="21"/>
              </w:rPr>
              <w:t>创建和更新</w:t>
            </w:r>
          </w:p>
        </w:tc>
        <w:tc>
          <w:tcPr>
            <w:tcW w:w="0" w:type="auto"/>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S</w:t>
            </w:r>
            <w:r>
              <w:rPr>
                <w:rFonts w:hint="eastAsia" w:ascii="宋体" w:hAnsi="宋体" w:cs="宋体"/>
                <w:b/>
                <w:szCs w:val="21"/>
              </w:rPr>
              <w:t>7.5.2</w:t>
            </w:r>
          </w:p>
        </w:tc>
        <w:tc>
          <w:tcPr>
            <w:tcW w:w="0" w:type="auto"/>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号：GRS/QEO/01-2020 (A/0版)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李玲玲</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卢战军</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号：GRS/QEO/02-2020 (A/0版)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李玲玲</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卢战军</w:t>
            </w:r>
          </w:p>
          <w:p>
            <w:pPr>
              <w:pStyle w:val="3"/>
              <w:tabs>
                <w:tab w:val="left" w:pos="902"/>
                <w:tab w:val="left" w:pos="1630"/>
                <w:tab w:val="clear" w:pos="1069"/>
                <w:tab w:val="clear" w:pos="2149"/>
              </w:tabs>
              <w:spacing w:line="360" w:lineRule="auto"/>
              <w:ind w:left="0" w:leftChars="0" w:right="1" w:rightChars="0" w:firstLine="420" w:firstLineChars="200"/>
              <w:rPr>
                <w:rFonts w:hint="eastAsia" w:ascii="宋体" w:hAnsi="宋体" w:eastAsia="楷体_GB2312" w:cs="宋体"/>
                <w:kern w:val="2"/>
                <w:sz w:val="24"/>
                <w:szCs w:val="21"/>
                <w:lang w:val="en-US" w:eastAsia="zh-CN" w:bidi="ar-SA"/>
              </w:rPr>
            </w:pPr>
            <w:r>
              <w:rPr>
                <w:rFonts w:hint="eastAsia" w:ascii="宋体" w:hAnsi="宋体" w:eastAsia="宋体" w:cs="宋体"/>
                <w:color w:val="000000"/>
                <w:kern w:val="0"/>
                <w:sz w:val="21"/>
                <w:szCs w:val="21"/>
              </w:rPr>
              <w:t>以上文件均有编审批，发布实施日期及发放编号、受控状态。</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szCs w:val="21"/>
              </w:rPr>
              <w:t>是否对记录实施了保护，防止非预期的更改</w:t>
            </w:r>
          </w:p>
        </w:tc>
        <w:tc>
          <w:tcPr>
            <w:tcW w:w="0" w:type="auto"/>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S</w:t>
            </w:r>
            <w:r>
              <w:rPr>
                <w:rFonts w:hint="eastAsia" w:ascii="宋体" w:hAnsi="宋体" w:cs="宋体"/>
                <w:b/>
                <w:szCs w:val="21"/>
              </w:rPr>
              <w:t>7.5.3</w:t>
            </w:r>
          </w:p>
        </w:tc>
        <w:tc>
          <w:tcPr>
            <w:tcW w:w="0" w:type="auto"/>
            <w:vAlign w:val="top"/>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管理手册</w:t>
            </w:r>
            <w:r>
              <w:rPr>
                <w:rFonts w:hint="eastAsia" w:ascii="宋体" w:hAnsi="宋体" w:cs="宋体"/>
                <w:szCs w:val="21"/>
              </w:rPr>
              <w:t>：公司编制了《文件控制程序》，规定了体系文件的编制、审核、批准、受控、使用、报废等要求。查见：程序文件有</w:t>
            </w:r>
            <w:r>
              <w:rPr>
                <w:rFonts w:hint="eastAsia" w:ascii="宋体" w:hAnsi="宋体" w:cs="宋体"/>
                <w:szCs w:val="21"/>
                <w:lang w:val="en-US" w:eastAsia="zh-CN"/>
              </w:rPr>
              <w:t>28</w:t>
            </w:r>
            <w:r>
              <w:rPr>
                <w:rFonts w:hint="eastAsia" w:ascii="宋体" w:hAnsi="宋体" w:cs="宋体"/>
                <w:szCs w:val="21"/>
              </w:rPr>
              <w:t>个，查：《受控文件清单》里面包括：</w:t>
            </w:r>
            <w:r>
              <w:rPr>
                <w:rFonts w:hint="eastAsia" w:ascii="宋体" w:hAnsi="宋体" w:cs="宋体"/>
                <w:szCs w:val="21"/>
                <w:lang w:eastAsia="zh-CN"/>
              </w:rPr>
              <w:t>管理手册</w:t>
            </w:r>
            <w:r>
              <w:rPr>
                <w:rFonts w:hint="eastAsia" w:ascii="宋体" w:hAnsi="宋体" w:cs="宋体"/>
                <w:szCs w:val="21"/>
              </w:rPr>
              <w:t>、程序文件、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lang w:eastAsia="zh-CN"/>
              </w:rPr>
            </w:pPr>
            <w:r>
              <w:rPr>
                <w:rFonts w:hint="eastAsia" w:ascii="宋体" w:hAnsi="宋体" w:cs="宋体"/>
                <w:szCs w:val="21"/>
              </w:rPr>
              <w:t>查见：《文件发放、回收记录》程序文件、</w:t>
            </w:r>
            <w:r>
              <w:rPr>
                <w:rFonts w:hint="eastAsia" w:ascii="宋体" w:hAnsi="宋体" w:cs="宋体"/>
                <w:szCs w:val="21"/>
                <w:lang w:eastAsia="zh-CN"/>
              </w:rPr>
              <w:t>管理手册</w:t>
            </w:r>
            <w:r>
              <w:rPr>
                <w:rFonts w:hint="eastAsia" w:ascii="宋体" w:hAnsi="宋体" w:cs="宋体"/>
                <w:szCs w:val="21"/>
              </w:rPr>
              <w:t>、管理制度汇编</w:t>
            </w:r>
            <w:r>
              <w:rPr>
                <w:rFonts w:hint="eastAsia" w:ascii="宋体" w:hAnsi="宋体" w:cs="宋体"/>
                <w:szCs w:val="21"/>
                <w:lang w:eastAsia="zh-CN"/>
              </w:rPr>
              <w:t>、</w:t>
            </w:r>
            <w:r>
              <w:rPr>
                <w:rFonts w:hint="eastAsia" w:ascii="宋体" w:hAnsi="宋体" w:cs="宋体"/>
                <w:szCs w:val="21"/>
                <w:lang w:val="en-US" w:eastAsia="zh-CN"/>
              </w:rPr>
              <w:t>岗位职责</w:t>
            </w:r>
            <w:r>
              <w:rPr>
                <w:rFonts w:hint="eastAsia" w:ascii="宋体" w:hAnsi="宋体" w:cs="宋体"/>
                <w:szCs w:val="21"/>
              </w:rPr>
              <w:t>等行了发放；有文件编号、分发号，</w:t>
            </w:r>
            <w:r>
              <w:rPr>
                <w:rFonts w:hint="eastAsia" w:ascii="宋体" w:hAnsi="宋体" w:cs="宋体"/>
                <w:szCs w:val="21"/>
                <w:lang w:val="en-US" w:eastAsia="zh-CN"/>
              </w:rPr>
              <w:t>收文部门</w:t>
            </w:r>
            <w:r>
              <w:rPr>
                <w:rFonts w:hint="eastAsia" w:ascii="宋体" w:hAnsi="宋体" w:cs="宋体"/>
                <w:szCs w:val="21"/>
              </w:rPr>
              <w:t>，部门签收</w:t>
            </w:r>
            <w:r>
              <w:rPr>
                <w:rFonts w:hint="eastAsia" w:ascii="宋体" w:hAnsi="宋体" w:cs="宋体"/>
                <w:szCs w:val="21"/>
                <w:lang w:eastAsia="zh-CN"/>
              </w:rPr>
              <w:t>、</w:t>
            </w:r>
            <w:r>
              <w:rPr>
                <w:rFonts w:hint="eastAsia" w:ascii="宋体" w:hAnsi="宋体" w:cs="宋体"/>
                <w:szCs w:val="21"/>
                <w:lang w:val="en-US" w:eastAsia="zh-CN"/>
              </w:rPr>
              <w:t>发放日期</w:t>
            </w:r>
            <w:r>
              <w:rPr>
                <w:rFonts w:hint="eastAsia" w:ascii="宋体" w:hAnsi="宋体" w:cs="宋体"/>
                <w:szCs w:val="21"/>
              </w:rPr>
              <w:t>等内容</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可获得该文件的</w:t>
            </w:r>
            <w:r>
              <w:rPr>
                <w:rFonts w:hint="eastAsia" w:ascii="宋体" w:hAnsi="宋体" w:eastAsia="宋体" w:cs="宋体"/>
                <w:szCs w:val="21"/>
                <w:lang w:eastAsia="zh-CN"/>
              </w:rPr>
              <w:t>有效版本：</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cs="宋体"/>
                <w:szCs w:val="21"/>
                <w:lang w:eastAsia="zh-CN"/>
              </w:rPr>
              <w:t>管理手册</w:t>
            </w:r>
            <w:r>
              <w:rPr>
                <w:rFonts w:hint="eastAsia" w:ascii="宋体" w:hAnsi="宋体" w:eastAsia="宋体" w:cs="宋体"/>
                <w:szCs w:val="21"/>
                <w:lang w:eastAsia="zh-CN"/>
              </w:rPr>
              <w:t>》现行版本为</w:t>
            </w:r>
            <w:r>
              <w:rPr>
                <w:rFonts w:hint="eastAsia" w:ascii="宋体" w:hAnsi="宋体" w:cs="宋体"/>
                <w:szCs w:val="21"/>
                <w:lang w:val="en-US" w:eastAsia="zh-CN"/>
              </w:rPr>
              <w:t>A/0</w:t>
            </w:r>
            <w:r>
              <w:rPr>
                <w:rFonts w:hint="eastAsia" w:ascii="宋体" w:hAnsi="宋体" w:eastAsia="宋体" w:cs="宋体"/>
                <w:szCs w:val="21"/>
                <w:lang w:eastAsia="zh-CN"/>
              </w:rPr>
              <w:t>版</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查《</w:t>
            </w:r>
            <w:r>
              <w:rPr>
                <w:rFonts w:hint="eastAsia" w:ascii="宋体" w:hAnsi="宋体" w:cs="宋体"/>
                <w:szCs w:val="21"/>
                <w:lang w:eastAsia="zh-CN"/>
              </w:rPr>
              <w:t>法律法规及其他要求清单</w:t>
            </w:r>
            <w:r>
              <w:rPr>
                <w:rFonts w:hint="eastAsia" w:ascii="宋体" w:hAnsi="宋体" w:eastAsia="宋体" w:cs="宋体"/>
                <w:szCs w:val="21"/>
                <w:lang w:eastAsia="zh-CN"/>
              </w:rPr>
              <w:t>》,里面包括法律法规：中华人民共和国合同法、中华人民共和国劳动法、中华人民共和国质量法等及</w:t>
            </w:r>
            <w:r>
              <w:rPr>
                <w:rFonts w:hint="eastAsia" w:ascii="宋体" w:hAnsi="宋体" w:eastAsia="宋体" w:cs="宋体"/>
                <w:szCs w:val="21"/>
                <w:lang w:val="en-US" w:eastAsia="zh-CN"/>
              </w:rPr>
              <w:t>安全生产标准制修订工作细则、建筑施工安全检查标准、建设工程监理规范</w:t>
            </w:r>
            <w:r>
              <w:rPr>
                <w:rFonts w:hint="eastAsia" w:ascii="宋体" w:hAnsi="宋体" w:eastAsia="宋体" w:cs="宋体"/>
                <w:szCs w:val="21"/>
                <w:lang w:eastAsia="zh-CN"/>
              </w:rPr>
              <w:t>等标准。</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 xml:space="preserve">   查见《记录清单》质量记录，有《培训计划》、《合格供方评价表》、《合同评审》等，规定了保存期为2-3年。</w:t>
            </w:r>
          </w:p>
          <w:p>
            <w:pPr>
              <w:spacing w:line="360" w:lineRule="auto"/>
              <w:jc w:val="left"/>
              <w:rPr>
                <w:rFonts w:hint="default" w:ascii="宋体" w:hAnsi="宋体" w:eastAsia="宋体" w:cs="宋体"/>
                <w:kern w:val="2"/>
                <w:sz w:val="21"/>
                <w:szCs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0" w:type="auto"/>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hint="eastAsia" w:ascii="宋体" w:hAnsi="宋体" w:cs="宋体"/>
                <w:szCs w:val="21"/>
              </w:rPr>
            </w:pPr>
            <w:r>
              <w:rPr>
                <w:rFonts w:hint="eastAsia" w:ascii="宋体" w:hAnsi="宋体" w:cs="宋体"/>
                <w:szCs w:val="21"/>
              </w:rPr>
              <w:t>综合部20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0日组织了各个部门开展了环境因素的识别工作。</w:t>
            </w:r>
          </w:p>
          <w:p>
            <w:pPr>
              <w:tabs>
                <w:tab w:val="center" w:pos="3169"/>
              </w:tabs>
              <w:spacing w:line="400" w:lineRule="exact"/>
              <w:jc w:val="left"/>
              <w:rPr>
                <w:rFonts w:hint="eastAsia" w:ascii="宋体" w:hAnsi="宋体" w:cs="宋体"/>
                <w:szCs w:val="21"/>
              </w:rPr>
            </w:pPr>
            <w:r>
              <w:rPr>
                <w:rFonts w:hint="eastAsia" w:ascii="宋体" w:hAnsi="宋体" w:cs="宋体"/>
                <w:szCs w:val="21"/>
              </w:rPr>
              <w:t>查见：《环境因素调查、评价表》和《重要环境因素清单》，按照部门和经营过程进行识别并评价出公司重要环境因素有：1）固废废弃物；2）火灾</w:t>
            </w:r>
            <w:r>
              <w:rPr>
                <w:rFonts w:hint="eastAsia" w:ascii="宋体" w:hAnsi="宋体" w:cs="宋体"/>
                <w:szCs w:val="21"/>
                <w:lang w:val="en-US" w:eastAsia="zh-CN"/>
              </w:rPr>
              <w:t>2</w:t>
            </w:r>
            <w:r>
              <w:rPr>
                <w:rFonts w:hint="eastAsia" w:ascii="宋体" w:hAnsi="宋体" w:cs="宋体"/>
                <w:szCs w:val="21"/>
              </w:rPr>
              <w:t>项，识别清楚、准确，评价合理。</w:t>
            </w:r>
          </w:p>
          <w:p>
            <w:pPr>
              <w:tabs>
                <w:tab w:val="center" w:pos="3169"/>
              </w:tabs>
              <w:spacing w:line="400" w:lineRule="exact"/>
              <w:jc w:val="left"/>
              <w:rPr>
                <w:rFonts w:hint="eastAsia"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hint="eastAsia"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hint="eastAsia"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c</w:t>
            </w:r>
            <w:r>
              <w:rPr>
                <w:rFonts w:hint="eastAsia" w:ascii="宋体" w:hAnsi="宋体" w:cs="宋体"/>
                <w:szCs w:val="21"/>
              </w:rPr>
              <w:t>.生活垃废弃</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d.潜在火灾</w:t>
            </w:r>
            <w:r>
              <w:rPr>
                <w:rFonts w:hint="eastAsia" w:ascii="宋体" w:hAnsi="宋体" w:cs="宋体"/>
                <w:szCs w:val="21"/>
              </w:rPr>
              <w:t>等；</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hint="eastAsia" w:ascii="宋体" w:hAnsi="宋体" w:cs="宋体"/>
                <w:szCs w:val="21"/>
              </w:rPr>
            </w:pPr>
            <w:r>
              <w:rPr>
                <w:rFonts w:hint="eastAsia" w:ascii="宋体" w:hAnsi="宋体" w:cs="宋体"/>
                <w:szCs w:val="21"/>
              </w:rPr>
              <w:t>查：综合部及办公区域的《环境因素调查、评价表》，涉及以下内容：</w:t>
            </w:r>
          </w:p>
          <w:p>
            <w:pPr>
              <w:tabs>
                <w:tab w:val="center" w:pos="3169"/>
              </w:tabs>
              <w:spacing w:line="400" w:lineRule="exact"/>
              <w:jc w:val="left"/>
              <w:rPr>
                <w:rFonts w:hint="eastAsia" w:ascii="宋体" w:hAnsi="宋体" w:cs="宋体"/>
                <w:szCs w:val="21"/>
              </w:rPr>
            </w:pPr>
            <w:r>
              <w:rPr>
                <w:rFonts w:hint="eastAsia" w:ascii="宋体" w:hAnsi="宋体" w:cs="宋体"/>
                <w:szCs w:val="21"/>
              </w:rPr>
              <w:t>a.废弃纸杯、日光灯管、墨盒、电脑、空调等办公用品及</w:t>
            </w:r>
            <w:r>
              <w:rPr>
                <w:rFonts w:hint="eastAsia" w:ascii="宋体" w:hAnsi="宋体" w:cs="宋体"/>
                <w:szCs w:val="21"/>
                <w:lang w:val="en-US" w:eastAsia="zh-CN"/>
              </w:rPr>
              <w:t>采购</w:t>
            </w:r>
            <w:r>
              <w:rPr>
                <w:rFonts w:hint="eastAsia"/>
              </w:rPr>
              <w:t>包装袋、箱等固废的排放</w:t>
            </w:r>
            <w:r>
              <w:rPr>
                <w:rFonts w:hint="eastAsia" w:ascii="宋体" w:hAnsi="宋体" w:cs="宋体"/>
                <w:szCs w:val="21"/>
              </w:rPr>
              <w:t>等；</w:t>
            </w:r>
          </w:p>
          <w:p>
            <w:pPr>
              <w:tabs>
                <w:tab w:val="center" w:pos="3169"/>
              </w:tabs>
              <w:spacing w:line="400" w:lineRule="exact"/>
              <w:jc w:val="left"/>
              <w:rPr>
                <w:rFonts w:hint="eastAsia"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d.吸烟造成的火灾</w:t>
            </w:r>
            <w:r>
              <w:rPr>
                <w:rFonts w:hint="eastAsia" w:ascii="宋体" w:hAnsi="宋体" w:cs="宋体"/>
                <w:szCs w:val="21"/>
                <w:lang w:eastAsia="zh-CN"/>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e．生活污水排放等；</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共计识别1</w:t>
            </w:r>
            <w:r>
              <w:rPr>
                <w:rFonts w:hint="eastAsia" w:ascii="宋体" w:hAnsi="宋体" w:cs="宋体"/>
                <w:szCs w:val="21"/>
                <w:lang w:val="en-US" w:eastAsia="zh-CN"/>
              </w:rPr>
              <w:t>4</w:t>
            </w:r>
            <w:r>
              <w:rPr>
                <w:rFonts w:hint="eastAsia" w:ascii="宋体" w:hAnsi="宋体" w:cs="宋体"/>
                <w:szCs w:val="21"/>
              </w:rPr>
              <w:t>项。识别基本清楚、全面。</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0" w:type="auto"/>
            <w:vAlign w:val="top"/>
          </w:tcPr>
          <w:p>
            <w:pPr>
              <w:spacing w:line="400" w:lineRule="exact"/>
              <w:jc w:val="left"/>
              <w:rPr>
                <w:rFonts w:ascii="宋体" w:hAnsi="宋体" w:cs="宋体"/>
                <w:szCs w:val="21"/>
              </w:rPr>
            </w:pPr>
            <w:r>
              <w:rPr>
                <w:rFonts w:hint="eastAsia" w:ascii="宋体" w:hAnsi="宋体" w:cs="宋体"/>
                <w:szCs w:val="21"/>
              </w:rPr>
              <w:t>查见：《危险源辨识、风险评价和控制程序》</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hint="eastAsia" w:ascii="宋体" w:hAnsi="宋体" w:cs="宋体"/>
                <w:szCs w:val="21"/>
              </w:rPr>
            </w:pPr>
            <w:r>
              <w:rPr>
                <w:rFonts w:hint="eastAsia" w:ascii="宋体" w:hAnsi="宋体" w:cs="宋体"/>
                <w:szCs w:val="21"/>
              </w:rPr>
              <w:t>查见：《危险辨识和评价表》，危险源过程打分和小组评议共评价出公司不可接受风险：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w:t>
            </w:r>
            <w:r>
              <w:rPr>
                <w:rFonts w:hint="eastAsia"/>
                <w:szCs w:val="21"/>
              </w:rPr>
              <w:t>1）火灾；2）</w:t>
            </w:r>
            <w:r>
              <w:rPr>
                <w:rFonts w:hint="eastAsia"/>
                <w:szCs w:val="21"/>
                <w:lang w:val="en-US" w:eastAsia="zh-CN"/>
              </w:rPr>
              <w:t>交通意外；3）高温中暑</w:t>
            </w:r>
            <w:r>
              <w:rPr>
                <w:rFonts w:hint="eastAsia"/>
                <w:szCs w:val="21"/>
              </w:rPr>
              <w:t>。</w:t>
            </w:r>
            <w:r>
              <w:rPr>
                <w:rFonts w:hint="eastAsia" w:ascii="宋体" w:hAnsi="宋体" w:cs="宋体"/>
                <w:szCs w:val="21"/>
              </w:rPr>
              <w:t>辨识清楚、准确，评价充分合理。</w:t>
            </w:r>
          </w:p>
          <w:p>
            <w:pPr>
              <w:spacing w:line="400" w:lineRule="exact"/>
              <w:rPr>
                <w:rFonts w:hint="eastAsia" w:ascii="宋体" w:hAnsi="宋体"/>
                <w:szCs w:val="21"/>
              </w:rPr>
            </w:pPr>
            <w:r>
              <w:rPr>
                <w:rFonts w:hint="eastAsia" w:ascii="宋体" w:hAnsi="宋体" w:cs="宋体"/>
                <w:szCs w:val="21"/>
              </w:rPr>
              <w:t>抽查</w:t>
            </w:r>
            <w:r>
              <w:rPr>
                <w:rFonts w:hint="eastAsia" w:ascii="宋体" w:hAnsi="宋体"/>
                <w:szCs w:val="21"/>
                <w:lang w:val="en-US" w:eastAsia="zh-CN"/>
              </w:rPr>
              <w:t>交通</w:t>
            </w:r>
            <w:r>
              <w:rPr>
                <w:rFonts w:hint="eastAsia" w:ascii="宋体" w:hAnsi="宋体"/>
                <w:szCs w:val="21"/>
              </w:rPr>
              <w:t>事故确定的管理措施要求：</w:t>
            </w:r>
          </w:p>
          <w:p>
            <w:pPr>
              <w:pStyle w:val="2"/>
              <w:rPr>
                <w:rFonts w:hint="eastAsia"/>
              </w:rPr>
            </w:pPr>
            <w:r>
              <w:rPr>
                <w:rFonts w:hint="eastAsia"/>
              </w:rPr>
              <w:t>1.聘请有资质的专业司机；</w:t>
            </w:r>
          </w:p>
          <w:p>
            <w:pPr>
              <w:pStyle w:val="2"/>
              <w:rPr>
                <w:rFonts w:hint="eastAsia"/>
              </w:rPr>
            </w:pPr>
            <w:r>
              <w:rPr>
                <w:rFonts w:hint="eastAsia"/>
              </w:rPr>
              <w:t>2.对员工进行《道路安全法》教育培训；</w:t>
            </w:r>
          </w:p>
          <w:p>
            <w:pPr>
              <w:pStyle w:val="2"/>
              <w:rPr>
                <w:rFonts w:hint="eastAsia"/>
              </w:rPr>
            </w:pPr>
            <w:r>
              <w:rPr>
                <w:rFonts w:hint="eastAsia"/>
              </w:rPr>
              <w:t>3.公司车辆定期保养、不带病出车，不疲劳驾驶。</w:t>
            </w:r>
          </w:p>
          <w:p>
            <w:pPr>
              <w:pStyle w:val="2"/>
              <w:rPr>
                <w:rFonts w:hint="eastAsia"/>
              </w:rPr>
            </w:pPr>
            <w:r>
              <w:rPr>
                <w:rFonts w:hint="eastAsia"/>
              </w:rPr>
              <w:t>4.对员工进行安全三级教育</w:t>
            </w:r>
          </w:p>
          <w:p>
            <w:pPr>
              <w:pStyle w:val="2"/>
              <w:rPr>
                <w:rFonts w:hint="eastAsia" w:ascii="宋体" w:hAnsi="宋体" w:cs="宋体"/>
                <w:szCs w:val="21"/>
              </w:rPr>
            </w:pPr>
            <w:r>
              <w:rPr>
                <w:rFonts w:hint="eastAsia" w:ascii="宋体" w:hAnsi="宋体" w:cs="宋体"/>
                <w:szCs w:val="21"/>
              </w:rPr>
              <w:t>查见：综合部及办公区域《危险辨别及风险评价表》</w:t>
            </w:r>
          </w:p>
          <w:p>
            <w:pPr>
              <w:spacing w:line="400" w:lineRule="exact"/>
              <w:jc w:val="left"/>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月10日发布</w:t>
            </w:r>
          </w:p>
          <w:p>
            <w:pPr>
              <w:spacing w:line="400" w:lineRule="exact"/>
              <w:jc w:val="left"/>
              <w:rPr>
                <w:rFonts w:hint="eastAsia" w:ascii="宋体" w:hAnsi="宋体" w:cs="宋体"/>
                <w:szCs w:val="21"/>
              </w:rPr>
            </w:pPr>
            <w:r>
              <w:rPr>
                <w:rFonts w:hint="eastAsia" w:ascii="宋体" w:hAnsi="宋体" w:cs="宋体"/>
                <w:szCs w:val="21"/>
              </w:rPr>
              <w:t>综合部及办公区域共识别出包括:</w:t>
            </w:r>
          </w:p>
          <w:p>
            <w:pPr>
              <w:spacing w:line="400" w:lineRule="exact"/>
              <w:jc w:val="left"/>
              <w:rPr>
                <w:rFonts w:hint="eastAsia" w:ascii="宋体" w:hAnsi="宋体" w:cs="宋体"/>
                <w:szCs w:val="21"/>
              </w:rPr>
            </w:pPr>
            <w:r>
              <w:rPr>
                <w:rFonts w:hint="eastAsia" w:ascii="宋体" w:hAnsi="宋体" w:cs="宋体"/>
                <w:szCs w:val="21"/>
              </w:rPr>
              <w:t>线路老化漏电、人员吸烟引发火灾；发生交通事故伤人</w:t>
            </w:r>
            <w:r>
              <w:rPr>
                <w:rFonts w:hint="eastAsia" w:ascii="宋体" w:hAnsi="宋体" w:cs="宋体"/>
                <w:szCs w:val="21"/>
                <w:lang w:eastAsia="zh-CN"/>
              </w:rPr>
              <w:t>；业务活动中醉酒驾驶</w:t>
            </w:r>
            <w:r>
              <w:rPr>
                <w:rFonts w:hint="eastAsia" w:ascii="宋体" w:hAnsi="宋体" w:cs="宋体"/>
                <w:szCs w:val="21"/>
              </w:rPr>
              <w:t>等11项危险源.</w:t>
            </w:r>
          </w:p>
          <w:p>
            <w:pPr>
              <w:spacing w:line="400" w:lineRule="exact"/>
              <w:jc w:val="left"/>
              <w:rPr>
                <w:rFonts w:hint="eastAsia" w:ascii="宋体" w:hAnsi="宋体" w:cs="宋体"/>
                <w:szCs w:val="21"/>
              </w:rPr>
            </w:pPr>
            <w:r>
              <w:rPr>
                <w:rFonts w:hint="eastAsia" w:ascii="宋体" w:hAnsi="宋体" w:cs="宋体"/>
                <w:szCs w:val="21"/>
              </w:rPr>
              <w:t>采用的是经验判断法、过程分析法识别。</w:t>
            </w:r>
          </w:p>
          <w:p>
            <w:pPr>
              <w:spacing w:line="400" w:lineRule="exact"/>
              <w:jc w:val="left"/>
              <w:rPr>
                <w:rFonts w:hint="eastAsia" w:ascii="宋体" w:hAnsi="宋体" w:cs="宋体"/>
                <w:szCs w:val="21"/>
              </w:rPr>
            </w:pPr>
            <w:r>
              <w:rPr>
                <w:rFonts w:hint="eastAsia" w:ascii="宋体" w:hAnsi="宋体" w:cs="宋体"/>
                <w:szCs w:val="21"/>
              </w:rPr>
              <w:t>查见，综合部及办公区域打分法确定了1项不可接受风险：</w:t>
            </w:r>
            <w:r>
              <w:rPr>
                <w:rFonts w:hint="eastAsia"/>
                <w:szCs w:val="21"/>
              </w:rPr>
              <w:t>1）火灾；2）</w:t>
            </w:r>
            <w:r>
              <w:rPr>
                <w:rFonts w:hint="eastAsia"/>
                <w:szCs w:val="21"/>
                <w:lang w:val="en-US" w:eastAsia="zh-CN"/>
              </w:rPr>
              <w:t>交通意外；3）高温中暑</w:t>
            </w: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hint="eastAsia" w:ascii="宋体" w:hAnsi="宋体" w:cs="宋体"/>
                <w:szCs w:val="21"/>
              </w:rPr>
            </w:pPr>
            <w:r>
              <w:rPr>
                <w:rFonts w:hint="eastAsia" w:ascii="宋体" w:hAnsi="宋体" w:cs="宋体"/>
                <w:szCs w:val="21"/>
              </w:rPr>
              <w:t>查见确定的消防管理措施：</w:t>
            </w:r>
          </w:p>
          <w:p>
            <w:pPr>
              <w:spacing w:line="400" w:lineRule="exact"/>
              <w:jc w:val="left"/>
              <w:rPr>
                <w:rFonts w:hint="eastAsia" w:ascii="宋体" w:hAnsi="宋体" w:cs="宋体"/>
                <w:szCs w:val="21"/>
              </w:rPr>
            </w:pPr>
            <w:r>
              <w:rPr>
                <w:rFonts w:hint="eastAsia" w:ascii="宋体" w:hAnsi="宋体" w:cs="宋体"/>
                <w:szCs w:val="21"/>
              </w:rPr>
              <w:t>组织员工安全教育、消防知识学习；</w:t>
            </w:r>
          </w:p>
          <w:p>
            <w:pPr>
              <w:spacing w:line="400" w:lineRule="exact"/>
              <w:jc w:val="left"/>
              <w:rPr>
                <w:rFonts w:hint="eastAsia" w:ascii="宋体" w:hAnsi="宋体" w:cs="宋体"/>
                <w:szCs w:val="21"/>
              </w:rPr>
            </w:pPr>
            <w:r>
              <w:rPr>
                <w:rFonts w:hint="eastAsia" w:ascii="宋体" w:hAnsi="宋体" w:cs="宋体"/>
                <w:szCs w:val="21"/>
              </w:rPr>
              <w:t>加强检查考核，不少于三个月进行一次；</w:t>
            </w:r>
          </w:p>
          <w:p>
            <w:pPr>
              <w:spacing w:line="400" w:lineRule="exact"/>
              <w:jc w:val="left"/>
              <w:rPr>
                <w:rFonts w:hint="eastAsia" w:ascii="宋体" w:hAnsi="宋体" w:cs="宋体"/>
                <w:szCs w:val="21"/>
              </w:rPr>
            </w:pPr>
            <w:r>
              <w:rPr>
                <w:rFonts w:hint="eastAsia" w:ascii="宋体" w:hAnsi="宋体" w:cs="宋体"/>
                <w:szCs w:val="21"/>
              </w:rPr>
              <w:t>制定安全用电使用管理规定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每年参与公司组织的消防演练</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0" w:type="auto"/>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 </w:t>
            </w:r>
          </w:p>
        </w:tc>
        <w:tc>
          <w:tcPr>
            <w:tcW w:w="0" w:type="auto"/>
            <w:vAlign w:val="top"/>
          </w:tcPr>
          <w:p>
            <w:pPr>
              <w:tabs>
                <w:tab w:val="left" w:pos="-3"/>
              </w:tabs>
              <w:spacing w:line="400" w:lineRule="exact"/>
            </w:pPr>
            <w:r>
              <w:rPr>
                <w:rFonts w:hint="eastAsia"/>
              </w:rPr>
              <w:t>---有《法律法规与其他要求控制程序》，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rPr>
            </w:pPr>
            <w:r>
              <w:rPr>
                <w:rFonts w:hint="eastAsia"/>
              </w:rPr>
              <w:t>· 查见：20</w:t>
            </w:r>
            <w:r>
              <w:rPr>
                <w:rFonts w:hint="eastAsia"/>
                <w:lang w:val="en-US" w:eastAsia="zh-CN"/>
              </w:rPr>
              <w:t>20</w:t>
            </w:r>
            <w:r>
              <w:rPr>
                <w:rFonts w:hint="eastAsia"/>
              </w:rPr>
              <w:t>年《环境/职业健康安全法律法规标准及其他要求清单》</w:t>
            </w:r>
          </w:p>
          <w:p>
            <w:pPr>
              <w:spacing w:line="400" w:lineRule="exact"/>
              <w:rPr>
                <w:rFonts w:hint="eastAsia"/>
              </w:rPr>
            </w:pPr>
            <w:r>
              <w:rPr>
                <w:rFonts w:hint="eastAsia"/>
              </w:rPr>
              <w:t>1）国家相关法律法规等</w:t>
            </w:r>
          </w:p>
          <w:p>
            <w:pPr>
              <w:spacing w:line="400" w:lineRule="exact"/>
              <w:rPr>
                <w:rFonts w:hint="eastAsia"/>
              </w:rPr>
            </w:pPr>
            <w:r>
              <w:rPr>
                <w:rFonts w:hint="eastAsia"/>
              </w:rPr>
              <w:t>2）</w:t>
            </w:r>
            <w:r>
              <w:rPr>
                <w:rFonts w:hint="eastAsia"/>
                <w:lang w:val="en-US" w:eastAsia="zh-CN"/>
              </w:rPr>
              <w:t>重庆市</w:t>
            </w:r>
            <w:r>
              <w:rPr>
                <w:rFonts w:hint="eastAsia"/>
              </w:rPr>
              <w:t>等地方法规；</w:t>
            </w:r>
          </w:p>
          <w:p>
            <w:pPr>
              <w:spacing w:line="400" w:lineRule="exact"/>
              <w:rPr>
                <w:rFonts w:hint="eastAsia"/>
              </w:rPr>
            </w:pPr>
            <w:r>
              <w:rPr>
                <w:rFonts w:hint="eastAsia"/>
              </w:rPr>
              <w:t>3）与环境、职业健康安全管理相关的执行标准</w:t>
            </w:r>
          </w:p>
          <w:p>
            <w:pPr>
              <w:spacing w:line="400" w:lineRule="exact"/>
              <w:rPr>
                <w:rFonts w:hint="eastAsia"/>
              </w:rPr>
            </w:pPr>
            <w:r>
              <w:rPr>
                <w:rFonts w:hint="eastAsia"/>
              </w:rPr>
              <w:t>抽 ：中华人民共和国环境保护法</w:t>
            </w:r>
          </w:p>
          <w:p>
            <w:pPr>
              <w:spacing w:line="400" w:lineRule="exact"/>
              <w:rPr>
                <w:rFonts w:hint="eastAsia"/>
              </w:rPr>
            </w:pPr>
            <w:r>
              <w:rPr>
                <w:rFonts w:hint="eastAsia"/>
              </w:rPr>
              <w:t xml:space="preserve">     中华人民共和国消防法</w:t>
            </w:r>
          </w:p>
          <w:p>
            <w:pPr>
              <w:spacing w:line="400" w:lineRule="exact"/>
              <w:rPr>
                <w:rFonts w:hint="eastAsia"/>
              </w:rPr>
            </w:pPr>
            <w:r>
              <w:rPr>
                <w:rFonts w:hint="eastAsia"/>
              </w:rPr>
              <w:t xml:space="preserve">     中华人民共和国安全生产法</w:t>
            </w:r>
          </w:p>
          <w:p>
            <w:pPr>
              <w:spacing w:line="400" w:lineRule="exact"/>
              <w:ind w:firstLine="525" w:firstLineChars="250"/>
              <w:rPr>
                <w:rFonts w:hint="eastAsia"/>
              </w:rPr>
            </w:pPr>
            <w:r>
              <w:rPr>
                <w:rFonts w:hint="eastAsia"/>
              </w:rPr>
              <w:t>建筑施工安全检查标准</w:t>
            </w:r>
          </w:p>
          <w:p>
            <w:pPr>
              <w:spacing w:line="400" w:lineRule="exact"/>
              <w:ind w:firstLine="525" w:firstLineChars="250"/>
              <w:rPr>
                <w:rFonts w:hint="eastAsia"/>
              </w:rPr>
            </w:pPr>
            <w:r>
              <w:rPr>
                <w:rFonts w:hint="eastAsia"/>
              </w:rPr>
              <w:t>固体废弃物污染防治法等</w:t>
            </w:r>
            <w:r>
              <w:rPr>
                <w:rFonts w:hint="eastAsia"/>
                <w:lang w:val="en-US" w:eastAsia="zh-CN"/>
              </w:rPr>
              <w:t>68</w:t>
            </w:r>
            <w:r>
              <w:rPr>
                <w:rFonts w:hint="eastAsia"/>
              </w:rPr>
              <w:t>份。</w:t>
            </w:r>
          </w:p>
          <w:p>
            <w:pPr>
              <w:spacing w:line="400" w:lineRule="exact"/>
              <w:ind w:firstLine="525" w:firstLineChars="250"/>
              <w:rPr>
                <w:rFonts w:hint="eastAsia"/>
              </w:rPr>
            </w:pPr>
            <w:r>
              <w:rPr>
                <w:rFonts w:hint="eastAsia"/>
              </w:rPr>
              <w:t>《清单》中列出了法规名称、颁布实施时间、适用条款等内容；</w:t>
            </w:r>
          </w:p>
          <w:p>
            <w:pPr>
              <w:spacing w:line="400" w:lineRule="exact"/>
              <w:rPr>
                <w:rFonts w:hint="eastAsia"/>
              </w:rPr>
            </w:pPr>
            <w:r>
              <w:rPr>
                <w:rFonts w:hint="eastAsia"/>
              </w:rPr>
              <w:t>法规清单上传内部网络，以培训和宣传结合向员工传达要求，记录充分。基本符合要求。</w:t>
            </w:r>
          </w:p>
          <w:p>
            <w:pPr>
              <w:pStyle w:val="2"/>
              <w:rPr>
                <w:rFonts w:hint="default" w:eastAsia="宋体"/>
                <w:lang w:val="en-US" w:eastAsia="zh-CN"/>
              </w:rPr>
            </w:pPr>
            <w:r>
              <w:rPr>
                <w:rFonts w:hint="eastAsia" w:ascii="宋体" w:hAnsi="宋体" w:cs="宋体"/>
                <w:b/>
                <w:bCs/>
                <w:szCs w:val="21"/>
                <w:lang w:val="en-US" w:eastAsia="zh-CN"/>
              </w:rPr>
              <w:t>查见</w:t>
            </w:r>
            <w:r>
              <w:rPr>
                <w:rFonts w:hint="eastAsia"/>
                <w:b/>
                <w:bCs/>
              </w:rPr>
              <w:t>《环境/职业健康安全法律法规标准及其他要求清单》</w:t>
            </w:r>
            <w:r>
              <w:rPr>
                <w:rFonts w:hint="eastAsia"/>
                <w:b/>
                <w:bCs/>
                <w:lang w:val="en-US" w:eastAsia="zh-CN"/>
              </w:rPr>
              <w:t>中《</w:t>
            </w:r>
            <w:r>
              <w:rPr>
                <w:rFonts w:hint="eastAsia"/>
                <w:b/>
                <w:bCs/>
              </w:rPr>
              <w:t>中华人民共和国消防法</w:t>
            </w:r>
            <w:r>
              <w:rPr>
                <w:rFonts w:hint="eastAsia"/>
                <w:b/>
                <w:bCs/>
                <w:lang w:val="en-US" w:eastAsia="zh-CN"/>
              </w:rPr>
              <w:t>》未做到及时更新，不符合ES6.1.3 法规与其他要求/合规性义务：组织应建立、实施和保持过程，以：a） 确定并获取最新的适用于组织管理体系的法律法规要求和其他要求。</w:t>
            </w:r>
          </w:p>
        </w:tc>
        <w:tc>
          <w:tcPr>
            <w:tcW w:w="0" w:type="auto"/>
            <w:vAlign w:val="top"/>
          </w:tcPr>
          <w:p>
            <w:pPr>
              <w:rPr>
                <w:rFonts w:hint="eastAsia"/>
                <w:lang w:val="en-US" w:eastAsia="zh-CN"/>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0" w:type="auto"/>
            <w:vAlign w:val="top"/>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hint="eastAsia" w:ascii="宋体" w:hAnsi="宋体" w:eastAsia="宋体" w:cs="新宋体"/>
                <w:kern w:val="2"/>
                <w:sz w:val="21"/>
                <w:szCs w:val="21"/>
                <w:highlight w:val="none"/>
                <w:lang w:val="en-US" w:eastAsia="zh-CN" w:bidi="ar-SA"/>
              </w:rPr>
            </w:pPr>
          </w:p>
        </w:tc>
        <w:tc>
          <w:tcPr>
            <w:tcW w:w="0" w:type="auto"/>
            <w:vAlign w:val="top"/>
          </w:tcPr>
          <w:p>
            <w:pPr>
              <w:adjustRightInd w:val="0"/>
              <w:snapToGrid w:val="0"/>
              <w:rPr>
                <w:rFonts w:ascii="宋体" w:hAnsi="宋体"/>
                <w:szCs w:val="21"/>
                <w:highlight w:val="none"/>
              </w:rPr>
            </w:pPr>
            <w:r>
              <w:rPr>
                <w:rFonts w:hint="eastAsia" w:ascii="宋体" w:hAnsi="宋体"/>
                <w:szCs w:val="21"/>
                <w:highlight w:val="none"/>
              </w:rPr>
              <w:t>E</w:t>
            </w:r>
            <w:r>
              <w:rPr>
                <w:rFonts w:hint="eastAsia" w:ascii="宋体" w:hAnsi="宋体"/>
                <w:szCs w:val="21"/>
                <w:highlight w:val="none"/>
                <w:lang w:val="en-US" w:eastAsia="zh-CN"/>
              </w:rPr>
              <w:t>S</w:t>
            </w:r>
            <w:r>
              <w:rPr>
                <w:rFonts w:hint="eastAsia" w:ascii="宋体" w:hAnsi="宋体"/>
                <w:szCs w:val="21"/>
                <w:highlight w:val="none"/>
              </w:rPr>
              <w:t>:8.1</w:t>
            </w:r>
          </w:p>
          <w:p>
            <w:pPr>
              <w:rPr>
                <w:rFonts w:hint="eastAsia" w:ascii="宋体" w:hAnsi="宋体" w:eastAsia="宋体" w:cs="新宋体"/>
                <w:kern w:val="2"/>
                <w:sz w:val="21"/>
                <w:szCs w:val="21"/>
                <w:highlight w:val="none"/>
                <w:lang w:val="en-US" w:eastAsia="zh-CN" w:bidi="ar-SA"/>
              </w:rPr>
            </w:pPr>
          </w:p>
        </w:tc>
        <w:tc>
          <w:tcPr>
            <w:tcW w:w="0" w:type="auto"/>
            <w:vAlign w:val="top"/>
          </w:tcPr>
          <w:p>
            <w:r>
              <w:t xml:space="preserve"> </w:t>
            </w: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hint="eastAsia"/>
              </w:rPr>
            </w:pPr>
            <w:r>
              <w:rPr>
                <w:rFonts w:hint="eastAsia"/>
              </w:rPr>
              <w:t xml:space="preserve"> ◆根据过程的运行准则，组织实施资源能源的消耗控制火灾预防、职业健康安全事故防范等过程的控制，避免和减少了环境职业健康安全的损失。</w:t>
            </w:r>
          </w:p>
          <w:p>
            <w:pPr>
              <w:rPr>
                <w:rFonts w:hint="eastAsia"/>
              </w:rPr>
            </w:pPr>
            <w:r>
              <w:rPr>
                <w:rFonts w:hint="eastAsia"/>
              </w:rPr>
              <w:t xml:space="preserve"> ◆消防设施检查、节能降耗运行检查、火灾预防运行检查、安全环境检查等关键运行控制信息的证据都以记录或文件的方式保留。</w:t>
            </w:r>
          </w:p>
          <w:p>
            <w:pPr>
              <w:rPr>
                <w:rFonts w:hint="eastAsia"/>
              </w:rPr>
            </w:pPr>
            <w:r>
              <w:rPr>
                <w:rFonts w:hint="eastAsia"/>
              </w:rPr>
              <w:t xml:space="preserve"> ◆抽查环境运行的策划与控制实施</w:t>
            </w:r>
          </w:p>
          <w:p>
            <w:pPr>
              <w:rPr>
                <w:rFonts w:hint="eastAsia"/>
              </w:rPr>
            </w:pPr>
            <w:r>
              <w:rPr>
                <w:rFonts w:hint="eastAsia"/>
              </w:rPr>
              <w:t>1）固体废弃物排放的管控：</w:t>
            </w:r>
          </w:p>
          <w:p>
            <w:pPr>
              <w:pStyle w:val="15"/>
              <w:ind w:firstLine="0" w:firstLineChars="0"/>
              <w:rPr>
                <w:rFonts w:hint="eastAsia"/>
              </w:rPr>
            </w:pPr>
            <w:r>
              <w:rPr>
                <w:rFonts w:hint="eastAsia"/>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5"/>
              <w:ind w:firstLine="0" w:firstLineChars="0"/>
              <w:rPr>
                <w:rFonts w:hint="eastAsia"/>
              </w:rPr>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rPr>
            </w:pPr>
            <w:r>
              <w:rPr>
                <w:rFonts w:hint="eastAsia"/>
              </w:rPr>
              <w:t>3）火灾预防：</w:t>
            </w:r>
          </w:p>
          <w:p>
            <w:pPr>
              <w:rPr>
                <w:rFonts w:hint="eastAsia"/>
              </w:rPr>
            </w:pPr>
            <w:r>
              <w:rPr>
                <w:rFonts w:hint="eastAsia"/>
              </w:rPr>
              <w:t>配备漏电保护器等电器防护设备</w:t>
            </w:r>
            <w:r>
              <w:rPr>
                <w:rFonts w:hint="eastAsia"/>
                <w:lang w:eastAsia="zh-CN"/>
              </w:rPr>
              <w:t>；</w:t>
            </w:r>
            <w:r>
              <w:rPr>
                <w:rFonts w:hint="eastAsia"/>
              </w:rPr>
              <w:t>补充配置相应足够的消防器材、设备设施等</w:t>
            </w:r>
            <w:r>
              <w:rPr>
                <w:rFonts w:hint="eastAsia"/>
                <w:lang w:eastAsia="zh-CN"/>
              </w:rPr>
              <w:t>；</w:t>
            </w:r>
            <w:r>
              <w:rPr>
                <w:rFonts w:hint="eastAsia"/>
              </w:rPr>
              <w:t>定期组织培训消防器材使用方法</w:t>
            </w:r>
            <w:r>
              <w:rPr>
                <w:rFonts w:hint="eastAsia"/>
                <w:lang w:eastAsia="zh-CN"/>
              </w:rPr>
              <w:t>；</w:t>
            </w:r>
            <w:r>
              <w:rPr>
                <w:rFonts w:hint="eastAsia"/>
              </w:rPr>
              <w:t>对设备设施按公司要求定期安全检查</w:t>
            </w:r>
            <w:r>
              <w:rPr>
                <w:rFonts w:hint="eastAsia"/>
                <w:lang w:eastAsia="zh-CN"/>
              </w:rPr>
              <w:t>；</w:t>
            </w:r>
            <w:r>
              <w:rPr>
                <w:rFonts w:hint="eastAsia"/>
              </w:rPr>
              <w:t>制定应急救援预案，(包括桌面演练)。</w:t>
            </w:r>
          </w:p>
          <w:p>
            <w:pPr>
              <w:rPr>
                <w:rFonts w:hint="eastAsia"/>
              </w:rPr>
            </w:pPr>
            <w:r>
              <w:rPr>
                <w:rFonts w:hint="eastAsia"/>
              </w:rPr>
              <w:t>◆查见组织的职业健康安全运行控制状况：</w:t>
            </w:r>
          </w:p>
          <w:p>
            <w:pPr>
              <w:rPr>
                <w:rFonts w:hint="eastAsia"/>
              </w:rPr>
            </w:pPr>
            <w:r>
              <w:rPr>
                <w:rFonts w:hint="eastAsia"/>
              </w:rPr>
              <w:t xml:space="preserve">  1）火灾的控制</w:t>
            </w:r>
          </w:p>
          <w:p>
            <w:pPr>
              <w:rPr>
                <w:rFonts w:hint="eastAsia"/>
              </w:rPr>
            </w:pPr>
            <w:r>
              <w:rPr>
                <w:rFonts w:hint="eastAsia"/>
              </w:rPr>
              <w:t>配备漏电保护器等电器防护设备</w:t>
            </w:r>
            <w:r>
              <w:rPr>
                <w:rFonts w:hint="eastAsia"/>
                <w:lang w:eastAsia="zh-CN"/>
              </w:rPr>
              <w:t>；</w:t>
            </w:r>
            <w:r>
              <w:rPr>
                <w:rFonts w:hint="eastAsia"/>
              </w:rPr>
              <w:t>补充配置相应足够的消防器材、设备设施等</w:t>
            </w:r>
            <w:r>
              <w:rPr>
                <w:rFonts w:hint="eastAsia"/>
                <w:lang w:eastAsia="zh-CN"/>
              </w:rPr>
              <w:t>；</w:t>
            </w:r>
            <w:r>
              <w:rPr>
                <w:rFonts w:hint="eastAsia"/>
              </w:rPr>
              <w:t>定期组织培训消防器材使用方法</w:t>
            </w:r>
            <w:r>
              <w:rPr>
                <w:rFonts w:hint="eastAsia"/>
                <w:lang w:eastAsia="zh-CN"/>
              </w:rPr>
              <w:t>；</w:t>
            </w:r>
            <w:r>
              <w:rPr>
                <w:rFonts w:hint="eastAsia"/>
              </w:rPr>
              <w:t>对设备设施按公司要求定期安全检查</w:t>
            </w:r>
            <w:r>
              <w:rPr>
                <w:rFonts w:hint="eastAsia"/>
                <w:lang w:eastAsia="zh-CN"/>
              </w:rPr>
              <w:t>；</w:t>
            </w:r>
            <w:r>
              <w:rPr>
                <w:rFonts w:hint="eastAsia"/>
              </w:rPr>
              <w:t>制定应急救援预案，(包括桌面演练)。</w:t>
            </w:r>
          </w:p>
          <w:p>
            <w:pPr>
              <w:rPr>
                <w:rFonts w:hint="eastAsia"/>
              </w:rPr>
            </w:pPr>
            <w:r>
              <w:rPr>
                <w:rFonts w:hint="eastAsia"/>
              </w:rPr>
              <w:t xml:space="preserve">  2）对相关方施加影响</w:t>
            </w:r>
          </w:p>
          <w:p>
            <w:pPr>
              <w:rPr>
                <w:rFonts w:hint="eastAsia"/>
              </w:rPr>
            </w:pPr>
            <w:r>
              <w:rPr>
                <w:rFonts w:hint="eastAsia"/>
              </w:rPr>
              <w:t xml:space="preserve">  组织对进入场所内的供方送货员、访客视情况由安保人员或受访人提醒、签定安全协议等方式，告知相关遵守相应的运行准则，以防止外来人员受到人身伤害或职业健康安危害。</w:t>
            </w:r>
          </w:p>
          <w:p>
            <w:pPr>
              <w:pStyle w:val="2"/>
              <w:rPr>
                <w:rFonts w:hint="default" w:eastAsia="宋体"/>
                <w:lang w:val="en-US" w:eastAsia="zh-CN"/>
              </w:rPr>
            </w:pPr>
            <w:r>
              <w:rPr>
                <w:rFonts w:hint="eastAsia" w:ascii="宋体" w:hAnsi="宋体" w:cs="宋体"/>
                <w:szCs w:val="21"/>
                <w:highlight w:val="none"/>
                <w:lang w:val="en-US" w:eastAsia="zh-CN"/>
              </w:rPr>
              <w:t>组织的销售产品为自我生产产品，建有产品仓库，仓库有明确产品标识和安全标识，配备有灭火器和消防栓，符合相关要求。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hint="eastAsia" w:ascii="宋体" w:hAnsi="宋体" w:eastAsia="宋体" w:cs="新宋体"/>
                <w:kern w:val="2"/>
                <w:sz w:val="21"/>
                <w:szCs w:val="21"/>
                <w:lang w:val="en-US" w:eastAsia="zh-CN" w:bidi="ar-SA"/>
              </w:rPr>
            </w:pPr>
          </w:p>
        </w:tc>
        <w:tc>
          <w:tcPr>
            <w:tcW w:w="0" w:type="auto"/>
            <w:vAlign w:val="top"/>
          </w:tcPr>
          <w:p>
            <w:pPr>
              <w:spacing w:line="400" w:lineRule="exact"/>
              <w:rPr>
                <w:rFonts w:ascii="宋体" w:hAnsi="宋体" w:cs="宋体"/>
                <w:szCs w:val="21"/>
              </w:rPr>
            </w:pPr>
            <w:r>
              <w:rPr>
                <w:rFonts w:hint="eastAsia" w:ascii="宋体" w:hAnsi="宋体" w:cs="宋体"/>
                <w:szCs w:val="21"/>
              </w:rPr>
              <w:t>查见：《应急准备与响应控制程序》、《消防火灾应急疏散预案》、《安全生产事故应急预案》等。</w:t>
            </w:r>
          </w:p>
          <w:p>
            <w:pPr>
              <w:spacing w:line="400" w:lineRule="exact"/>
              <w:rPr>
                <w:rFonts w:hint="eastAsia" w:ascii="宋体" w:hAnsi="宋体" w:cs="宋体"/>
                <w:szCs w:val="21"/>
              </w:rPr>
            </w:pPr>
            <w:r>
              <w:rPr>
                <w:rFonts w:hint="eastAsia" w:ascii="宋体" w:hAnsi="宋体" w:cs="宋体"/>
                <w:szCs w:val="21"/>
              </w:rPr>
              <w:t>查见：消防演练实况记录：公司全体人员参加了</w:t>
            </w:r>
            <w:r>
              <w:rPr>
                <w:rFonts w:hint="eastAsia" w:ascii="宋体" w:hAnsi="宋体" w:cs="宋体"/>
                <w:szCs w:val="21"/>
                <w:highlight w:val="none"/>
                <w:lang w:eastAsia="zh-CN"/>
              </w:rPr>
              <w:t>2020年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20</w:t>
            </w:r>
            <w:r>
              <w:rPr>
                <w:rFonts w:hint="eastAsia" w:ascii="宋体" w:hAnsi="宋体" w:cs="宋体"/>
                <w:szCs w:val="21"/>
                <w:highlight w:val="none"/>
                <w:lang w:eastAsia="zh-CN"/>
              </w:rPr>
              <w:t>日</w:t>
            </w:r>
            <w:r>
              <w:rPr>
                <w:rFonts w:hint="eastAsia" w:ascii="宋体" w:hAnsi="宋体" w:cs="宋体"/>
                <w:szCs w:val="21"/>
                <w:highlight w:val="none"/>
              </w:rPr>
              <w:t>在公司由综</w:t>
            </w:r>
            <w:r>
              <w:rPr>
                <w:rFonts w:hint="eastAsia" w:ascii="宋体" w:hAnsi="宋体" w:cs="宋体"/>
                <w:szCs w:val="21"/>
              </w:rPr>
              <w:t>合部组织的消防演练。</w:t>
            </w:r>
          </w:p>
          <w:p>
            <w:pPr>
              <w:spacing w:line="400" w:lineRule="exact"/>
              <w:rPr>
                <w:rFonts w:hint="eastAsia"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ascii="宋体" w:hAnsi="宋体" w:eastAsia="宋体" w:cs="宋体"/>
                <w:kern w:val="2"/>
                <w:sz w:val="21"/>
                <w:szCs w:val="21"/>
                <w:lang w:val="en-US" w:eastAsia="zh-CN" w:bidi="ar-SA"/>
              </w:rPr>
            </w:pPr>
            <w:r>
              <w:rPr>
                <w:rFonts w:hint="eastAsia" w:ascii="宋体" w:hAnsi="宋体" w:cs="宋体"/>
                <w:szCs w:val="21"/>
              </w:rPr>
              <w:t>应急准备：在公司办公区域，按要求配置灭火器。</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0" w:type="auto"/>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hint="eastAsia" w:ascii="宋体" w:hAnsi="宋体" w:eastAsia="宋体" w:cs="新宋体"/>
                <w:kern w:val="2"/>
                <w:sz w:val="21"/>
                <w:szCs w:val="21"/>
                <w:lang w:val="en-US" w:eastAsia="zh-CN" w:bidi="ar-SA"/>
              </w:rPr>
            </w:pPr>
          </w:p>
        </w:tc>
        <w:tc>
          <w:tcPr>
            <w:tcW w:w="0" w:type="auto"/>
            <w:vAlign w:val="top"/>
          </w:tcPr>
          <w:p>
            <w:pPr>
              <w:spacing w:line="400" w:lineRule="exact"/>
              <w:rPr>
                <w:rFonts w:ascii="宋体" w:hAnsi="宋体" w:cs="宋体"/>
                <w:szCs w:val="21"/>
              </w:rPr>
            </w:pPr>
            <w:r>
              <w:rPr>
                <w:rFonts w:hint="eastAsia" w:ascii="宋体" w:hAnsi="宋体" w:cs="宋体"/>
                <w:szCs w:val="21"/>
              </w:rPr>
              <w:t>----有《环境与职业健康安全运行控制程序》和管理文件。</w:t>
            </w:r>
          </w:p>
          <w:p>
            <w:pPr>
              <w:spacing w:line="400" w:lineRule="exact"/>
              <w:rPr>
                <w:rFonts w:hint="eastAsia"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程序文件规定公司每月由综合部组织人员对公司办公场所和服务场所的环境方面、安全消防方面的工程作业固体废弃物处理、生活垃圾处理、消防器材保养和检查等进行检查，检查结论：合格。提供有20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月份的安全环境检查月报记录。</w:t>
            </w:r>
          </w:p>
          <w:p>
            <w:pPr>
              <w:spacing w:line="400" w:lineRule="exact"/>
              <w:ind w:firstLine="210" w:firstLineChars="100"/>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月份灭火器检查表，由综合部组织人员对灭火器进行检查，检查内容：瓶体和开关的完好性、干粉是否过期。</w:t>
            </w:r>
          </w:p>
          <w:p>
            <w:pPr>
              <w:spacing w:line="400" w:lineRule="exact"/>
              <w:rPr>
                <w:rFonts w:hint="eastAsia" w:ascii="宋体" w:hAnsi="宋体" w:cs="宋体"/>
                <w:szCs w:val="21"/>
              </w:rPr>
            </w:pPr>
            <w:r>
              <w:rPr>
                <w:rFonts w:hint="eastAsia" w:ascii="宋体" w:hAnsi="宋体" w:cs="宋体"/>
                <w:szCs w:val="21"/>
              </w:rPr>
              <w:t>◆ 职工健康体检报告</w:t>
            </w:r>
          </w:p>
          <w:p>
            <w:pPr>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bidi="ar"/>
              </w:rPr>
              <w:t>公司经营范围为</w:t>
            </w:r>
            <w:r>
              <w:rPr>
                <w:rFonts w:hint="eastAsia" w:ascii="宋体" w:hAnsi="宋体"/>
                <w:szCs w:val="21"/>
                <w:lang w:eastAsia="zh-CN"/>
              </w:rPr>
              <w:t>不锈钢厨具的销售</w:t>
            </w:r>
            <w:r>
              <w:rPr>
                <w:rFonts w:hint="eastAsia" w:ascii="宋体" w:hAnsi="宋体" w:cs="宋体"/>
                <w:sz w:val="21"/>
                <w:szCs w:val="21"/>
                <w:highlight w:val="none"/>
                <w:lang w:val="en-US" w:eastAsia="zh-CN" w:bidi="ar"/>
              </w:rPr>
              <w:t>，对员工职业健康检查要求不高，故未做员工体检。</w:t>
            </w:r>
            <w:bookmarkStart w:id="2" w:name="_GoBack"/>
            <w:bookmarkEnd w:id="2"/>
            <w:r>
              <w:rPr>
                <w:rFonts w:hint="eastAsia" w:ascii="宋体" w:hAnsi="宋体" w:cs="宋体"/>
                <w:szCs w:val="21"/>
                <w:highlight w:val="none"/>
              </w:rPr>
              <w:t>.</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0" w:type="auto"/>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hint="eastAsia" w:ascii="宋体" w:hAnsi="宋体" w:eastAsia="宋体" w:cs="新宋体"/>
                <w:kern w:val="2"/>
                <w:sz w:val="21"/>
                <w:szCs w:val="21"/>
                <w:lang w:val="en-US" w:eastAsia="zh-CN" w:bidi="ar-SA"/>
              </w:rPr>
            </w:pPr>
          </w:p>
        </w:tc>
        <w:tc>
          <w:tcPr>
            <w:tcW w:w="0" w:type="auto"/>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Cs w:val="21"/>
              </w:rPr>
            </w:pPr>
            <w:r>
              <w:rPr>
                <w:rFonts w:hint="eastAsia" w:ascii="宋体" w:hAnsi="宋体"/>
                <w:szCs w:val="21"/>
              </w:rPr>
              <w:t>查由综合部组织各</w:t>
            </w:r>
            <w:r>
              <w:rPr>
                <w:rFonts w:hint="eastAsia" w:ascii="宋体" w:hAnsi="宋体"/>
                <w:szCs w:val="21"/>
                <w:highlight w:val="none"/>
              </w:rPr>
              <w:t>部门于20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日对公</w:t>
            </w:r>
            <w:r>
              <w:rPr>
                <w:rFonts w:hint="eastAsia" w:ascii="宋体" w:hAnsi="宋体"/>
                <w:szCs w:val="21"/>
              </w:rPr>
              <w:t>司管理和经营活动中涉及的重要环境因素、危险源、法律法规进行了评价。</w:t>
            </w:r>
          </w:p>
          <w:p>
            <w:pPr>
              <w:widowControl/>
              <w:spacing w:line="400" w:lineRule="exact"/>
              <w:jc w:val="left"/>
              <w:rPr>
                <w:rFonts w:hint="eastAsia"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评价人：环境职业健康安全管理体系合规性评价小组成员</w:t>
            </w:r>
          </w:p>
          <w:p>
            <w:pPr>
              <w:rPr>
                <w:rFonts w:hint="eastAsia"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rFonts w:ascii="宋体" w:hAnsi="宋体"/>
                <w:szCs w:val="21"/>
              </w:rPr>
            </w:pPr>
            <w:r>
              <w:rPr>
                <w:rFonts w:hint="eastAsia" w:ascii="宋体" w:hAnsi="宋体"/>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Cs w:val="21"/>
              </w:rPr>
              <w:t>持续改进</w:t>
            </w:r>
          </w:p>
        </w:tc>
        <w:tc>
          <w:tcPr>
            <w:tcW w:w="0" w:type="auto"/>
            <w:vAlign w:val="top"/>
          </w:tcPr>
          <w:p>
            <w:pPr>
              <w:rPr>
                <w:rFonts w:hint="default" w:ascii="宋体" w:hAnsi="宋体" w:eastAsia="宋体"/>
                <w:szCs w:val="21"/>
                <w:lang w:val="en-US" w:eastAsia="zh-CN"/>
              </w:rPr>
            </w:pPr>
            <w:r>
              <w:rPr>
                <w:rFonts w:hint="eastAsia" w:ascii="宋体" w:hAnsi="宋体"/>
                <w:szCs w:val="21"/>
              </w:rPr>
              <w:t>E10.2;10.3；S</w:t>
            </w:r>
            <w:r>
              <w:rPr>
                <w:rFonts w:hint="eastAsia" w:ascii="宋体" w:hAnsi="宋体"/>
                <w:szCs w:val="21"/>
                <w:lang w:val="en-US" w:eastAsia="zh-CN"/>
              </w:rPr>
              <w:t>10.1;10.2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0" w:type="auto"/>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EMS/OHSMS运行控制相关财务支出证据</w:t>
            </w:r>
          </w:p>
        </w:tc>
        <w:tc>
          <w:tcPr>
            <w:tcW w:w="0" w:type="auto"/>
            <w:vAlign w:val="top"/>
          </w:tcPr>
          <w:p>
            <w:pPr>
              <w:rPr>
                <w:rFonts w:hint="eastAsia" w:ascii="宋体" w:hAnsi="宋体" w:eastAsia="宋体" w:cs="新宋体"/>
                <w:kern w:val="2"/>
                <w:sz w:val="21"/>
                <w:szCs w:val="21"/>
                <w:lang w:val="en-US" w:eastAsia="zh-CN" w:bidi="ar-SA"/>
              </w:rPr>
            </w:pP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年环境、职业健康安全管理体系运行资金计划审批及财务投入清单：支出项目有</w:t>
            </w:r>
            <w:r>
              <w:rPr>
                <w:rFonts w:hint="eastAsia" w:ascii="宋体" w:hAnsi="宋体"/>
                <w:szCs w:val="21"/>
                <w:highlight w:val="none"/>
                <w:lang w:val="en-US" w:eastAsia="zh-CN"/>
              </w:rPr>
              <w:t>员工保险、</w:t>
            </w:r>
            <w:r>
              <w:rPr>
                <w:rFonts w:hint="eastAsia" w:ascii="宋体" w:hAnsi="宋体"/>
                <w:szCs w:val="21"/>
                <w:highlight w:val="none"/>
              </w:rPr>
              <w:t>购置灭火器、劳保用品、消防安全培训和演练、固废处理等共计约</w:t>
            </w:r>
            <w:r>
              <w:rPr>
                <w:rFonts w:hint="eastAsia" w:ascii="宋体" w:hAnsi="宋体"/>
                <w:szCs w:val="21"/>
                <w:highlight w:val="none"/>
                <w:lang w:val="en-US" w:eastAsia="zh-CN"/>
              </w:rPr>
              <w:t>150</w:t>
            </w:r>
            <w:r>
              <w:rPr>
                <w:rFonts w:hint="eastAsia" w:ascii="宋体" w:hAnsi="宋体"/>
                <w:szCs w:val="21"/>
                <w:highlight w:val="none"/>
              </w:rPr>
              <w:t>000元。</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5"/>
        <w:rPr>
          <w:rFonts w:hint="eastAsia"/>
        </w:rPr>
      </w:pP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E6D23E9E"/>
    <w:multiLevelType w:val="singleLevel"/>
    <w:tmpl w:val="E6D23E9E"/>
    <w:lvl w:ilvl="0" w:tentative="0">
      <w:start w:val="1"/>
      <w:numFmt w:val="lowerLetter"/>
      <w:lvlText w:val="%1)"/>
      <w:lvlJc w:val="left"/>
      <w:pPr>
        <w:tabs>
          <w:tab w:val="left" w:pos="312"/>
        </w:tabs>
      </w:pPr>
    </w:lvl>
  </w:abstractNum>
  <w:abstractNum w:abstractNumId="4">
    <w:nsid w:val="FE711BCF"/>
    <w:multiLevelType w:val="singleLevel"/>
    <w:tmpl w:val="FE711BCF"/>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2E0123"/>
    <w:multiLevelType w:val="singleLevel"/>
    <w:tmpl w:val="2E2E0123"/>
    <w:lvl w:ilvl="0" w:tentative="0">
      <w:start w:val="1"/>
      <w:numFmt w:val="decimal"/>
      <w:suff w:val="nothing"/>
      <w:lvlText w:val="%1）"/>
      <w:lvlJc w:val="left"/>
    </w:lvl>
  </w:abstractNum>
  <w:abstractNum w:abstractNumId="7">
    <w:nsid w:val="55FCAE42"/>
    <w:multiLevelType w:val="singleLevel"/>
    <w:tmpl w:val="55FCAE42"/>
    <w:lvl w:ilvl="0" w:tentative="0">
      <w:start w:val="1"/>
      <w:numFmt w:val="decimal"/>
      <w:suff w:val="nothing"/>
      <w:lvlText w:val="%1、"/>
      <w:lvlJc w:val="left"/>
    </w:lvl>
  </w:abstractNum>
  <w:abstractNum w:abstractNumId="8">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735" w:firstLine="0"/>
      </w:pPr>
      <w:rPr>
        <w:rFonts w:hint="eastAsia" w:ascii="黑体" w:hAnsi="Times New Roman" w:eastAsia="黑体"/>
        <w:b w:val="0"/>
        <w:i w:val="0"/>
        <w:sz w:val="21"/>
      </w:rPr>
    </w:lvl>
    <w:lvl w:ilvl="3" w:tentative="0">
      <w:start w:val="1"/>
      <w:numFmt w:val="decimal"/>
      <w:pStyle w:val="16"/>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0"/>
  </w:num>
  <w:num w:numId="3">
    <w:abstractNumId w:val="4"/>
  </w:num>
  <w:num w:numId="4">
    <w:abstractNumId w:val="8"/>
  </w:num>
  <w:num w:numId="5">
    <w:abstractNumId w:val="2"/>
  </w:num>
  <w:num w:numId="6">
    <w:abstractNumId w:val="3"/>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2704F0"/>
    <w:rsid w:val="0CFF2CC3"/>
    <w:rsid w:val="0E0147DE"/>
    <w:rsid w:val="0E1531E6"/>
    <w:rsid w:val="11674CF1"/>
    <w:rsid w:val="18107B2B"/>
    <w:rsid w:val="218951C2"/>
    <w:rsid w:val="29B711A5"/>
    <w:rsid w:val="4F7302EC"/>
    <w:rsid w:val="503C5AE3"/>
    <w:rsid w:val="509442D4"/>
    <w:rsid w:val="6BCB1BBA"/>
    <w:rsid w:val="6C037E45"/>
    <w:rsid w:val="7921634F"/>
    <w:rsid w:val="7C1A2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6"/>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qFormat/>
    <w:uiPriority w:val="34"/>
    <w:pPr>
      <w:ind w:firstLine="420" w:firstLineChars="200"/>
    </w:pPr>
    <w:rPr>
      <w:rFonts w:ascii="Calibri" w:hAnsi="Calibri"/>
      <w:szCs w:val="22"/>
    </w:rPr>
  </w:style>
  <w:style w:type="paragraph" w:customStyle="1" w:styleId="16">
    <w:name w:val="二级条标题"/>
    <w:basedOn w:val="17"/>
    <w:next w:val="18"/>
    <w:qFormat/>
    <w:uiPriority w:val="0"/>
    <w:pPr>
      <w:numPr>
        <w:ilvl w:val="3"/>
        <w:numId w:val="1"/>
      </w:numPr>
      <w:outlineLvl w:val="3"/>
    </w:pPr>
  </w:style>
  <w:style w:type="paragraph" w:customStyle="1" w:styleId="17">
    <w:name w:val="一级条标题"/>
    <w:next w:val="18"/>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16</TotalTime>
  <ScaleCrop>false</ScaleCrop>
  <LinksUpToDate>false</LinksUpToDate>
  <CharactersWithSpaces>101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2020-10-12T03:58:44Z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