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行政部、供销部、生产部、技术部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谭海兰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伍光华、李俐、</w:t>
            </w:r>
            <w:r>
              <w:rPr>
                <w:sz w:val="24"/>
                <w:szCs w:val="24"/>
              </w:rPr>
              <w:t>薛永宏</w:t>
            </w:r>
            <w:r>
              <w:rPr>
                <w:rFonts w:hint="eastAsia"/>
                <w:sz w:val="24"/>
                <w:szCs w:val="24"/>
              </w:rPr>
              <w:t xml:space="preserve">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2020.10.3-4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pStyle w:val="1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r>
              <w:t>油田技术服务；钻井泥浆（水基泥浆、油基泥浆、盐水泥浆）不落地无害化处理技术服务；环保专用设备设计及技术服务；</w:t>
            </w:r>
          </w:p>
          <w:p/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r>
              <w:rPr>
                <w:rFonts w:hint="eastAsia"/>
                <w:lang w:val="en-US" w:eastAsia="zh-CN"/>
              </w:rPr>
              <w:t>Q：</w:t>
            </w:r>
            <w:r>
              <w:t>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r>
              <w:t>油田技术服务；钻井泥浆（水基泥浆、油基泥浆、盐水泥浆）不落地无害化处理技术服务；环保专用设备设计及技术服务；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E：</w:t>
            </w:r>
            <w:r>
              <w:t>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r>
              <w:t>油田技术服务；钻井泥浆（水基泥浆、油基泥浆、盐水泥浆）不落地无害化处理技术服务；环保专用设备设计及技术服务所涉及的相关环境管理活动；</w:t>
            </w:r>
          </w:p>
          <w:p>
            <w:pPr>
              <w:spacing w:line="240" w:lineRule="exact"/>
            </w:pPr>
          </w:p>
          <w:p>
            <w:r>
              <w:rPr>
                <w:rFonts w:hint="eastAsia"/>
              </w:rPr>
              <w:t>O：</w:t>
            </w:r>
            <w:r>
              <w:t>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t>油田技术服务；钻井泥浆（水基泥浆、油基泥浆、盐水泥浆）不落地无害化处理技术服务；环保专用设备设计及技术服务所涉及的相关职业健康安全管理活动；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Cs/>
                <w:szCs w:val="21"/>
              </w:rPr>
              <w:t>环境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职业健康安全管理体系于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19.8.1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5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公司的质量方针是：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质量为先、创新为重、诚实守信、顾客至上。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公司的环境、职业健康安全方针：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遵纪守法，重视效益，防治污染，持续发展；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以人为本，遵纪守法，预防危害，持续改进。</w:t>
            </w:r>
          </w:p>
          <w:p>
            <w:pPr>
              <w:pStyle w:val="2"/>
              <w:spacing w:line="41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spacing w:line="500" w:lineRule="exact"/>
              <w:ind w:firstLine="630" w:firstLine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产品质量目标：a）产品一次交验合格率&gt;95%；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b）产品出厂合格率100%；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c）顾客满意度≥96%。</w:t>
            </w:r>
          </w:p>
          <w:p>
            <w:pPr>
              <w:spacing w:line="5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环境管理目标：a)固体废弃物分类管理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b)环保无环保投诉</w:t>
            </w:r>
          </w:p>
          <w:p>
            <w:pPr>
              <w:spacing w:line="500" w:lineRule="exact"/>
              <w:ind w:firstLine="516" w:firstLineChars="246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c)火灾事故为零          </w:t>
            </w:r>
          </w:p>
          <w:p>
            <w:pPr>
              <w:spacing w:line="500" w:lineRule="exact"/>
              <w:ind w:firstLine="840" w:firstLineChars="4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职业健康安全目标：a)重大安全事故为零</w:t>
            </w:r>
          </w:p>
          <w:p>
            <w:pPr>
              <w:tabs>
                <w:tab w:val="left" w:pos="840"/>
              </w:tabs>
              <w:spacing w:line="48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b)员工职业病为零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color w:val="000000"/>
                <w:sz w:val="21"/>
                <w:szCs w:val="21"/>
              </w:rPr>
              <w:t>环境和安全管理方案和控制措施，有编制人、审批人签字，二阶段进行进一步关注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20.6.20-21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20.6.30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</w:t>
            </w:r>
            <w:r>
              <w:rPr>
                <w:rFonts w:hint="eastAsia"/>
                <w:szCs w:val="21"/>
                <w:lang w:val="en-US" w:eastAsia="zh-CN"/>
              </w:rPr>
              <w:t>行政部、供销部、生产部、技术部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设计开发流程：供销部反馈信息---立项申请---编制设计开发任务书---设计开发输入评审---编制设计开发方案---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设计开发输入评审---编制设计计算书---设计图纸---采购清单---设计计算书评审---设计开发输出评审---设计开发确认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color w:val="auto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12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12"/>
                <w:sz w:val="21"/>
                <w:szCs w:val="21"/>
              </w:rPr>
              <w:t>产品要求信息获取----产品要求评审-----签订合同----采购 -----质检------销售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1"/>
                <w:szCs w:val="21"/>
                <w:lang w:eastAsia="zh-CN"/>
              </w:rPr>
              <w:t>企业对特殊过程进行确认、识别，并制定《销售服务规范》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 w:val="21"/>
                <w:szCs w:val="21"/>
                <w:lang w:eastAsia="zh-CN"/>
              </w:rPr>
              <w:t>特殊过程：</w:t>
            </w:r>
            <w:r>
              <w:rPr>
                <w:rFonts w:hint="eastAsia" w:ascii="宋体" w:hAnsi="宋体"/>
                <w:color w:val="auto"/>
                <w:spacing w:val="20"/>
                <w:sz w:val="21"/>
                <w:szCs w:val="21"/>
                <w:lang w:val="en-US" w:eastAsia="zh-CN"/>
              </w:rPr>
              <w:t>设计开发过程、</w:t>
            </w:r>
            <w:r>
              <w:rPr>
                <w:rFonts w:hint="eastAsia" w:ascii="宋体" w:hAnsi="宋体"/>
                <w:color w:val="auto"/>
                <w:spacing w:val="20"/>
                <w:sz w:val="21"/>
                <w:szCs w:val="21"/>
                <w:lang w:eastAsia="zh-CN"/>
              </w:rPr>
              <w:t>销售服务过程</w:t>
            </w:r>
            <w:bookmarkStart w:id="1" w:name="_GoBack"/>
            <w:bookmarkEnd w:id="1"/>
            <w:r>
              <w:rPr>
                <w:rFonts w:hint="eastAsia" w:ascii="宋体" w:hAnsi="宋体"/>
                <w:color w:val="auto"/>
                <w:spacing w:val="2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2"/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潜在火灾、</w:t>
            </w:r>
            <w:r>
              <w:rPr>
                <w:rFonts w:hint="eastAsia"/>
                <w:szCs w:val="21"/>
                <w:lang w:val="en-US" w:eastAsia="zh-CN"/>
              </w:rPr>
              <w:t>废弃物的排放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bCs w:val="0"/>
                <w:spacing w:val="0"/>
                <w:szCs w:val="21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  <w:r>
              <w:rPr>
                <w:rFonts w:hint="eastAsia"/>
                <w:bCs w:val="0"/>
                <w:spacing w:val="0"/>
                <w:szCs w:val="21"/>
              </w:rPr>
              <w:t>火灾</w:t>
            </w:r>
            <w:r>
              <w:rPr>
                <w:rFonts w:hint="eastAsia"/>
                <w:bCs w:val="0"/>
                <w:spacing w:val="0"/>
                <w:szCs w:val="21"/>
                <w:lang w:eastAsia="zh-CN"/>
              </w:rPr>
              <w:t>、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触电和机械伤害</w:t>
            </w:r>
            <w:r>
              <w:rPr>
                <w:rFonts w:hint="eastAsia"/>
                <w:bCs w:val="0"/>
                <w:spacing w:val="0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C72FE"/>
    <w:multiLevelType w:val="singleLevel"/>
    <w:tmpl w:val="AD0C72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3477CB"/>
    <w:rsid w:val="5A44775B"/>
    <w:rsid w:val="5A8E556F"/>
    <w:rsid w:val="60227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2020-10-06T02:40:42Z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