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宜兴市恒通塑业有限公司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宜兴市和桥镇福巷桥村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_GoBack"/>
            <w:bookmarkStart w:id="2" w:name="联系人"/>
            <w:r>
              <w:rPr>
                <w:sz w:val="21"/>
                <w:szCs w:val="21"/>
              </w:rPr>
              <w:t>沈丹玲</w:t>
            </w:r>
            <w:bookmarkEnd w:id="2"/>
            <w:bookmarkEnd w:id="17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15995373727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214201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0544-2020-QEO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2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Q：土工布的生产及销售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E：土工布的生产及销售所涉及的相关环境管理活动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O：土工布的生产及销售所涉及的相关职业健康安全管理活动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+远程 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2020年09月28日 上午至2020年09月30日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snapToGrid w:val="0"/>
              <w:spacing w:line="320" w:lineRule="exac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Q：</w:t>
            </w:r>
            <w:r>
              <w:rPr>
                <w:sz w:val="22"/>
                <w:szCs w:val="22"/>
                <w:highlight w:val="none"/>
              </w:rPr>
              <w:t>2019-N1QMS-1258213</w:t>
            </w:r>
          </w:p>
          <w:p>
            <w:pPr>
              <w:snapToGrid w:val="0"/>
              <w:spacing w:line="320" w:lineRule="exact"/>
              <w:jc w:val="left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  <w:highlight w:val="none"/>
              </w:rPr>
              <w:t>2020-N1EMS-1258213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  <w:highlight w:val="none"/>
              </w:rPr>
              <w:t>2020-N1OHSMS-1258213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李青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snapToGrid w:val="0"/>
              <w:spacing w:line="320" w:lineRule="exact"/>
              <w:rPr>
                <w:sz w:val="22"/>
                <w:szCs w:val="22"/>
                <w:highlight w:val="none"/>
              </w:rPr>
            </w:pPr>
            <w:r>
              <w:rPr>
                <w:sz w:val="20"/>
              </w:rPr>
              <w:t>Q:</w:t>
            </w:r>
            <w:r>
              <w:rPr>
                <w:sz w:val="22"/>
                <w:szCs w:val="22"/>
                <w:highlight w:val="none"/>
              </w:rPr>
              <w:t>2020-N1QMS-1251569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2"/>
                <w:szCs w:val="22"/>
                <w:highlight w:val="none"/>
              </w:rPr>
              <w:t>2020-N1EMS-1251569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13602031207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岳树亮</w:t>
            </w:r>
          </w:p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2"/>
                <w:szCs w:val="22"/>
                <w:highlight w:val="none"/>
              </w:rPr>
              <w:t>2020-N1QMS-126192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2"/>
                <w:szCs w:val="22"/>
                <w:highlight w:val="none"/>
              </w:rPr>
              <w:t>2020-N1OHSMS-1261927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15161373801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46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3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3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3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+远程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8"/>
        <w:gridCol w:w="1233"/>
        <w:gridCol w:w="3292"/>
        <w:gridCol w:w="2533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78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-08:30</w:t>
            </w:r>
          </w:p>
        </w:tc>
        <w:tc>
          <w:tcPr>
            <w:tcW w:w="123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292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53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A/B/C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23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292" w:type="dxa"/>
          </w:tcPr>
          <w:p>
            <w:pPr>
              <w:spacing w:after="40"/>
              <w:rPr>
                <w:rFonts w:ascii="宋体" w:hAnsi="Tms Rmn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外部因素、相关方及期望、认证范围、过程方法、方针和目标，资源管理、领导作用、以顾客为关注焦点、岗位和职责、风险和机遇的控制、目标管理、内外部沟通、持续改进的机制、重大投诉处理、重大体系事故和变更管理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应急准备和响应，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顾客反馈、行业抽查情况.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Tms Rmn" w:cs="宋体"/>
                <w:sz w:val="18"/>
                <w:szCs w:val="18"/>
              </w:rPr>
              <w:t>应急预案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Q：</w:t>
            </w:r>
            <w:r>
              <w:rPr>
                <w:rFonts w:hint="eastAsia" w:ascii="宋体" w:hAnsi="宋体"/>
                <w:sz w:val="18"/>
                <w:szCs w:val="18"/>
              </w:rPr>
              <w:t>Q:4/5/6/7.1.1/7.4/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E：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5.1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5.3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6.1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6.2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7.1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7.3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9.3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10.1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:4.1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4.4/5.1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5.4/6.1.1/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6.1.2/6.1.3/6.1.4/6.2/7.1/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7.3/8.1.1/8.1.3/9.1.1/9.3/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10.1/10.3</w:t>
            </w:r>
          </w:p>
        </w:tc>
        <w:tc>
          <w:tcPr>
            <w:tcW w:w="11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QE：李青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O：岳树亮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3292" w:type="dxa"/>
            <w:vAlign w:val="top"/>
          </w:tcPr>
          <w:p>
            <w:pPr>
              <w:rPr>
                <w:rFonts w:hint="eastAsia" w:cs="Arial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</w:p>
        </w:tc>
        <w:tc>
          <w:tcPr>
            <w:tcW w:w="2533" w:type="dxa"/>
            <w:vAlign w:val="top"/>
          </w:tcPr>
          <w:p>
            <w:pPr>
              <w:pStyle w:val="13"/>
              <w:spacing w:after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Q：</w:t>
            </w:r>
          </w:p>
          <w:p>
            <w:pPr>
              <w:pStyle w:val="13"/>
              <w:spacing w:after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6.2/7.1.3/7.1.4/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7.1.5/</w:t>
            </w:r>
            <w:r>
              <w:rPr>
                <w:rFonts w:hint="eastAsia" w:ascii="宋体" w:hAnsi="宋体"/>
                <w:sz w:val="18"/>
                <w:szCs w:val="18"/>
              </w:rPr>
              <w:t>8.1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8.5.4/</w:t>
            </w:r>
            <w:r>
              <w:rPr>
                <w:rFonts w:hint="eastAsia" w:ascii="宋体" w:hAnsi="宋体"/>
                <w:sz w:val="18"/>
                <w:szCs w:val="18"/>
              </w:rPr>
              <w:t>8.5.6/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8.6/</w:t>
            </w:r>
            <w:r>
              <w:rPr>
                <w:rFonts w:hint="eastAsia" w:ascii="宋体" w:hAnsi="宋体"/>
                <w:sz w:val="18"/>
                <w:szCs w:val="18"/>
              </w:rPr>
              <w:t>8.7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/10.2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E: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6.1.2/6.2/8.1/8.2/9.1.1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6.1.2/6.2/8.1/8.2/9.1.1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12：00-12：30</w:t>
            </w:r>
          </w:p>
        </w:tc>
        <w:tc>
          <w:tcPr>
            <w:tcW w:w="7058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12：30-17：00</w:t>
            </w: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292" w:type="dxa"/>
            <w:vAlign w:val="top"/>
          </w:tcPr>
          <w:p>
            <w:pPr>
              <w:spacing w:after="40"/>
              <w:rPr>
                <w:rFonts w:hint="default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QE：李青</w:t>
            </w:r>
          </w:p>
          <w:p>
            <w:pPr>
              <w:pStyle w:val="2"/>
              <w:rPr>
                <w:rFonts w:hint="default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12：30-17：00</w:t>
            </w: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3292" w:type="dxa"/>
            <w:vAlign w:val="top"/>
          </w:tcPr>
          <w:p>
            <w:pPr>
              <w:spacing w:after="40"/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12：30-15：00</w:t>
            </w: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292" w:type="dxa"/>
            <w:vAlign w:val="top"/>
          </w:tcPr>
          <w:p>
            <w:pPr>
              <w:spacing w:after="40"/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O：岳树亮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-17:00</w:t>
            </w: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3292" w:type="dxa"/>
            <w:vAlign w:val="top"/>
          </w:tcPr>
          <w:p>
            <w:pPr>
              <w:spacing w:after="40"/>
              <w:rPr>
                <w:rFonts w:hint="eastAsia" w:cs="Arial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（产品服务的要求、与顾客有关的过程、产品交付、运输控制）及EHS运行</w:t>
            </w:r>
          </w:p>
        </w:tc>
        <w:tc>
          <w:tcPr>
            <w:tcW w:w="253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6.1.2/6.2/8.1/8.2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O：岳树亮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color w:val="0000FF"/>
                <w:kern w:val="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3292" w:type="dxa"/>
            <w:vAlign w:val="top"/>
          </w:tcPr>
          <w:p>
            <w:pPr>
              <w:spacing w:after="40"/>
              <w:rPr>
                <w:rFonts w:hint="eastAsia" w:eastAsia="宋体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环境因素和危险源辨识和评价；合规义务；控制措施；EMS和OHSMS的策划和运行；应急准备和响应、监视和测量、不符合控制、事故调查、内审和管理评审措施的跟踪、合规性评价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三级安全教育</w:t>
            </w:r>
          </w:p>
          <w:p>
            <w:pPr>
              <w:spacing w:after="40"/>
              <w:rPr>
                <w:rFonts w:hint="eastAsia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消防管理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文件和记录管理；工作环境人力资源保障计划、人员健康管理、持证上岗人员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人员招聘、员工培训及有效性评价、特种作业人员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，（采购过程、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供方评价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：6.2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/7.1.2/7.1.6/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7.2/7.4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7.5/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8.4/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9.2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10.2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E:6.1.2/6.1.3/6.1.4/6.2/7.2/7.4/7.5/8.1/8.2/9.1.1/9.1.2/9.2/10.2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6.1.2/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6.2/7.2/7.4/7.5/8.1/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bCs w:val="0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8.1.2/8.1.3/8.2/9.1.1/9.1.2/9.2/10.2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QO：岳树亮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E：李青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3292" w:type="dxa"/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12：00-12：30</w:t>
            </w:r>
          </w:p>
        </w:tc>
        <w:tc>
          <w:tcPr>
            <w:tcW w:w="7058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1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12：30-17：00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329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QO：岳树亮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12：30-17：00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3292" w:type="dxa"/>
            <w:vAlign w:val="top"/>
          </w:tcPr>
          <w:p>
            <w:pPr>
              <w:spacing w:after="40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（产品服务的要求、与顾客有关的过程、产品交付、运输控制）及EHS运行</w:t>
            </w:r>
          </w:p>
        </w:tc>
        <w:tc>
          <w:tcPr>
            <w:tcW w:w="2533" w:type="dxa"/>
            <w:vAlign w:val="top"/>
          </w:tcPr>
          <w:p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</w:rPr>
              <w:t>6.2/8.2/8.5.3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8.5.5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9.1.2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Q：张磊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12：30-15：00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3292" w:type="dxa"/>
            <w:vAlign w:val="top"/>
          </w:tcPr>
          <w:p>
            <w:pPr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E：李青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-17:00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3292" w:type="dxa"/>
            <w:vAlign w:val="top"/>
          </w:tcPr>
          <w:p>
            <w:pPr>
              <w:spacing w:after="40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（产品服务的要求、与顾客有关的过程、产品交付、运输控制）及EHS运行</w:t>
            </w:r>
          </w:p>
        </w:tc>
        <w:tc>
          <w:tcPr>
            <w:tcW w:w="253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E:6.1.2/6.2/8.1/8.2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E：李青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2020.0930</w:t>
            </w: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7058" w:type="dxa"/>
            <w:gridSpan w:val="3"/>
            <w:vAlign w:val="top"/>
          </w:tcPr>
          <w:p>
            <w:pPr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7058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审核组内沟通、与受审核方管理层沟通</w:t>
            </w:r>
          </w:p>
        </w:tc>
        <w:tc>
          <w:tcPr>
            <w:tcW w:w="11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11：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8" w:type="dxa"/>
            <w:gridSpan w:val="3"/>
          </w:tcPr>
          <w:p>
            <w:pPr>
              <w:tabs>
                <w:tab w:val="right" w:pos="3119"/>
              </w:tabs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1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F234FD"/>
    <w:rsid w:val="155D7C1F"/>
    <w:rsid w:val="24DB13CA"/>
    <w:rsid w:val="50A54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13</TotalTime>
  <ScaleCrop>false</ScaleCrop>
  <LinksUpToDate>false</LinksUpToDate>
  <CharactersWithSpaces>1266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2020-10-09T23:48:45Z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