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贵州同欣盛机电设备有限公司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0534-2020-QEO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jc w:val="left"/>
              <w:rPr>
                <w:sz w:val="22"/>
                <w:szCs w:val="22"/>
                <w:highlight w:val="none"/>
              </w:rPr>
            </w:pPr>
            <w:r>
              <w:rPr>
                <w:sz w:val="22"/>
                <w:szCs w:val="22"/>
                <w:highlight w:val="none"/>
              </w:rPr>
              <w:t>2019-N1QMS-3093566</w:t>
            </w:r>
          </w:p>
          <w:p>
            <w:pPr>
              <w:snapToGrid w:val="0"/>
              <w:spacing w:line="320" w:lineRule="exact"/>
              <w:ind w:left="1309"/>
              <w:jc w:val="left"/>
              <w:rPr>
                <w:sz w:val="22"/>
                <w:szCs w:val="22"/>
                <w:highlight w:val="none"/>
              </w:rPr>
            </w:pPr>
            <w:r>
              <w:rPr>
                <w:sz w:val="22"/>
                <w:szCs w:val="22"/>
                <w:highlight w:val="none"/>
              </w:rPr>
              <w:t>2018-N1EMS-2093566</w:t>
            </w:r>
          </w:p>
          <w:p>
            <w:pPr>
              <w:snapToGrid w:val="0"/>
              <w:spacing w:line="320" w:lineRule="exact"/>
              <w:ind w:left="1309"/>
              <w:jc w:val="left"/>
              <w:rPr>
                <w:sz w:val="22"/>
                <w:szCs w:val="22"/>
                <w:highlight w:val="none"/>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jc w:val="left"/>
              <w:rPr>
                <w:sz w:val="22"/>
                <w:szCs w:val="22"/>
                <w:highlight w:val="none"/>
              </w:rPr>
            </w:pPr>
            <w:r>
              <w:rPr>
                <w:sz w:val="22"/>
                <w:szCs w:val="22"/>
                <w:highlight w:val="none"/>
              </w:rPr>
              <w:t>2018-N1QMS-1230067</w:t>
            </w:r>
          </w:p>
          <w:p>
            <w:pPr>
              <w:snapToGrid w:val="0"/>
              <w:spacing w:line="320" w:lineRule="exact"/>
              <w:ind w:left="1309"/>
              <w:jc w:val="left"/>
              <w:rPr>
                <w:sz w:val="22"/>
                <w:szCs w:val="22"/>
                <w:highlight w:val="none"/>
              </w:rPr>
            </w:pPr>
            <w:r>
              <w:rPr>
                <w:sz w:val="22"/>
                <w:szCs w:val="22"/>
                <w:highlight w:val="none"/>
              </w:rPr>
              <w:t>2018-N1EMS-1230067</w:t>
            </w:r>
          </w:p>
          <w:p>
            <w:pPr>
              <w:snapToGrid w:val="0"/>
              <w:spacing w:line="320" w:lineRule="exact"/>
              <w:ind w:left="1309"/>
              <w:jc w:val="left"/>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张心</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jc w:val="left"/>
              <w:rPr>
                <w:sz w:val="22"/>
                <w:szCs w:val="22"/>
                <w:highlight w:val="none"/>
              </w:rPr>
            </w:pPr>
            <w:r>
              <w:rPr>
                <w:sz w:val="22"/>
                <w:szCs w:val="22"/>
                <w:highlight w:val="none"/>
              </w:rPr>
              <w:t>2018-N1QMS-2207381</w:t>
            </w:r>
          </w:p>
          <w:p>
            <w:pPr>
              <w:snapToGrid w:val="0"/>
              <w:spacing w:line="320" w:lineRule="exact"/>
              <w:ind w:left="1309"/>
              <w:jc w:val="left"/>
              <w:rPr>
                <w:sz w:val="22"/>
                <w:szCs w:val="22"/>
                <w:highlight w:val="none"/>
              </w:rPr>
            </w:pPr>
            <w:r>
              <w:rPr>
                <w:sz w:val="22"/>
                <w:szCs w:val="22"/>
                <w:highlight w:val="none"/>
              </w:rPr>
              <w:t>2020-N0EMS-1207381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冉景洲</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firstLine="1100" w:firstLineChars="500"/>
              <w:jc w:val="left"/>
              <w:rPr>
                <w:sz w:val="22"/>
                <w:szCs w:val="22"/>
                <w:highlight w:val="none"/>
              </w:rPr>
            </w:pPr>
            <w:r>
              <w:rPr>
                <w:sz w:val="22"/>
                <w:szCs w:val="22"/>
                <w:highlight w:val="none"/>
              </w:rPr>
              <w:t>2020-N1QMS-1267598</w:t>
            </w:r>
            <w:r>
              <w:rPr>
                <w:rFonts w:hint="eastAsia"/>
                <w:sz w:val="22"/>
                <w:szCs w:val="22"/>
                <w:highlight w:val="none"/>
                <w:lang w:eastAsia="zh-CN"/>
              </w:rPr>
              <w:t>、</w:t>
            </w:r>
            <w:r>
              <w:rPr>
                <w:sz w:val="22"/>
                <w:szCs w:val="22"/>
                <w:highlight w:val="none"/>
              </w:rPr>
              <w:t>2020-N0EMS-1267598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王超</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tcBorders/>
            <w:vAlign w:val="center"/>
          </w:tcPr>
          <w:p>
            <w:pPr>
              <w:snapToGrid w:val="0"/>
              <w:spacing w:line="320" w:lineRule="exact"/>
              <w:ind w:left="1309"/>
              <w:jc w:val="left"/>
              <w:rPr>
                <w:sz w:val="22"/>
                <w:szCs w:val="22"/>
                <w:highlight w:val="none"/>
              </w:rPr>
            </w:pPr>
            <w:r>
              <w:rPr>
                <w:sz w:val="22"/>
                <w:szCs w:val="22"/>
                <w:highlight w:val="none"/>
              </w:rPr>
              <w:t>ISC-JSZJ-171</w:t>
            </w:r>
            <w:r>
              <w:rPr>
                <w:rFonts w:hint="eastAsia"/>
                <w:sz w:val="22"/>
                <w:szCs w:val="22"/>
                <w:highlight w:val="none"/>
                <w:lang w:eastAsia="zh-CN"/>
              </w:rPr>
              <w:t>、</w:t>
            </w:r>
            <w:r>
              <w:rPr>
                <w:sz w:val="22"/>
                <w:szCs w:val="22"/>
                <w:highlight w:val="none"/>
              </w:rPr>
              <w:t>ISC-JSZJ-171</w:t>
            </w:r>
            <w:r>
              <w:rPr>
                <w:rFonts w:hint="eastAsia"/>
                <w:sz w:val="22"/>
                <w:szCs w:val="22"/>
                <w:highlight w:val="none"/>
                <w:lang w:eastAsia="zh-CN"/>
              </w:rPr>
              <w:t>、</w:t>
            </w:r>
            <w:r>
              <w:rPr>
                <w:sz w:val="22"/>
                <w:szCs w:val="22"/>
                <w:highlight w:val="none"/>
              </w:rPr>
              <w:t>ISC-JSZJ-171</w:t>
            </w:r>
          </w:p>
          <w:p>
            <w:pPr>
              <w:snapToGrid w:val="0"/>
              <w:spacing w:line="320" w:lineRule="exact"/>
              <w:ind w:left="1309"/>
              <w:jc w:val="left"/>
              <w:rPr>
                <w:sz w:val="22"/>
                <w:szCs w:val="22"/>
                <w:highlight w:val="none"/>
              </w:rPr>
            </w:pPr>
            <w:r>
              <w:rPr>
                <w:sz w:val="22"/>
                <w:szCs w:val="22"/>
                <w:highlight w:val="none"/>
              </w:rPr>
              <w:t>成都升云电梯有限公司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89"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b/>
                <w:sz w:val="22"/>
                <w:szCs w:val="22"/>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4" w:name="审核开始日"/>
            <w:r>
              <w:rPr>
                <w:rFonts w:hint="eastAsia"/>
                <w:b/>
                <w:sz w:val="22"/>
                <w:szCs w:val="22"/>
              </w:rPr>
              <w:t>2020年10月06日 上午</w:t>
            </w:r>
            <w:bookmarkEnd w:id="4"/>
          </w:p>
          <w:p>
            <w:pPr>
              <w:snapToGrid w:val="0"/>
              <w:spacing w:line="276" w:lineRule="auto"/>
              <w:jc w:val="left"/>
              <w:rPr>
                <w:rFonts w:hint="eastAsia"/>
                <w:b/>
                <w:sz w:val="22"/>
                <w:szCs w:val="22"/>
              </w:rPr>
            </w:pPr>
            <w:r>
              <w:rPr>
                <w:rFonts w:hint="eastAsia"/>
                <w:b/>
                <w:sz w:val="22"/>
                <w:szCs w:val="22"/>
              </w:rPr>
              <w:t>2、</w:t>
            </w:r>
            <w:r>
              <w:rPr>
                <w:rFonts w:hint="eastAsia"/>
                <w:b/>
                <w:sz w:val="22"/>
                <w:szCs w:val="22"/>
              </w:rPr>
              <w:t>审核结束日期：</w:t>
            </w:r>
            <w:bookmarkStart w:id="5" w:name="审核结束日"/>
            <w:r>
              <w:rPr>
                <w:rFonts w:hint="eastAsia"/>
                <w:b/>
                <w:sz w:val="22"/>
                <w:szCs w:val="22"/>
              </w:rPr>
              <w:t>2020年10月07日 下午</w:t>
            </w:r>
            <w:bookmarkEnd w:id="5"/>
          </w:p>
          <w:p>
            <w:pPr>
              <w:snapToGrid w:val="0"/>
              <w:spacing w:line="276" w:lineRule="auto"/>
              <w:jc w:val="left"/>
              <w:rPr>
                <w:rFonts w:hint="eastAsia"/>
                <w:b/>
                <w:sz w:val="22"/>
                <w:szCs w:val="22"/>
              </w:rPr>
            </w:pPr>
            <w:r>
              <w:rPr>
                <w:rFonts w:hint="eastAsia"/>
                <w:b/>
                <w:sz w:val="22"/>
                <w:szCs w:val="22"/>
              </w:rPr>
              <w:t>3、</w:t>
            </w:r>
            <w:r>
              <w:rPr>
                <w:rFonts w:hint="eastAsia"/>
                <w:b/>
                <w:sz w:val="22"/>
                <w:szCs w:val="22"/>
              </w:rPr>
              <w:t>是</w:t>
            </w:r>
            <w:r>
              <w:rPr>
                <w:rFonts w:hint="eastAsia"/>
                <w:b/>
                <w:sz w:val="22"/>
                <w:szCs w:val="22"/>
              </w:rPr>
              <w:sym w:font="Wingdings 2" w:char="0052"/>
            </w:r>
            <w:r>
              <w:rPr>
                <w:rFonts w:hint="eastAsia"/>
                <w:b/>
                <w:sz w:val="22"/>
                <w:szCs w:val="22"/>
              </w:rPr>
              <w:t>否□</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2"/>
                <w:szCs w:val="22"/>
              </w:rPr>
              <w:t>2020年10月07日</w:t>
            </w:r>
            <w:bookmarkStart w:id="6" w:name="_GoBack"/>
            <w:bookmarkEnd w:id="6"/>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97237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2020-10-03T08:16:56Z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