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38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沈阳市石化密封材料厂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孙博、庄紫</w:t>
            </w:r>
            <w:r>
              <w:rPr>
                <w:rFonts w:hint="eastAsia"/>
              </w:rPr>
              <w:t xml:space="preserve"> </w:t>
            </w:r>
            <w:r>
              <w:rPr>
                <w:rFonts w:hint="eastAsia"/>
              </w:rPr>
              <w:t>庄紫</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38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庄紫</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210703199707202026</w:t>
            </w:r>
          </w:p>
        </w:tc>
        <w:tc>
          <w:tcPr>
            <w:tcW w:w="3145" w:type="dxa"/>
            <w:vAlign w:val="center"/>
          </w:tcPr>
          <w:p w14:paraId="428F7A98">
            <w:pPr>
              <w:spacing w:line="360" w:lineRule="auto"/>
              <w:jc w:val="left"/>
              <w:rPr>
                <w:rFonts w:asciiTheme="minorEastAsia" w:eastAsiaTheme="minorEastAsia" w:hAnsiTheme="minorEastAsia"/>
              </w:rPr>
            </w:pPr>
            <w:r>
              <w:t>14.02.04,15.06.02,17.12.04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2025年08月08日上午至2025年08月08日下午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2025年08月08日上午至2025年08月08日下午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孙博、庄紫</w:t>
      </w:r>
      <w:r>
        <w:rPr>
          <w:rFonts w:hint="eastAsia"/>
          <w:b/>
          <w:color w:val="auto"/>
          <w:kern w:val="2"/>
          <w:sz w:val="21"/>
          <w:lang w:val="en-GB"/>
        </w:rPr>
        <w:t xml:space="preserve"> </w:t>
      </w:r>
      <w:r>
        <w:rPr>
          <w:rFonts w:hint="eastAsia"/>
          <w:b/>
          <w:color w:val="auto"/>
          <w:kern w:val="2"/>
          <w:sz w:val="21"/>
          <w:lang w:val="en-GB"/>
        </w:rPr>
        <w:t>庄紫</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60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