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ind w:firstLine="118" w:firstLineChars="49"/>
        <w:jc w:val="right"/>
        <w:rPr>
          <w:rFonts w:hint="eastAsia" w:eastAsia="楷体"/>
          <w:color w:val="000000"/>
          <w:sz w:val="24"/>
          <w:szCs w:val="24"/>
          <w:lang w:eastAsia="zh-CN"/>
        </w:rPr>
      </w:pPr>
      <w:r>
        <w:rPr>
          <w:rFonts w:hint="eastAsia" w:ascii="楷体" w:hAnsi="楷体" w:eastAsia="楷体"/>
          <w:color w:val="000000"/>
          <w:sz w:val="24"/>
          <w:szCs w:val="24"/>
        </w:rPr>
        <w:t>合同编号：</w:t>
      </w:r>
      <w:r>
        <w:rPr>
          <w:rFonts w:hint="eastAsia" w:eastAsia="楷体"/>
          <w:color w:val="000000"/>
          <w:sz w:val="24"/>
          <w:szCs w:val="24"/>
          <w:lang w:eastAsia="zh-CN"/>
        </w:rPr>
        <w:t>0519-2020-QEO</w:t>
      </w:r>
    </w:p>
    <w:p>
      <w:pPr>
        <w:snapToGrid w:val="0"/>
        <w:spacing w:after="94" w:afterLines="30"/>
        <w:jc w:val="center"/>
        <w:rPr>
          <w:rFonts w:ascii="楷体" w:hAnsi="楷体" w:eastAsia="楷体"/>
          <w:b/>
          <w:color w:val="000000"/>
          <w:sz w:val="84"/>
          <w:szCs w:val="84"/>
        </w:rPr>
      </w:pPr>
    </w:p>
    <w:p>
      <w:pPr>
        <w:snapToGrid w:val="0"/>
        <w:spacing w:after="94" w:afterLines="30"/>
        <w:jc w:val="center"/>
        <w:rPr>
          <w:rFonts w:ascii="楷体" w:hAnsi="楷体" w:eastAsia="楷体"/>
          <w:b/>
          <w:color w:val="000000"/>
          <w:sz w:val="84"/>
          <w:szCs w:val="84"/>
        </w:rPr>
      </w:pPr>
      <w:r>
        <w:rPr>
          <w:rFonts w:ascii="楷体" w:hAnsi="楷体" w:eastAsia="楷体"/>
          <w:b/>
          <w:color w:val="000000"/>
          <w:sz w:val="84"/>
          <w:szCs w:val="84"/>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4" w:afterLines="30"/>
        <w:rPr>
          <w:rFonts w:ascii="楷体" w:hAnsi="楷体" w:eastAsia="楷体"/>
          <w:b/>
          <w:color w:val="000000"/>
          <w:sz w:val="52"/>
          <w:szCs w:val="52"/>
        </w:rPr>
      </w:pP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一阶段审核报告</w:t>
      </w:r>
    </w:p>
    <w:p>
      <w:pPr>
        <w:snapToGrid w:val="0"/>
        <w:spacing w:after="94" w:afterLines="30"/>
        <w:jc w:val="center"/>
        <w:rPr>
          <w:rFonts w:ascii="楷体" w:hAnsi="楷体" w:eastAsia="楷体"/>
          <w:b/>
          <w:color w:val="000000"/>
          <w:sz w:val="36"/>
          <w:szCs w:val="36"/>
        </w:rPr>
      </w:pPr>
    </w:p>
    <w:p>
      <w:pPr>
        <w:snapToGrid w:val="0"/>
        <w:spacing w:after="94" w:afterLines="30"/>
        <w:ind w:firstLine="964" w:firstLineChars="300"/>
        <w:rPr>
          <w:rFonts w:hint="eastAsia" w:ascii="楷体" w:hAnsi="楷体" w:eastAsia="楷体"/>
          <w:b/>
          <w:color w:val="000000"/>
          <w:sz w:val="32"/>
          <w:szCs w:val="32"/>
          <w:u w:val="single"/>
          <w:lang w:eastAsia="zh-CN"/>
        </w:rPr>
      </w:pPr>
      <w:r>
        <w:rPr>
          <w:rFonts w:hint="eastAsia" w:ascii="楷体" w:hAnsi="楷体" w:eastAsia="楷体"/>
          <w:b/>
          <w:color w:val="000000"/>
          <w:sz w:val="32"/>
          <w:szCs w:val="32"/>
        </w:rPr>
        <w:t>受审核方：</w:t>
      </w:r>
      <w:r>
        <w:rPr>
          <w:rFonts w:hint="eastAsia" w:ascii="楷体" w:hAnsi="楷体" w:eastAsia="楷体"/>
          <w:b/>
          <w:color w:val="000000"/>
          <w:sz w:val="32"/>
          <w:szCs w:val="32"/>
          <w:u w:val="single"/>
          <w:lang w:eastAsia="zh-CN"/>
        </w:rPr>
        <w:t>任丘市雨神防水材料集团有限公司</w:t>
      </w:r>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2066" w:firstLineChars="643"/>
        <w:rPr>
          <w:rFonts w:ascii="楷体" w:hAnsi="楷体" w:eastAsia="楷体"/>
          <w:b/>
          <w:color w:val="000000"/>
          <w:sz w:val="32"/>
          <w:szCs w:val="32"/>
        </w:rPr>
      </w:pPr>
      <w:bookmarkStart w:id="0" w:name="Q勾选"/>
      <w:r>
        <w:rPr>
          <w:rFonts w:hint="eastAsia" w:ascii="楷体" w:hAnsi="楷体" w:eastAsia="楷体"/>
          <w:b/>
          <w:color w:val="000000"/>
          <w:sz w:val="32"/>
          <w:szCs w:val="32"/>
        </w:rPr>
        <w:t>■</w:t>
      </w:r>
      <w:bookmarkEnd w:id="0"/>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1" w:name="E勾选"/>
      <w:r>
        <w:rPr>
          <w:rFonts w:hint="eastAsia" w:ascii="楷体" w:hAnsi="楷体" w:eastAsia="楷体"/>
          <w:b/>
          <w:color w:val="000000"/>
          <w:sz w:val="32"/>
          <w:szCs w:val="32"/>
        </w:rPr>
        <w:t>■</w:t>
      </w:r>
      <w:bookmarkEnd w:id="1"/>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2" w:name="S勾选"/>
      <w:r>
        <w:rPr>
          <w:rFonts w:hint="eastAsia" w:ascii="楷体" w:hAnsi="楷体" w:eastAsia="楷体"/>
          <w:b/>
          <w:color w:val="000000"/>
          <w:sz w:val="32"/>
          <w:szCs w:val="32"/>
        </w:rPr>
        <w:t>■</w:t>
      </w:r>
      <w:bookmarkEnd w:id="2"/>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94" w:afterLines="30"/>
        <w:jc w:val="center"/>
        <w:rPr>
          <w:rFonts w:ascii="楷体" w:hAnsi="楷体" w:eastAsia="楷体"/>
          <w:b/>
          <w:color w:val="000000"/>
          <w:sz w:val="44"/>
          <w:szCs w:val="44"/>
        </w:rPr>
      </w:pPr>
    </w:p>
    <w:p>
      <w:pPr>
        <w:snapToGrid w:val="0"/>
        <w:spacing w:after="94" w:afterLines="30"/>
        <w:jc w:val="center"/>
        <w:rPr>
          <w:rFonts w:ascii="宋体" w:hAnsi="宋体"/>
          <w:b/>
          <w:color w:val="000000"/>
          <w:sz w:val="44"/>
          <w:szCs w:val="44"/>
        </w:rPr>
      </w:pPr>
      <w:r>
        <w:rPr>
          <w:rFonts w:hint="eastAsia" w:ascii="宋体" w:hAnsi="宋体"/>
          <w:b/>
          <w:color w:val="000000"/>
          <w:sz w:val="44"/>
          <w:szCs w:val="44"/>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widowControl/>
        <w:jc w:val="left"/>
        <w:rPr>
          <w:rFonts w:ascii="宋体"/>
          <w:b/>
          <w:color w:val="000000"/>
          <w:sz w:val="26"/>
          <w:szCs w:val="26"/>
        </w:rPr>
      </w:pPr>
      <w:r>
        <w:rPr>
          <w:rFonts w:ascii="宋体"/>
          <w:b/>
          <w:color w:val="000000"/>
          <w:sz w:val="26"/>
          <w:szCs w:val="26"/>
        </w:rPr>
        <w:br w:type="page"/>
      </w:r>
      <w:r>
        <w:rPr>
          <w:rFonts w:hint="eastAsia" w:ascii="宋体" w:hAnsi="宋体"/>
          <w:b/>
          <w:color w:val="000000"/>
          <w:sz w:val="26"/>
          <w:szCs w:val="26"/>
        </w:rPr>
        <w:t>一、审核方基本信息</w:t>
      </w:r>
    </w:p>
    <w:tbl>
      <w:tblPr>
        <w:tblStyle w:val="6"/>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68"/>
        <w:gridCol w:w="683"/>
        <w:gridCol w:w="1274"/>
        <w:gridCol w:w="143"/>
        <w:gridCol w:w="907"/>
        <w:gridCol w:w="1501"/>
        <w:gridCol w:w="840"/>
        <w:gridCol w:w="12"/>
        <w:gridCol w:w="142"/>
        <w:gridCol w:w="709"/>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39" w:type="dxa"/>
            <w:gridSpan w:val="2"/>
            <w:vAlign w:val="center"/>
          </w:tcPr>
          <w:p>
            <w:pPr>
              <w:rPr>
                <w:b/>
                <w:color w:val="000000"/>
                <w:sz w:val="20"/>
                <w:szCs w:val="20"/>
              </w:rPr>
            </w:pPr>
            <w:r>
              <w:rPr>
                <w:rFonts w:hint="eastAsia"/>
                <w:b/>
                <w:color w:val="000000"/>
                <w:sz w:val="20"/>
                <w:szCs w:val="20"/>
              </w:rPr>
              <w:t>审核方名称</w:t>
            </w:r>
          </w:p>
        </w:tc>
        <w:tc>
          <w:tcPr>
            <w:tcW w:w="7681" w:type="dxa"/>
            <w:gridSpan w:val="10"/>
            <w:vAlign w:val="center"/>
          </w:tcPr>
          <w:p>
            <w:pPr>
              <w:rPr>
                <w:b/>
                <w:color w:val="000000"/>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审核方地址</w:t>
            </w:r>
          </w:p>
        </w:tc>
        <w:tc>
          <w:tcPr>
            <w:tcW w:w="5360" w:type="dxa"/>
            <w:gridSpan w:val="7"/>
            <w:vAlign w:val="center"/>
          </w:tcPr>
          <w:p>
            <w:pPr>
              <w:rPr>
                <w:b/>
                <w:color w:val="000000"/>
                <w:sz w:val="20"/>
                <w:szCs w:val="20"/>
              </w:rPr>
            </w:pPr>
            <w:r>
              <w:rPr>
                <w:rFonts w:hint="eastAsia"/>
                <w:b/>
                <w:color w:val="000000" w:themeColor="text1"/>
                <w:sz w:val="20"/>
                <w:szCs w:val="20"/>
              </w:rPr>
              <w:t>北京市朝阳区北苑路168号1号楼16层1603</w:t>
            </w:r>
          </w:p>
        </w:tc>
        <w:tc>
          <w:tcPr>
            <w:tcW w:w="851" w:type="dxa"/>
            <w:gridSpan w:val="2"/>
            <w:vAlign w:val="center"/>
          </w:tcPr>
          <w:p>
            <w:pPr>
              <w:rPr>
                <w:b/>
                <w:color w:val="000000"/>
                <w:sz w:val="20"/>
                <w:szCs w:val="20"/>
              </w:rPr>
            </w:pPr>
            <w:r>
              <w:rPr>
                <w:rFonts w:hint="eastAsia"/>
                <w:b/>
                <w:color w:val="000000"/>
                <w:sz w:val="20"/>
                <w:szCs w:val="20"/>
              </w:rPr>
              <w:t>邮编</w:t>
            </w:r>
          </w:p>
        </w:tc>
        <w:tc>
          <w:tcPr>
            <w:tcW w:w="1470" w:type="dxa"/>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联系电话</w:t>
            </w:r>
          </w:p>
        </w:tc>
        <w:tc>
          <w:tcPr>
            <w:tcW w:w="1957" w:type="dxa"/>
            <w:gridSpan w:val="2"/>
            <w:vAlign w:val="center"/>
          </w:tcPr>
          <w:p>
            <w:pPr>
              <w:rPr>
                <w:b/>
                <w:color w:val="000000"/>
                <w:sz w:val="20"/>
                <w:szCs w:val="20"/>
              </w:rPr>
            </w:pPr>
            <w:r>
              <w:rPr>
                <w:rFonts w:hint="eastAsia"/>
                <w:b/>
                <w:color w:val="000000" w:themeColor="text1"/>
                <w:sz w:val="20"/>
                <w:szCs w:val="20"/>
              </w:rPr>
              <w:t>010-51095332</w:t>
            </w:r>
          </w:p>
        </w:tc>
        <w:tc>
          <w:tcPr>
            <w:tcW w:w="1050" w:type="dxa"/>
            <w:gridSpan w:val="2"/>
            <w:vAlign w:val="center"/>
          </w:tcPr>
          <w:p>
            <w:pPr>
              <w:rPr>
                <w:b/>
                <w:color w:val="000000"/>
                <w:sz w:val="20"/>
                <w:szCs w:val="20"/>
              </w:rPr>
            </w:pPr>
            <w:r>
              <w:rPr>
                <w:rFonts w:hint="eastAsia"/>
                <w:b/>
                <w:color w:val="000000"/>
                <w:sz w:val="20"/>
                <w:szCs w:val="20"/>
              </w:rPr>
              <w:t>传真</w:t>
            </w:r>
          </w:p>
        </w:tc>
        <w:tc>
          <w:tcPr>
            <w:tcW w:w="1501" w:type="dxa"/>
            <w:vAlign w:val="center"/>
          </w:tcPr>
          <w:p>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pPr>
              <w:rPr>
                <w:b/>
                <w:color w:val="000000"/>
                <w:sz w:val="20"/>
                <w:szCs w:val="20"/>
              </w:rPr>
            </w:pPr>
            <w:r>
              <w:rPr>
                <w:rFonts w:hint="eastAsia"/>
                <w:b/>
                <w:color w:val="000000"/>
                <w:sz w:val="20"/>
                <w:szCs w:val="20"/>
              </w:rPr>
              <w:t>邮箱</w:t>
            </w:r>
          </w:p>
        </w:tc>
        <w:tc>
          <w:tcPr>
            <w:tcW w:w="2333" w:type="dxa"/>
            <w:gridSpan w:val="4"/>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120" w:type="dxa"/>
            <w:gridSpan w:val="12"/>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pPr>
              <w:spacing w:line="240" w:lineRule="exact"/>
              <w:jc w:val="center"/>
              <w:rPr>
                <w:sz w:val="18"/>
                <w:szCs w:val="18"/>
              </w:rPr>
            </w:pPr>
            <w:r>
              <w:rPr>
                <w:rFonts w:hint="eastAsia"/>
                <w:sz w:val="18"/>
                <w:szCs w:val="18"/>
              </w:rPr>
              <w:t>组内</w:t>
            </w:r>
          </w:p>
          <w:p>
            <w:pPr>
              <w:spacing w:line="240" w:lineRule="exact"/>
              <w:jc w:val="center"/>
              <w:rPr>
                <w:b/>
                <w:color w:val="000000"/>
                <w:sz w:val="20"/>
                <w:szCs w:val="20"/>
              </w:rPr>
            </w:pPr>
            <w:r>
              <w:rPr>
                <w:rFonts w:hint="eastAsia"/>
                <w:sz w:val="18"/>
                <w:szCs w:val="18"/>
              </w:rPr>
              <w:t>身份</w:t>
            </w:r>
          </w:p>
        </w:tc>
        <w:tc>
          <w:tcPr>
            <w:tcW w:w="1417" w:type="dxa"/>
            <w:gridSpan w:val="2"/>
            <w:vAlign w:val="center"/>
          </w:tcPr>
          <w:p>
            <w:pPr>
              <w:spacing w:line="240" w:lineRule="exact"/>
              <w:jc w:val="center"/>
              <w:rPr>
                <w:b/>
                <w:color w:val="000000"/>
                <w:sz w:val="20"/>
                <w:szCs w:val="20"/>
              </w:rPr>
            </w:pPr>
            <w:r>
              <w:rPr>
                <w:rFonts w:hint="eastAsia"/>
                <w:sz w:val="18"/>
                <w:szCs w:val="18"/>
              </w:rPr>
              <w:t>性别</w:t>
            </w:r>
          </w:p>
        </w:tc>
        <w:tc>
          <w:tcPr>
            <w:tcW w:w="3402" w:type="dxa"/>
            <w:gridSpan w:val="5"/>
            <w:vAlign w:val="center"/>
          </w:tcPr>
          <w:p>
            <w:pPr>
              <w:spacing w:line="240" w:lineRule="exact"/>
              <w:jc w:val="center"/>
              <w:rPr>
                <w:b/>
                <w:color w:val="000000"/>
                <w:sz w:val="20"/>
                <w:szCs w:val="20"/>
              </w:rPr>
            </w:pPr>
            <w:r>
              <w:rPr>
                <w:rFonts w:hint="eastAsia"/>
                <w:sz w:val="18"/>
                <w:szCs w:val="18"/>
              </w:rPr>
              <w:t>注册资格</w:t>
            </w:r>
          </w:p>
        </w:tc>
        <w:tc>
          <w:tcPr>
            <w:tcW w:w="2179" w:type="dxa"/>
            <w:gridSpan w:val="2"/>
            <w:vAlign w:val="center"/>
          </w:tcPr>
          <w:p>
            <w:pPr>
              <w:spacing w:line="240" w:lineRule="exact"/>
              <w:jc w:val="center"/>
              <w:rPr>
                <w:b/>
                <w:color w:val="000000"/>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吉洁</w:t>
            </w:r>
          </w:p>
        </w:tc>
        <w:tc>
          <w:tcPr>
            <w:tcW w:w="851" w:type="dxa"/>
            <w:gridSpan w:val="2"/>
            <w:vAlign w:val="center"/>
          </w:tcPr>
          <w:p>
            <w:pPr>
              <w:spacing w:line="240" w:lineRule="exact"/>
              <w:jc w:val="center"/>
              <w:rPr>
                <w:sz w:val="18"/>
                <w:szCs w:val="18"/>
              </w:rPr>
            </w:pPr>
            <w:r>
              <w:rPr>
                <w:sz w:val="18"/>
                <w:szCs w:val="18"/>
              </w:rPr>
              <w:t>组长</w:t>
            </w:r>
          </w:p>
        </w:tc>
        <w:tc>
          <w:tcPr>
            <w:tcW w:w="1417" w:type="dxa"/>
            <w:gridSpan w:val="2"/>
            <w:vAlign w:val="center"/>
          </w:tcPr>
          <w:p>
            <w:pPr>
              <w:spacing w:line="240" w:lineRule="exact"/>
              <w:jc w:val="center"/>
              <w:rPr>
                <w:b/>
                <w:color w:val="000000"/>
                <w:sz w:val="20"/>
                <w:szCs w:val="20"/>
              </w:rPr>
            </w:pPr>
            <w:r>
              <w:rPr>
                <w:b/>
                <w:color w:val="000000"/>
                <w:sz w:val="20"/>
                <w:szCs w:val="20"/>
              </w:rPr>
              <w:t>女</w:t>
            </w:r>
          </w:p>
        </w:tc>
        <w:tc>
          <w:tcPr>
            <w:tcW w:w="3402" w:type="dxa"/>
            <w:gridSpan w:val="5"/>
            <w:vAlign w:val="center"/>
          </w:tcPr>
          <w:p>
            <w:pPr>
              <w:spacing w:line="240" w:lineRule="exact"/>
              <w:jc w:val="center"/>
              <w:rPr>
                <w:b/>
                <w:color w:val="000000"/>
                <w:sz w:val="20"/>
                <w:szCs w:val="20"/>
              </w:rPr>
            </w:pPr>
            <w:r>
              <w:rPr>
                <w:b/>
                <w:color w:val="000000"/>
                <w:sz w:val="20"/>
                <w:szCs w:val="20"/>
              </w:rPr>
              <w:t>Q:审核员</w:t>
            </w:r>
          </w:p>
          <w:p>
            <w:pPr>
              <w:spacing w:line="240" w:lineRule="exact"/>
              <w:jc w:val="center"/>
              <w:rPr>
                <w:b/>
                <w:color w:val="000000"/>
                <w:sz w:val="20"/>
                <w:szCs w:val="20"/>
              </w:rPr>
            </w:pPr>
            <w:r>
              <w:rPr>
                <w:b/>
                <w:color w:val="000000"/>
                <w:sz w:val="20"/>
                <w:szCs w:val="20"/>
              </w:rPr>
              <w:t>E:审核员</w:t>
            </w:r>
          </w:p>
          <w:p>
            <w:pPr>
              <w:spacing w:line="240" w:lineRule="exact"/>
              <w:jc w:val="center"/>
              <w:rPr>
                <w:b/>
                <w:color w:val="000000"/>
                <w:sz w:val="20"/>
                <w:szCs w:val="20"/>
              </w:rPr>
            </w:pPr>
            <w:r>
              <w:rPr>
                <w:b/>
                <w:color w:val="000000"/>
                <w:sz w:val="20"/>
                <w:szCs w:val="20"/>
              </w:rPr>
              <w:t>O:审核员</w:t>
            </w:r>
          </w:p>
        </w:tc>
        <w:tc>
          <w:tcPr>
            <w:tcW w:w="2179" w:type="dxa"/>
            <w:gridSpan w:val="2"/>
            <w:vAlign w:val="center"/>
          </w:tcPr>
          <w:p>
            <w:pPr>
              <w:spacing w:line="240" w:lineRule="exact"/>
              <w:jc w:val="center"/>
              <w:rPr>
                <w:rFonts w:hint="eastAsia" w:eastAsia="宋体"/>
                <w:b/>
                <w:color w:val="000000"/>
                <w:sz w:val="20"/>
                <w:szCs w:val="20"/>
                <w:lang w:eastAsia="zh-CN"/>
              </w:rPr>
            </w:pPr>
            <w:r>
              <w:rPr>
                <w:b/>
                <w:color w:val="000000"/>
                <w:sz w:val="20"/>
                <w:szCs w:val="20"/>
              </w:rPr>
              <w:t>Q:</w:t>
            </w:r>
            <w:r>
              <w:rPr>
                <w:rFonts w:hint="eastAsia"/>
                <w:b/>
                <w:color w:val="000000"/>
                <w:sz w:val="20"/>
                <w:szCs w:val="20"/>
                <w:lang w:eastAsia="zh-CN"/>
              </w:rPr>
              <w:t>14.02.03</w:t>
            </w:r>
          </w:p>
          <w:p>
            <w:pPr>
              <w:spacing w:line="240" w:lineRule="exact"/>
              <w:jc w:val="center"/>
              <w:rPr>
                <w:rFonts w:hint="eastAsia" w:eastAsia="宋体"/>
                <w:b/>
                <w:color w:val="000000"/>
                <w:sz w:val="20"/>
                <w:szCs w:val="20"/>
                <w:lang w:eastAsia="zh-CN"/>
              </w:rPr>
            </w:pPr>
            <w:r>
              <w:rPr>
                <w:b/>
                <w:color w:val="000000"/>
                <w:sz w:val="20"/>
                <w:szCs w:val="20"/>
              </w:rPr>
              <w:t>E:</w:t>
            </w:r>
            <w:r>
              <w:rPr>
                <w:rFonts w:hint="eastAsia"/>
                <w:b/>
                <w:color w:val="000000"/>
                <w:sz w:val="20"/>
                <w:szCs w:val="20"/>
                <w:lang w:eastAsia="zh-CN"/>
              </w:rPr>
              <w:t>14.02.03</w:t>
            </w:r>
          </w:p>
          <w:p>
            <w:pPr>
              <w:spacing w:line="240" w:lineRule="exact"/>
              <w:jc w:val="center"/>
              <w:rPr>
                <w:rFonts w:hint="eastAsia" w:eastAsia="宋体"/>
                <w:b/>
                <w:color w:val="000000"/>
                <w:sz w:val="20"/>
                <w:szCs w:val="20"/>
                <w:lang w:eastAsia="zh-CN"/>
              </w:rPr>
            </w:pPr>
            <w:r>
              <w:rPr>
                <w:b/>
                <w:color w:val="000000"/>
                <w:sz w:val="20"/>
                <w:szCs w:val="20"/>
              </w:rPr>
              <w:t>O:</w:t>
            </w:r>
            <w:r>
              <w:rPr>
                <w:rFonts w:hint="eastAsia"/>
                <w:b/>
                <w:color w:val="000000"/>
                <w:sz w:val="20"/>
                <w:szCs w:val="20"/>
                <w:lang w:eastAsia="zh-CN"/>
              </w:rPr>
              <w:t>14.02.03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周涛</w:t>
            </w:r>
          </w:p>
        </w:tc>
        <w:tc>
          <w:tcPr>
            <w:tcW w:w="851" w:type="dxa"/>
            <w:gridSpan w:val="2"/>
            <w:vAlign w:val="center"/>
          </w:tcPr>
          <w:p>
            <w:pPr>
              <w:spacing w:line="240" w:lineRule="exact"/>
              <w:jc w:val="center"/>
              <w:rPr>
                <w:sz w:val="18"/>
                <w:szCs w:val="18"/>
              </w:rPr>
            </w:pPr>
            <w:r>
              <w:rPr>
                <w:sz w:val="18"/>
                <w:szCs w:val="18"/>
              </w:rPr>
              <w:t>组员</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3402" w:type="dxa"/>
            <w:gridSpan w:val="5"/>
            <w:vAlign w:val="center"/>
          </w:tcPr>
          <w:p>
            <w:pPr>
              <w:spacing w:line="240" w:lineRule="exact"/>
              <w:jc w:val="center"/>
              <w:rPr>
                <w:b/>
                <w:color w:val="000000"/>
                <w:sz w:val="20"/>
                <w:szCs w:val="20"/>
              </w:rPr>
            </w:pPr>
            <w:r>
              <w:rPr>
                <w:b/>
                <w:color w:val="000000"/>
                <w:sz w:val="20"/>
                <w:szCs w:val="20"/>
              </w:rPr>
              <w:t>Q:审核员</w:t>
            </w:r>
          </w:p>
          <w:p>
            <w:pPr>
              <w:spacing w:line="240" w:lineRule="exact"/>
              <w:jc w:val="center"/>
              <w:rPr>
                <w:b/>
                <w:color w:val="000000"/>
                <w:sz w:val="20"/>
                <w:szCs w:val="20"/>
              </w:rPr>
            </w:pPr>
            <w:r>
              <w:rPr>
                <w:b/>
                <w:color w:val="000000"/>
                <w:sz w:val="20"/>
                <w:szCs w:val="20"/>
              </w:rPr>
              <w:t>E:审核员</w:t>
            </w:r>
          </w:p>
          <w:p>
            <w:pPr>
              <w:spacing w:line="240" w:lineRule="exact"/>
              <w:jc w:val="center"/>
              <w:rPr>
                <w:b/>
                <w:color w:val="000000"/>
                <w:sz w:val="20"/>
                <w:szCs w:val="20"/>
              </w:rPr>
            </w:pPr>
            <w:r>
              <w:rPr>
                <w:b/>
                <w:color w:val="000000"/>
                <w:sz w:val="20"/>
                <w:szCs w:val="20"/>
              </w:rPr>
              <w:t>O:审核员</w:t>
            </w:r>
          </w:p>
        </w:tc>
        <w:tc>
          <w:tcPr>
            <w:tcW w:w="2179" w:type="dxa"/>
            <w:gridSpan w:val="2"/>
            <w:vAlign w:val="center"/>
          </w:tcPr>
          <w:p>
            <w:pPr>
              <w:spacing w:line="240" w:lineRule="exact"/>
              <w:jc w:val="cente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rFonts w:hint="eastAsia" w:ascii="Times New Roman" w:hAnsi="Times New Roman" w:eastAsia="宋体" w:cs="Times New Roman"/>
                <w:kern w:val="2"/>
                <w:sz w:val="21"/>
                <w:szCs w:val="21"/>
                <w:lang w:val="en-US" w:eastAsia="zh-CN" w:bidi="ar-SA"/>
              </w:rPr>
            </w:pPr>
            <w:r>
              <w:rPr>
                <w:rFonts w:hint="eastAsia"/>
                <w:sz w:val="21"/>
                <w:szCs w:val="21"/>
              </w:rPr>
              <w:t>李凤仪</w:t>
            </w:r>
          </w:p>
        </w:tc>
        <w:tc>
          <w:tcPr>
            <w:tcW w:w="851" w:type="dxa"/>
            <w:gridSpan w:val="2"/>
            <w:vAlign w:val="center"/>
          </w:tcPr>
          <w:p>
            <w:pPr>
              <w:spacing w:line="240" w:lineRule="exact"/>
              <w:jc w:val="center"/>
              <w:rPr>
                <w:rFonts w:hint="eastAsia" w:ascii="Times New Roman" w:hAnsi="Times New Roman" w:eastAsia="宋体" w:cs="Times New Roman"/>
                <w:kern w:val="2"/>
                <w:sz w:val="21"/>
                <w:szCs w:val="21"/>
                <w:lang w:val="en-US" w:eastAsia="zh-CN" w:bidi="ar-SA"/>
              </w:rPr>
            </w:pPr>
            <w:r>
              <w:rPr>
                <w:rFonts w:hint="eastAsia"/>
                <w:sz w:val="21"/>
                <w:szCs w:val="21"/>
              </w:rPr>
              <w:t>组员</w:t>
            </w:r>
          </w:p>
        </w:tc>
        <w:tc>
          <w:tcPr>
            <w:tcW w:w="1417" w:type="dxa"/>
            <w:gridSpan w:val="2"/>
            <w:vAlign w:val="center"/>
          </w:tcPr>
          <w:p>
            <w:pPr>
              <w:spacing w:line="240" w:lineRule="exact"/>
              <w:jc w:val="center"/>
              <w:rPr>
                <w:rFonts w:hint="eastAsia" w:ascii="Times New Roman" w:hAnsi="Times New Roman" w:eastAsia="宋体" w:cs="Times New Roman"/>
                <w:kern w:val="2"/>
                <w:sz w:val="21"/>
                <w:szCs w:val="21"/>
                <w:lang w:val="en-US" w:eastAsia="zh-CN" w:bidi="ar-SA"/>
              </w:rPr>
            </w:pPr>
            <w:r>
              <w:rPr>
                <w:rFonts w:hint="eastAsia"/>
                <w:sz w:val="21"/>
                <w:szCs w:val="21"/>
              </w:rPr>
              <w:t>男</w:t>
            </w:r>
          </w:p>
        </w:tc>
        <w:tc>
          <w:tcPr>
            <w:tcW w:w="3402" w:type="dxa"/>
            <w:gridSpan w:val="5"/>
            <w:vAlign w:val="top"/>
          </w:tcPr>
          <w:p>
            <w:pPr>
              <w:spacing w:line="240" w:lineRule="exact"/>
              <w:jc w:val="center"/>
              <w:rPr>
                <w:sz w:val="21"/>
                <w:szCs w:val="21"/>
              </w:rPr>
            </w:pPr>
            <w:r>
              <w:rPr>
                <w:sz w:val="21"/>
                <w:szCs w:val="21"/>
              </w:rPr>
              <w:t>E:审核员</w:t>
            </w:r>
          </w:p>
          <w:p>
            <w:pPr>
              <w:spacing w:line="240" w:lineRule="exact"/>
              <w:jc w:val="center"/>
              <w:rPr>
                <w:sz w:val="21"/>
                <w:szCs w:val="21"/>
              </w:rPr>
            </w:pPr>
            <w:r>
              <w:rPr>
                <w:sz w:val="21"/>
                <w:szCs w:val="21"/>
              </w:rPr>
              <w:t>O:审核员</w:t>
            </w:r>
          </w:p>
          <w:p>
            <w:pPr>
              <w:spacing w:line="240" w:lineRule="exact"/>
              <w:jc w:val="center"/>
              <w:rPr>
                <w:rFonts w:ascii="Times New Roman" w:hAnsi="Times New Roman" w:eastAsia="宋体" w:cs="Times New Roman"/>
                <w:kern w:val="2"/>
                <w:sz w:val="21"/>
                <w:szCs w:val="21"/>
                <w:lang w:val="en-US" w:eastAsia="zh-CN" w:bidi="ar-SA"/>
              </w:rPr>
            </w:pPr>
            <w:r>
              <w:rPr>
                <w:sz w:val="21"/>
                <w:szCs w:val="21"/>
              </w:rPr>
              <w:t>Q:审核员</w:t>
            </w:r>
          </w:p>
        </w:tc>
        <w:tc>
          <w:tcPr>
            <w:tcW w:w="2179" w:type="dxa"/>
            <w:gridSpan w:val="2"/>
            <w:vAlign w:val="center"/>
          </w:tcPr>
          <w:p>
            <w:pPr>
              <w:spacing w:line="240" w:lineRule="exact"/>
              <w:jc w:val="cente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120" w:type="dxa"/>
            <w:gridSpan w:val="12"/>
            <w:vAlign w:val="center"/>
          </w:tcPr>
          <w:p>
            <w:pPr>
              <w:rPr>
                <w:b/>
                <w:color w:val="000000"/>
                <w:sz w:val="20"/>
                <w:szCs w:val="20"/>
              </w:rPr>
            </w:pPr>
            <w:r>
              <w:rPr>
                <w:rFonts w:hint="eastAsia"/>
                <w:b/>
                <w:color w:val="000000"/>
                <w:sz w:val="20"/>
                <w:szCs w:val="20"/>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sz w:val="20"/>
                <w:szCs w:val="20"/>
              </w:rPr>
            </w:pPr>
            <w:r>
              <w:rPr>
                <w:rFonts w:hint="eastAsia"/>
                <w:b/>
                <w:color w:val="000000"/>
                <w:sz w:val="20"/>
                <w:szCs w:val="20"/>
              </w:rPr>
              <w:t>姓名</w:t>
            </w:r>
          </w:p>
        </w:tc>
        <w:tc>
          <w:tcPr>
            <w:tcW w:w="851" w:type="dxa"/>
            <w:gridSpan w:val="2"/>
            <w:vAlign w:val="center"/>
          </w:tcPr>
          <w:p>
            <w:pPr>
              <w:rPr>
                <w:b/>
                <w:color w:val="000000"/>
                <w:sz w:val="20"/>
                <w:szCs w:val="20"/>
              </w:rPr>
            </w:pPr>
            <w:r>
              <w:rPr>
                <w:rFonts w:hint="eastAsia"/>
                <w:b/>
                <w:color w:val="000000"/>
                <w:sz w:val="20"/>
                <w:szCs w:val="20"/>
              </w:rPr>
              <w:t>性别</w:t>
            </w:r>
          </w:p>
        </w:tc>
        <w:tc>
          <w:tcPr>
            <w:tcW w:w="1417" w:type="dxa"/>
            <w:gridSpan w:val="2"/>
            <w:vAlign w:val="center"/>
          </w:tcPr>
          <w:p>
            <w:pPr>
              <w:rPr>
                <w:b/>
                <w:color w:val="000000"/>
                <w:sz w:val="20"/>
                <w:szCs w:val="20"/>
              </w:rPr>
            </w:pPr>
            <w:r>
              <w:rPr>
                <w:rFonts w:hint="eastAsia"/>
                <w:b/>
                <w:color w:val="000000"/>
                <w:sz w:val="20"/>
                <w:szCs w:val="20"/>
              </w:rPr>
              <w:t>角色</w:t>
            </w:r>
          </w:p>
        </w:tc>
        <w:tc>
          <w:tcPr>
            <w:tcW w:w="3402" w:type="dxa"/>
            <w:gridSpan w:val="5"/>
            <w:vAlign w:val="center"/>
          </w:tcPr>
          <w:p>
            <w:pPr>
              <w:rPr>
                <w:b/>
                <w:color w:val="000000"/>
                <w:sz w:val="20"/>
                <w:szCs w:val="20"/>
              </w:rPr>
            </w:pPr>
            <w:r>
              <w:rPr>
                <w:rFonts w:hint="eastAsia"/>
                <w:b/>
                <w:color w:val="000000"/>
                <w:sz w:val="20"/>
                <w:szCs w:val="20"/>
              </w:rPr>
              <w:t>工作单位</w:t>
            </w: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rFonts w:hint="eastAsia" w:eastAsia="宋体"/>
                <w:b/>
                <w:color w:val="000000"/>
                <w:lang w:val="en-US" w:eastAsia="zh-CN"/>
              </w:rPr>
            </w:pPr>
            <w:r>
              <w:rPr>
                <w:rFonts w:hint="eastAsia"/>
                <w:b/>
                <w:color w:val="000000"/>
                <w:lang w:val="en-US" w:eastAsia="zh-CN"/>
              </w:rPr>
              <w:t>/</w:t>
            </w: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bl>
    <w:p>
      <w:pPr>
        <w:widowControl/>
        <w:jc w:val="left"/>
        <w:rPr>
          <w:rFonts w:hint="eastAsia" w:ascii="宋体" w:hAnsi="宋体"/>
          <w:b/>
          <w:color w:val="000000"/>
          <w:sz w:val="26"/>
          <w:szCs w:val="26"/>
        </w:rPr>
      </w:pPr>
      <w:r>
        <w:rPr>
          <w:rFonts w:hint="eastAsia" w:ascii="宋体" w:hAnsi="宋体"/>
          <w:b/>
          <w:color w:val="000000"/>
          <w:sz w:val="26"/>
          <w:szCs w:val="26"/>
        </w:rPr>
        <w:t>二、审核目的</w:t>
      </w:r>
    </w:p>
    <w:p>
      <w:pPr>
        <w:spacing w:line="300" w:lineRule="auto"/>
        <w:ind w:left="462" w:leftChars="220" w:firstLine="369" w:firstLineChars="184"/>
        <w:rPr>
          <w:rFonts w:ascii="宋体"/>
          <w:b/>
          <w:color w:val="000000"/>
          <w:sz w:val="20"/>
          <w:szCs w:val="20"/>
        </w:rPr>
      </w:pPr>
      <w:r>
        <w:rPr>
          <w:rFonts w:hint="eastAsia" w:ascii="宋体" w:hAnsi="宋体"/>
          <w:b/>
          <w:color w:val="000000"/>
          <w:sz w:val="20"/>
          <w:szCs w:val="20"/>
        </w:rPr>
        <w:t>进行管理体系第一阶段评审、了解受审核方</w:t>
      </w:r>
      <w:bookmarkStart w:id="3" w:name="认证领域"/>
      <w:r>
        <w:rPr>
          <w:rFonts w:hint="eastAsia" w:ascii="宋体" w:hAnsi="宋体"/>
          <w:b/>
          <w:color w:val="000000"/>
          <w:sz w:val="20"/>
          <w:szCs w:val="20"/>
        </w:rPr>
        <w:t>质量管理体系,环境管理体系,职业健康安全管理体系</w:t>
      </w:r>
      <w:bookmarkEnd w:id="3"/>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确定二阶段审核的可行性、审核范围、重点。</w:t>
      </w:r>
    </w:p>
    <w:p>
      <w:pPr>
        <w:widowControl/>
        <w:jc w:val="left"/>
        <w:rPr>
          <w:rFonts w:hint="eastAsia" w:ascii="宋体" w:hAnsi="宋体"/>
          <w:b/>
          <w:color w:val="000000"/>
          <w:sz w:val="26"/>
          <w:szCs w:val="26"/>
        </w:rPr>
      </w:pPr>
      <w:r>
        <w:rPr>
          <w:rFonts w:hint="eastAsia" w:ascii="宋体" w:hAnsi="宋体"/>
          <w:b/>
          <w:color w:val="000000"/>
          <w:sz w:val="26"/>
          <w:szCs w:val="26"/>
        </w:rPr>
        <w:t>三、审核准则</w:t>
      </w:r>
    </w:p>
    <w:p>
      <w:pPr>
        <w:spacing w:line="300" w:lineRule="auto"/>
        <w:ind w:left="420" w:leftChars="200"/>
        <w:rPr>
          <w:rFonts w:ascii="宋体" w:hAnsi="宋体"/>
          <w:b/>
          <w:color w:val="000000"/>
          <w:sz w:val="20"/>
          <w:szCs w:val="20"/>
          <w:lang w:val="de-DE"/>
        </w:rPr>
      </w:pPr>
      <w:r>
        <w:rPr>
          <w:rFonts w:hint="eastAsia" w:ascii="宋体" w:hAnsi="宋体"/>
          <w:b/>
          <w:color w:val="000000"/>
          <w:sz w:val="20"/>
          <w:szCs w:val="20"/>
          <w:lang w:val="de-DE" w:eastAsia="zh-CN"/>
        </w:rPr>
        <w:t>☑</w:t>
      </w:r>
      <w:r>
        <w:rPr>
          <w:rFonts w:ascii="宋体" w:hAnsi="宋体"/>
          <w:b/>
          <w:color w:val="000000"/>
          <w:sz w:val="20"/>
          <w:szCs w:val="20"/>
          <w:lang w:val="de-DE"/>
        </w:rPr>
        <w:t>GB/T19001-2016</w:t>
      </w:r>
      <w:r>
        <w:rPr>
          <w:rFonts w:hint="eastAsia" w:ascii="宋体" w:hAnsi="宋体"/>
          <w:b/>
          <w:color w:val="000000"/>
          <w:sz w:val="20"/>
          <w:szCs w:val="20"/>
          <w:lang w:val="de-DE"/>
        </w:rPr>
        <w:t>idt ISO 9001:2015标准</w:t>
      </w:r>
      <w:r>
        <w:rPr>
          <w:rFonts w:ascii="宋体" w:hAnsi="宋体"/>
          <w:b/>
          <w:color w:val="000000"/>
          <w:sz w:val="20"/>
          <w:szCs w:val="20"/>
          <w:lang w:val="de-DE"/>
        </w:rPr>
        <w:t xml:space="preserve">    </w:t>
      </w:r>
      <w:r>
        <w:rPr>
          <w:rFonts w:hint="eastAsia" w:ascii="宋体" w:hAnsi="宋体"/>
          <w:b/>
          <w:color w:val="000000"/>
          <w:sz w:val="20"/>
          <w:szCs w:val="20"/>
          <w:lang w:val="de-DE" w:eastAsia="zh-CN"/>
        </w:rPr>
        <w:t>☑</w:t>
      </w:r>
      <w:r>
        <w:rPr>
          <w:rFonts w:ascii="宋体" w:hAnsi="宋体"/>
          <w:b/>
          <w:color w:val="000000"/>
          <w:sz w:val="20"/>
          <w:szCs w:val="20"/>
          <w:lang w:val="de-DE"/>
        </w:rPr>
        <w:t>GB/T24001-2016</w:t>
      </w:r>
      <w:r>
        <w:rPr>
          <w:rFonts w:hint="eastAsia" w:ascii="宋体" w:hAnsi="宋体"/>
          <w:b/>
          <w:color w:val="000000"/>
          <w:sz w:val="20"/>
          <w:szCs w:val="20"/>
          <w:lang w:val="de-DE"/>
        </w:rPr>
        <w:t>idt ISO 14001:2015标准</w:t>
      </w:r>
    </w:p>
    <w:p>
      <w:pPr>
        <w:spacing w:line="300" w:lineRule="auto"/>
        <w:ind w:left="420" w:leftChars="200"/>
        <w:rPr>
          <w:rFonts w:ascii="宋体" w:hAnsi="宋体"/>
          <w:b/>
          <w:color w:val="000000"/>
          <w:sz w:val="20"/>
          <w:szCs w:val="20"/>
          <w:lang w:val="de-DE"/>
        </w:rPr>
      </w:pPr>
      <w:r>
        <w:rPr>
          <w:rFonts w:hint="eastAsia" w:ascii="宋体" w:hAnsi="宋体"/>
          <w:b/>
          <w:color w:val="000000"/>
          <w:sz w:val="20"/>
          <w:szCs w:val="20"/>
          <w:lang w:val="de-DE" w:eastAsia="zh-CN"/>
        </w:rPr>
        <w:t>☑</w:t>
      </w:r>
      <w:r>
        <w:rPr>
          <w:rFonts w:ascii="宋体" w:hAnsi="宋体"/>
          <w:b/>
          <w:color w:val="000000"/>
          <w:sz w:val="20"/>
          <w:szCs w:val="20"/>
          <w:lang w:val="de-DE"/>
        </w:rPr>
        <w:t>GB/T</w:t>
      </w:r>
      <w:r>
        <w:rPr>
          <w:rFonts w:hint="eastAsia" w:ascii="宋体" w:hAnsi="宋体"/>
          <w:b/>
          <w:color w:val="000000"/>
          <w:sz w:val="20"/>
          <w:szCs w:val="20"/>
          <w:lang w:val="en-US" w:eastAsia="zh-CN"/>
        </w:rPr>
        <w:t>45</w:t>
      </w:r>
      <w:r>
        <w:rPr>
          <w:rFonts w:ascii="宋体" w:hAnsi="宋体"/>
          <w:b/>
          <w:color w:val="000000"/>
          <w:sz w:val="20"/>
          <w:szCs w:val="20"/>
          <w:lang w:val="de-DE"/>
        </w:rPr>
        <w:t>001-20</w:t>
      </w:r>
      <w:r>
        <w:rPr>
          <w:rFonts w:hint="eastAsia" w:ascii="宋体" w:hAnsi="宋体"/>
          <w:b/>
          <w:color w:val="000000"/>
          <w:sz w:val="20"/>
          <w:szCs w:val="20"/>
          <w:lang w:val="en-US" w:eastAsia="zh-CN"/>
        </w:rPr>
        <w:t>20</w:t>
      </w:r>
      <w:r>
        <w:rPr>
          <w:rFonts w:hint="eastAsia" w:ascii="宋体" w:hAnsi="宋体"/>
          <w:b/>
          <w:color w:val="000000"/>
          <w:sz w:val="20"/>
          <w:szCs w:val="20"/>
          <w:lang w:val="de-DE"/>
        </w:rPr>
        <w:t>idt</w:t>
      </w:r>
      <w:r>
        <w:rPr>
          <w:rFonts w:ascii="宋体" w:hAnsi="宋体"/>
          <w:b/>
          <w:color w:val="000000"/>
          <w:sz w:val="20"/>
          <w:szCs w:val="20"/>
          <w:lang w:val="de-DE"/>
        </w:rPr>
        <w:t>ISO45001</w:t>
      </w:r>
      <w:r>
        <w:rPr>
          <w:rFonts w:hint="eastAsia" w:ascii="宋体" w:hAnsi="宋体"/>
          <w:b/>
          <w:color w:val="000000"/>
          <w:sz w:val="20"/>
          <w:szCs w:val="20"/>
          <w:lang w:val="de-DE"/>
        </w:rPr>
        <w:t>：</w:t>
      </w:r>
      <w:r>
        <w:rPr>
          <w:rFonts w:ascii="宋体" w:hAnsi="宋体"/>
          <w:b/>
          <w:color w:val="000000"/>
          <w:sz w:val="20"/>
          <w:szCs w:val="20"/>
          <w:lang w:val="de-DE"/>
        </w:rPr>
        <w:t>2018</w:t>
      </w:r>
      <w:r>
        <w:rPr>
          <w:rFonts w:hint="eastAsia" w:ascii="宋体" w:hAnsi="宋体"/>
          <w:b/>
          <w:color w:val="000000"/>
          <w:sz w:val="20"/>
          <w:szCs w:val="20"/>
          <w:lang w:val="de-DE"/>
        </w:rPr>
        <w:t>标准</w:t>
      </w:r>
      <w:r>
        <w:rPr>
          <w:rFonts w:ascii="宋体" w:hAnsi="宋体"/>
          <w:b/>
          <w:color w:val="000000"/>
          <w:sz w:val="20"/>
          <w:szCs w:val="20"/>
          <w:lang w:val="de-DE"/>
        </w:rPr>
        <w:t xml:space="preserve"> </w:t>
      </w:r>
      <w:r>
        <w:rPr>
          <w:rFonts w:hint="eastAsia" w:ascii="宋体" w:hAnsi="宋体"/>
          <w:b/>
          <w:color w:val="000000"/>
          <w:sz w:val="20"/>
          <w:szCs w:val="20"/>
          <w:lang w:val="en-US" w:eastAsia="zh-CN"/>
        </w:rPr>
        <w:t xml:space="preserve">   </w:t>
      </w:r>
      <w:r>
        <w:rPr>
          <w:rFonts w:hint="eastAsia" w:ascii="宋体" w:hAnsi="宋体"/>
          <w:b/>
          <w:color w:val="000000"/>
          <w:sz w:val="20"/>
          <w:szCs w:val="20"/>
          <w:lang w:val="de-DE" w:eastAsia="zh-CN"/>
        </w:rPr>
        <w:t>☑</w:t>
      </w:r>
      <w:r>
        <w:rPr>
          <w:rFonts w:hint="eastAsia" w:ascii="宋体" w:hAnsi="宋体"/>
          <w:b/>
          <w:color w:val="000000"/>
          <w:sz w:val="20"/>
          <w:szCs w:val="20"/>
          <w:lang w:val="de-DE"/>
        </w:rPr>
        <w:t>适用的法律、法规、标准</w:t>
      </w:r>
    </w:p>
    <w:p>
      <w:pPr>
        <w:spacing w:line="300" w:lineRule="auto"/>
        <w:ind w:left="420" w:leftChars="200"/>
        <w:rPr>
          <w:rFonts w:ascii="宋体"/>
          <w:b/>
          <w:color w:val="000000"/>
          <w:spacing w:val="-4"/>
          <w:sz w:val="20"/>
          <w:szCs w:val="20"/>
        </w:rPr>
      </w:pPr>
      <w:r>
        <w:rPr>
          <w:rFonts w:hint="eastAsia" w:ascii="宋体" w:hAnsi="宋体"/>
          <w:b/>
          <w:color w:val="000000"/>
          <w:spacing w:val="-10"/>
          <w:sz w:val="20"/>
          <w:szCs w:val="20"/>
          <w:lang w:eastAsia="zh-CN"/>
        </w:rPr>
        <w:t>☑</w:t>
      </w:r>
      <w:r>
        <w:rPr>
          <w:rFonts w:hint="eastAsia" w:ascii="宋体" w:hAnsi="宋体"/>
          <w:b/>
          <w:color w:val="000000"/>
          <w:spacing w:val="-10"/>
          <w:sz w:val="20"/>
          <w:szCs w:val="20"/>
        </w:rPr>
        <w:t>受审核方管理手册第</w:t>
      </w:r>
      <w:r>
        <w:rPr>
          <w:rFonts w:hint="eastAsia" w:ascii="宋体" w:hAnsi="宋体"/>
          <w:b/>
          <w:color w:val="000000"/>
          <w:spacing w:val="-10"/>
          <w:sz w:val="20"/>
          <w:szCs w:val="20"/>
          <w:lang w:val="en-US" w:eastAsia="zh-CN"/>
        </w:rPr>
        <w:t>A/0</w:t>
      </w:r>
      <w:r>
        <w:rPr>
          <w:rFonts w:hint="eastAsia" w:ascii="宋体" w:hAnsi="宋体"/>
          <w:b/>
          <w:color w:val="000000"/>
          <w:spacing w:val="-10"/>
          <w:sz w:val="20"/>
          <w:szCs w:val="20"/>
        </w:rPr>
        <w:t>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w:t>
      </w:r>
      <w:r>
        <w:rPr>
          <w:rFonts w:hint="eastAsia" w:ascii="宋体" w:hAnsi="宋体"/>
          <w:b/>
          <w:color w:val="000000"/>
          <w:spacing w:val="-10"/>
          <w:sz w:val="20"/>
          <w:szCs w:val="20"/>
          <w:lang w:val="en-US" w:eastAsia="zh-CN"/>
        </w:rPr>
        <w:t>A/0</w:t>
      </w:r>
      <w:r>
        <w:rPr>
          <w:rFonts w:hint="eastAsia" w:ascii="宋体" w:hAnsi="宋体"/>
          <w:b/>
          <w:color w:val="000000"/>
          <w:spacing w:val="-10"/>
          <w:sz w:val="20"/>
          <w:szCs w:val="20"/>
        </w:rPr>
        <w:t>版。</w:t>
      </w:r>
    </w:p>
    <w:p>
      <w:pPr>
        <w:rPr>
          <w:rFonts w:ascii="宋体"/>
          <w:b/>
          <w:color w:val="000000"/>
          <w:spacing w:val="-8"/>
          <w:sz w:val="20"/>
        </w:rPr>
      </w:pPr>
      <w:r>
        <w:rPr>
          <w:rFonts w:hint="eastAsia" w:ascii="宋体" w:hAnsi="宋体"/>
          <w:b/>
          <w:color w:val="000000"/>
          <w:spacing w:val="-8"/>
          <w:sz w:val="26"/>
          <w:szCs w:val="26"/>
        </w:rPr>
        <w:t>四、受审核方基本信息</w:t>
      </w:r>
    </w:p>
    <w:tbl>
      <w:tblPr>
        <w:tblStyle w:val="6"/>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2180"/>
        <w:gridCol w:w="787"/>
        <w:gridCol w:w="20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受审核方名称</w:t>
            </w:r>
          </w:p>
        </w:tc>
        <w:tc>
          <w:tcPr>
            <w:tcW w:w="7492" w:type="dxa"/>
            <w:gridSpan w:val="5"/>
          </w:tcPr>
          <w:p>
            <w:pPr>
              <w:spacing w:line="280" w:lineRule="exact"/>
              <w:rPr>
                <w:rFonts w:hint="eastAsia" w:ascii="宋体" w:eastAsia="宋体"/>
                <w:b/>
                <w:color w:val="000000"/>
                <w:sz w:val="20"/>
                <w:szCs w:val="20"/>
                <w:lang w:eastAsia="zh-CN"/>
              </w:rPr>
            </w:pPr>
            <w:r>
              <w:rPr>
                <w:rFonts w:hint="eastAsia" w:ascii="宋体"/>
                <w:b/>
                <w:color w:val="000000"/>
                <w:sz w:val="20"/>
                <w:szCs w:val="20"/>
                <w:lang w:eastAsia="zh-CN"/>
              </w:rPr>
              <w:t>任丘市雨神防水材料集团有限公司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注册地址</w:t>
            </w:r>
          </w:p>
        </w:tc>
        <w:tc>
          <w:tcPr>
            <w:tcW w:w="4692" w:type="dxa"/>
            <w:gridSpan w:val="3"/>
          </w:tcPr>
          <w:p>
            <w:pPr>
              <w:spacing w:line="280" w:lineRule="exact"/>
              <w:rPr>
                <w:rFonts w:hint="eastAsia" w:ascii="宋体" w:eastAsia="宋体"/>
                <w:b/>
                <w:color w:val="000000"/>
                <w:sz w:val="20"/>
                <w:szCs w:val="20"/>
                <w:lang w:eastAsia="zh-CN"/>
              </w:rPr>
            </w:pPr>
            <w:r>
              <w:rPr>
                <w:rFonts w:hint="eastAsia" w:ascii="宋体"/>
                <w:b/>
                <w:color w:val="000000"/>
                <w:sz w:val="20"/>
                <w:szCs w:val="20"/>
                <w:lang w:eastAsia="zh-CN"/>
              </w:rPr>
              <w:t>河北省任丘市北辛庄乡苑临河村</w:t>
            </w:r>
          </w:p>
        </w:tc>
        <w:tc>
          <w:tcPr>
            <w:tcW w:w="787" w:type="dxa"/>
            <w:vMerge w:val="restart"/>
            <w:vAlign w:val="center"/>
          </w:tcPr>
          <w:p>
            <w:pPr>
              <w:spacing w:line="280" w:lineRule="exact"/>
              <w:jc w:val="center"/>
              <w:rPr>
                <w:rFonts w:ascii="宋体"/>
                <w:b/>
                <w:color w:val="000000"/>
                <w:sz w:val="20"/>
                <w:szCs w:val="20"/>
              </w:rPr>
            </w:pPr>
            <w:r>
              <w:rPr>
                <w:rFonts w:hint="eastAsia" w:ascii="宋体" w:hAnsi="宋体"/>
                <w:b/>
                <w:color w:val="000000"/>
                <w:sz w:val="20"/>
                <w:szCs w:val="20"/>
              </w:rPr>
              <w:t>邮编</w:t>
            </w:r>
          </w:p>
        </w:tc>
        <w:tc>
          <w:tcPr>
            <w:tcW w:w="2013" w:type="dxa"/>
          </w:tcPr>
          <w:p>
            <w:pPr>
              <w:spacing w:line="280" w:lineRule="exact"/>
              <w:rPr>
                <w:rFonts w:hint="default" w:ascii="宋体" w:eastAsia="宋体"/>
                <w:b/>
                <w:color w:val="000000"/>
                <w:sz w:val="20"/>
                <w:szCs w:val="20"/>
                <w:lang w:val="en-US" w:eastAsia="zh-CN"/>
              </w:rPr>
            </w:pPr>
            <w:bookmarkStart w:id="4" w:name="注册邮编"/>
            <w:r>
              <w:rPr>
                <w:rFonts w:ascii="宋体"/>
                <w:b/>
                <w:color w:val="000000"/>
                <w:sz w:val="20"/>
                <w:szCs w:val="20"/>
              </w:rPr>
              <w:t>0</w:t>
            </w:r>
            <w:bookmarkEnd w:id="4"/>
            <w:r>
              <w:rPr>
                <w:rFonts w:hint="eastAsia" w:ascii="宋体"/>
                <w:b/>
                <w:color w:val="000000"/>
                <w:sz w:val="20"/>
                <w:szCs w:val="20"/>
                <w:lang w:val="en-US" w:eastAsia="zh-CN"/>
              </w:rPr>
              <w:t>62550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生产地址</w:t>
            </w:r>
          </w:p>
        </w:tc>
        <w:tc>
          <w:tcPr>
            <w:tcW w:w="4692" w:type="dxa"/>
            <w:gridSpan w:val="3"/>
          </w:tcPr>
          <w:p>
            <w:pPr>
              <w:spacing w:line="280" w:lineRule="exact"/>
              <w:rPr>
                <w:rFonts w:hint="eastAsia" w:ascii="宋体" w:eastAsia="宋体"/>
                <w:b/>
                <w:color w:val="000000"/>
                <w:sz w:val="20"/>
                <w:szCs w:val="20"/>
                <w:lang w:eastAsia="zh-CN"/>
              </w:rPr>
            </w:pPr>
            <w:r>
              <w:rPr>
                <w:rFonts w:hint="eastAsia" w:ascii="宋体"/>
                <w:b/>
                <w:color w:val="000000"/>
                <w:sz w:val="20"/>
                <w:szCs w:val="20"/>
                <w:lang w:eastAsia="zh-CN"/>
              </w:rPr>
              <w:t>河北省任丘市北辛庄乡苑临河村</w:t>
            </w:r>
          </w:p>
        </w:tc>
        <w:tc>
          <w:tcPr>
            <w:tcW w:w="787" w:type="dxa"/>
            <w:vMerge w:val="continue"/>
            <w:vAlign w:val="center"/>
          </w:tcPr>
          <w:p>
            <w:pPr>
              <w:spacing w:line="280" w:lineRule="exact"/>
              <w:jc w:val="center"/>
              <w:rPr>
                <w:rFonts w:ascii="宋体"/>
                <w:b/>
                <w:color w:val="000000"/>
                <w:sz w:val="20"/>
                <w:szCs w:val="20"/>
              </w:rPr>
            </w:pPr>
          </w:p>
        </w:tc>
        <w:tc>
          <w:tcPr>
            <w:tcW w:w="2013" w:type="dxa"/>
          </w:tcPr>
          <w:p>
            <w:pPr>
              <w:spacing w:line="280" w:lineRule="exact"/>
              <w:rPr>
                <w:rFonts w:ascii="宋体"/>
                <w:b/>
                <w:color w:val="000000"/>
                <w:sz w:val="20"/>
                <w:szCs w:val="20"/>
              </w:rPr>
            </w:pPr>
            <w:r>
              <w:rPr>
                <w:rFonts w:ascii="宋体"/>
                <w:b/>
                <w:color w:val="000000"/>
                <w:sz w:val="20"/>
                <w:szCs w:val="20"/>
              </w:rPr>
              <w:t>0</w:t>
            </w:r>
            <w:r>
              <w:rPr>
                <w:rFonts w:hint="eastAsia" w:ascii="宋体"/>
                <w:b/>
                <w:color w:val="000000"/>
                <w:sz w:val="20"/>
                <w:szCs w:val="20"/>
                <w:lang w:val="en-US" w:eastAsia="zh-CN"/>
              </w:rPr>
              <w:t>62550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联系人</w:t>
            </w:r>
          </w:p>
        </w:tc>
        <w:tc>
          <w:tcPr>
            <w:tcW w:w="1049" w:type="dxa"/>
          </w:tcPr>
          <w:p>
            <w:pPr>
              <w:spacing w:line="280" w:lineRule="exact"/>
              <w:rPr>
                <w:rFonts w:hint="eastAsia" w:ascii="宋体" w:eastAsia="宋体"/>
                <w:b/>
                <w:color w:val="000000"/>
                <w:sz w:val="20"/>
                <w:szCs w:val="20"/>
                <w:lang w:eastAsia="zh-CN"/>
              </w:rPr>
            </w:pPr>
            <w:r>
              <w:rPr>
                <w:rFonts w:hint="eastAsia" w:ascii="宋体"/>
                <w:b/>
                <w:color w:val="000000"/>
                <w:sz w:val="20"/>
                <w:szCs w:val="20"/>
                <w:lang w:eastAsia="zh-CN"/>
              </w:rPr>
              <w:t>肖立艳</w:t>
            </w:r>
          </w:p>
        </w:tc>
        <w:tc>
          <w:tcPr>
            <w:tcW w:w="1463"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电话</w:t>
            </w:r>
          </w:p>
        </w:tc>
        <w:tc>
          <w:tcPr>
            <w:tcW w:w="2180" w:type="dxa"/>
            <w:vAlign w:val="center"/>
          </w:tcPr>
          <w:p>
            <w:pPr>
              <w:spacing w:line="280" w:lineRule="exact"/>
              <w:jc w:val="center"/>
              <w:rPr>
                <w:rFonts w:ascii="宋体"/>
                <w:b/>
                <w:color w:val="000000"/>
                <w:sz w:val="20"/>
                <w:szCs w:val="20"/>
              </w:rPr>
            </w:pPr>
            <w:bookmarkStart w:id="5" w:name="联系人手机"/>
            <w:r>
              <w:rPr>
                <w:sz w:val="21"/>
                <w:szCs w:val="21"/>
              </w:rPr>
              <w:t>15383877888</w:t>
            </w:r>
            <w:bookmarkEnd w:id="5"/>
          </w:p>
        </w:tc>
        <w:tc>
          <w:tcPr>
            <w:tcW w:w="787"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传真</w:t>
            </w:r>
          </w:p>
        </w:tc>
        <w:tc>
          <w:tcPr>
            <w:tcW w:w="2013" w:type="dxa"/>
          </w:tcPr>
          <w:p>
            <w:pPr>
              <w:spacing w:line="280" w:lineRule="exact"/>
              <w:rPr>
                <w:rFonts w:ascii="宋体"/>
                <w:b/>
                <w:color w:val="000000"/>
                <w:sz w:val="20"/>
                <w:szCs w:val="20"/>
              </w:rPr>
            </w:pPr>
            <w:bookmarkStart w:id="6" w:name="联系人传真Add1"/>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z w:val="20"/>
                <w:szCs w:val="20"/>
              </w:rPr>
              <w:t>法人代表</w:t>
            </w:r>
          </w:p>
        </w:tc>
        <w:tc>
          <w:tcPr>
            <w:tcW w:w="1049" w:type="dxa"/>
          </w:tcPr>
          <w:p>
            <w:pPr>
              <w:rPr>
                <w:rFonts w:hint="eastAsia" w:ascii="宋体" w:eastAsia="宋体"/>
                <w:b/>
                <w:color w:val="000000"/>
                <w:sz w:val="20"/>
                <w:szCs w:val="20"/>
                <w:lang w:eastAsia="zh-CN"/>
              </w:rPr>
            </w:pPr>
            <w:bookmarkStart w:id="7" w:name="法人"/>
            <w:r>
              <w:rPr>
                <w:sz w:val="21"/>
                <w:szCs w:val="21"/>
              </w:rPr>
              <w:t>丁全亮</w:t>
            </w:r>
            <w:bookmarkEnd w:id="7"/>
          </w:p>
        </w:tc>
        <w:tc>
          <w:tcPr>
            <w:tcW w:w="1463" w:type="dxa"/>
            <w:vAlign w:val="center"/>
          </w:tcPr>
          <w:p>
            <w:pPr>
              <w:jc w:val="center"/>
              <w:rPr>
                <w:rFonts w:ascii="宋体"/>
                <w:b/>
                <w:color w:val="000000"/>
                <w:sz w:val="20"/>
                <w:szCs w:val="20"/>
              </w:rPr>
            </w:pPr>
            <w:r>
              <w:rPr>
                <w:rFonts w:hint="eastAsia" w:ascii="宋体" w:hAnsi="宋体"/>
                <w:b/>
                <w:color w:val="000000"/>
                <w:sz w:val="20"/>
                <w:szCs w:val="20"/>
              </w:rPr>
              <w:t>管理者代表</w:t>
            </w:r>
          </w:p>
        </w:tc>
        <w:tc>
          <w:tcPr>
            <w:tcW w:w="2180" w:type="dxa"/>
          </w:tcPr>
          <w:p>
            <w:pPr>
              <w:jc w:val="center"/>
              <w:rPr>
                <w:rFonts w:ascii="宋体"/>
                <w:b/>
                <w:color w:val="000000"/>
                <w:sz w:val="20"/>
                <w:szCs w:val="20"/>
              </w:rPr>
            </w:pPr>
            <w:r>
              <w:rPr>
                <w:rFonts w:hint="eastAsia" w:ascii="宋体"/>
                <w:b/>
                <w:color w:val="000000"/>
                <w:sz w:val="20"/>
                <w:szCs w:val="20"/>
                <w:lang w:eastAsia="zh-CN"/>
              </w:rPr>
              <w:t>肖立艳</w:t>
            </w:r>
          </w:p>
        </w:tc>
        <w:tc>
          <w:tcPr>
            <w:tcW w:w="787" w:type="dxa"/>
          </w:tcPr>
          <w:p>
            <w:pPr>
              <w:jc w:val="center"/>
              <w:rPr>
                <w:rFonts w:ascii="宋体"/>
                <w:b/>
                <w:color w:val="000000"/>
                <w:sz w:val="20"/>
                <w:szCs w:val="20"/>
              </w:rPr>
            </w:pPr>
            <w:r>
              <w:rPr>
                <w:rFonts w:hint="eastAsia" w:ascii="宋体"/>
                <w:b/>
                <w:color w:val="000000"/>
                <w:sz w:val="20"/>
                <w:szCs w:val="20"/>
              </w:rPr>
              <w:t>邮箱</w:t>
            </w:r>
          </w:p>
        </w:tc>
        <w:tc>
          <w:tcPr>
            <w:tcW w:w="2013" w:type="dxa"/>
          </w:tcPr>
          <w:p>
            <w:pPr>
              <w:rPr>
                <w:rFonts w:ascii="宋体"/>
                <w:b/>
                <w:color w:val="000000"/>
                <w:sz w:val="20"/>
                <w:szCs w:val="20"/>
              </w:rPr>
            </w:pPr>
            <w:bookmarkStart w:id="8" w:name="联系人邮箱"/>
            <w:r>
              <w:rPr>
                <w:sz w:val="21"/>
                <w:szCs w:val="21"/>
              </w:rPr>
              <w:t>409104674</w:t>
            </w:r>
            <w:bookmarkEnd w:id="8"/>
            <w:r>
              <w:rPr>
                <w:rFonts w:hint="eastAsia"/>
                <w:sz w:val="21"/>
                <w:szCs w:val="21"/>
                <w:lang w:val="en-US" w:eastAsia="zh-CN"/>
              </w:rPr>
              <w:t>@qq.com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tcPr>
          <w:p>
            <w:pPr>
              <w:rPr>
                <w:rFonts w:hint="default" w:ascii="宋体" w:eastAsia="宋体"/>
                <w:b/>
                <w:color w:val="000000"/>
                <w:sz w:val="20"/>
                <w:szCs w:val="20"/>
                <w:lang w:val="en-US" w:eastAsia="zh-CN"/>
              </w:rPr>
            </w:pPr>
            <w:r>
              <w:rPr>
                <w:rFonts w:hint="eastAsia" w:ascii="宋体"/>
                <w:b/>
                <w:color w:val="000000"/>
                <w:sz w:val="20"/>
                <w:szCs w:val="20"/>
                <w:lang w:val="en-US" w:eastAsia="zh-CN"/>
              </w:rPr>
              <w:t>2020年3月15日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1"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初定的管理体系认证范围</w:t>
            </w:r>
          </w:p>
        </w:tc>
        <w:tc>
          <w:tcPr>
            <w:tcW w:w="7492" w:type="dxa"/>
            <w:gridSpan w:val="5"/>
            <w:vAlign w:val="center"/>
          </w:tcPr>
          <w:p>
            <w:pPr>
              <w:rPr>
                <w:rFonts w:hint="eastAsia" w:ascii="宋体" w:hAnsi="宋体"/>
                <w:sz w:val="21"/>
                <w:szCs w:val="21"/>
              </w:rPr>
            </w:pPr>
            <w:bookmarkStart w:id="9" w:name="审核范围"/>
            <w:r>
              <w:rPr>
                <w:rFonts w:hint="eastAsia" w:ascii="宋体" w:hAnsi="宋体"/>
                <w:sz w:val="21"/>
                <w:szCs w:val="21"/>
              </w:rPr>
              <w:t>Q：聚乙烯丙纶防水卷材的生产</w:t>
            </w:r>
          </w:p>
          <w:p>
            <w:pPr>
              <w:rPr>
                <w:rFonts w:hint="eastAsia"/>
                <w:color w:val="000000"/>
                <w:sz w:val="21"/>
                <w:szCs w:val="21"/>
              </w:rPr>
            </w:pPr>
            <w:r>
              <w:rPr>
                <w:rFonts w:hint="eastAsia" w:ascii="宋体" w:hAnsi="宋体"/>
                <w:sz w:val="21"/>
                <w:szCs w:val="21"/>
              </w:rPr>
              <w:t>E：聚乙烯丙纶防水卷材的生产所涉及场所相关的环境管理活动</w:t>
            </w:r>
          </w:p>
          <w:p>
            <w:pPr>
              <w:rPr>
                <w:rFonts w:ascii="宋体" w:hAnsi="宋体"/>
                <w:b/>
                <w:color w:val="000000"/>
                <w:sz w:val="20"/>
                <w:szCs w:val="20"/>
              </w:rPr>
            </w:pPr>
            <w:r>
              <w:rPr>
                <w:rFonts w:hint="eastAsia" w:ascii="宋体" w:hAnsi="宋体"/>
                <w:sz w:val="21"/>
                <w:szCs w:val="21"/>
              </w:rPr>
              <w:t>O：聚乙烯丙纶防水卷材的生产所涉及场所相关的职业健康安全管理活动</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5" w:type="dxa"/>
            <w:vAlign w:val="center"/>
          </w:tcPr>
          <w:p>
            <w:pPr>
              <w:spacing w:line="280" w:lineRule="exact"/>
              <w:jc w:val="center"/>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spacing w:line="280" w:lineRule="exact"/>
              <w:rPr>
                <w:rFonts w:hint="eastAsia" w:ascii="宋体" w:eastAsia="宋体"/>
                <w:b/>
                <w:color w:val="000000"/>
                <w:sz w:val="20"/>
                <w:szCs w:val="20"/>
                <w:lang w:eastAsia="zh-CN"/>
              </w:rPr>
            </w:pPr>
            <w:bookmarkStart w:id="10" w:name="专业代码"/>
            <w:r>
              <w:rPr>
                <w:rFonts w:ascii="宋体"/>
                <w:b/>
                <w:color w:val="000000"/>
                <w:sz w:val="20"/>
                <w:szCs w:val="20"/>
              </w:rPr>
              <w:t>Q：</w:t>
            </w:r>
            <w:r>
              <w:rPr>
                <w:rFonts w:hint="eastAsia" w:ascii="宋体"/>
                <w:b/>
                <w:color w:val="000000"/>
                <w:sz w:val="20"/>
                <w:szCs w:val="20"/>
                <w:lang w:eastAsia="zh-CN"/>
              </w:rPr>
              <w:t>14.02.03</w:t>
            </w:r>
          </w:p>
          <w:p>
            <w:pPr>
              <w:spacing w:line="280" w:lineRule="exact"/>
              <w:rPr>
                <w:rFonts w:hint="eastAsia" w:ascii="宋体" w:eastAsia="宋体"/>
                <w:b/>
                <w:color w:val="000000"/>
                <w:sz w:val="20"/>
                <w:szCs w:val="20"/>
                <w:lang w:eastAsia="zh-CN"/>
              </w:rPr>
            </w:pPr>
            <w:r>
              <w:rPr>
                <w:rFonts w:ascii="宋体"/>
                <w:b/>
                <w:color w:val="000000"/>
                <w:sz w:val="20"/>
                <w:szCs w:val="20"/>
              </w:rPr>
              <w:t>E：</w:t>
            </w:r>
            <w:r>
              <w:rPr>
                <w:rFonts w:hint="eastAsia" w:ascii="宋体"/>
                <w:b/>
                <w:color w:val="000000"/>
                <w:sz w:val="20"/>
                <w:szCs w:val="20"/>
                <w:lang w:eastAsia="zh-CN"/>
              </w:rPr>
              <w:t>14.02.03</w:t>
            </w:r>
          </w:p>
          <w:p>
            <w:pPr>
              <w:spacing w:line="280" w:lineRule="exact"/>
              <w:rPr>
                <w:rFonts w:hint="eastAsia" w:ascii="宋体" w:eastAsia="宋体"/>
                <w:b/>
                <w:color w:val="000000"/>
                <w:sz w:val="20"/>
                <w:szCs w:val="20"/>
                <w:lang w:eastAsia="zh-CN"/>
              </w:rPr>
            </w:pPr>
            <w:r>
              <w:rPr>
                <w:rFonts w:ascii="宋体"/>
                <w:b/>
                <w:color w:val="000000"/>
                <w:sz w:val="20"/>
                <w:szCs w:val="20"/>
              </w:rPr>
              <w:t>O：</w:t>
            </w:r>
            <w:bookmarkEnd w:id="10"/>
            <w:r>
              <w:rPr>
                <w:rFonts w:hint="eastAsia" w:ascii="宋体"/>
                <w:b/>
                <w:color w:val="000000"/>
                <w:sz w:val="20"/>
                <w:szCs w:val="20"/>
                <w:lang w:eastAsia="zh-CN"/>
              </w:rPr>
              <w:t>14.02.03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6"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widowControl/>
              <w:spacing w:line="280" w:lineRule="exact"/>
              <w:jc w:val="left"/>
              <w:rPr>
                <w:rFonts w:hint="eastAsia" w:ascii="宋体" w:eastAsia="宋体"/>
                <w:b/>
                <w:color w:val="000000"/>
                <w:sz w:val="20"/>
                <w:szCs w:val="20"/>
                <w:lang w:val="en-US" w:eastAsia="zh-CN"/>
              </w:rPr>
            </w:pPr>
            <w:r>
              <w:rPr>
                <w:rFonts w:hint="eastAsia" w:ascii="宋体" w:hAnsi="宋体"/>
                <w:b/>
                <w:color w:val="000000"/>
                <w:sz w:val="20"/>
                <w:szCs w:val="20"/>
              </w:rPr>
              <w:t>总部以外分公司</w:t>
            </w:r>
            <w:r>
              <w:rPr>
                <w:rFonts w:ascii="宋体" w:hAnsi="宋体"/>
                <w:b/>
                <w:color w:val="000000"/>
                <w:sz w:val="20"/>
                <w:szCs w:val="20"/>
              </w:rPr>
              <w:t>(</w:t>
            </w:r>
            <w:r>
              <w:rPr>
                <w:rFonts w:hint="eastAsia" w:ascii="宋体" w:hAnsi="宋体"/>
                <w:b/>
                <w:color w:val="000000"/>
                <w:sz w:val="20"/>
                <w:szCs w:val="20"/>
              </w:rPr>
              <w:t>分场所</w:t>
            </w:r>
            <w:r>
              <w:rPr>
                <w:rFonts w:ascii="宋体" w:hAnsi="宋体"/>
                <w:b/>
                <w:color w:val="000000"/>
                <w:sz w:val="20"/>
                <w:szCs w:val="20"/>
              </w:rPr>
              <w:t>)</w:t>
            </w:r>
            <w:r>
              <w:rPr>
                <w:rFonts w:hint="eastAsia" w:ascii="宋体" w:hAnsi="宋体"/>
                <w:b/>
                <w:color w:val="000000"/>
                <w:sz w:val="20"/>
                <w:szCs w:val="20"/>
              </w:rPr>
              <w:t>名称、地址（可附多场所清单）</w:t>
            </w:r>
            <w:r>
              <w:rPr>
                <w:rFonts w:hint="eastAsia" w:ascii="宋体"/>
                <w:b/>
                <w:color w:val="000000"/>
                <w:sz w:val="20"/>
                <w:szCs w:val="20"/>
                <w:lang w:val="en-US" w:eastAsia="zh-CN"/>
              </w:rPr>
              <w:t>无</w:t>
            </w:r>
          </w:p>
          <w:p>
            <w:pPr>
              <w:spacing w:line="280" w:lineRule="exact"/>
              <w:rPr>
                <w:rFonts w:hint="eastAsia" w:ascii="宋体" w:eastAsia="宋体"/>
                <w:b/>
                <w:color w:val="000000"/>
                <w:sz w:val="20"/>
                <w:szCs w:val="20"/>
                <w:lang w:val="en-US" w:eastAsia="zh-CN"/>
              </w:rPr>
            </w:pPr>
            <w:r>
              <w:rPr>
                <w:rFonts w:hint="eastAsia" w:ascii="宋体" w:hAnsi="宋体"/>
                <w:b/>
                <w:color w:val="000000"/>
                <w:sz w:val="20"/>
                <w:szCs w:val="20"/>
              </w:rPr>
              <w:t>所有项目部</w:t>
            </w:r>
            <w:r>
              <w:rPr>
                <w:rFonts w:ascii="宋体" w:hAnsi="宋体"/>
                <w:b/>
                <w:color w:val="000000"/>
                <w:sz w:val="20"/>
                <w:szCs w:val="20"/>
              </w:rPr>
              <w:t>(</w:t>
            </w:r>
            <w:r>
              <w:rPr>
                <w:rFonts w:hint="eastAsia" w:ascii="宋体" w:hAnsi="宋体"/>
                <w:b/>
                <w:color w:val="000000"/>
                <w:spacing w:val="-2"/>
                <w:sz w:val="20"/>
                <w:szCs w:val="20"/>
              </w:rPr>
              <w:t>临时场所</w:t>
            </w:r>
            <w:r>
              <w:rPr>
                <w:rFonts w:ascii="宋体" w:hAnsi="宋体"/>
                <w:b/>
                <w:color w:val="000000"/>
                <w:sz w:val="20"/>
                <w:szCs w:val="20"/>
              </w:rPr>
              <w:t>)</w:t>
            </w:r>
            <w:r>
              <w:rPr>
                <w:rFonts w:hint="eastAsia" w:ascii="宋体" w:hAnsi="宋体"/>
                <w:b/>
                <w:color w:val="000000"/>
                <w:sz w:val="20"/>
                <w:szCs w:val="20"/>
              </w:rPr>
              <w:t>名称、地址</w:t>
            </w:r>
            <w:r>
              <w:rPr>
                <w:rFonts w:ascii="宋体" w:hAnsi="宋体"/>
                <w:b/>
                <w:color w:val="000000"/>
                <w:sz w:val="20"/>
                <w:szCs w:val="20"/>
              </w:rPr>
              <w:t>(</w:t>
            </w:r>
            <w:r>
              <w:rPr>
                <w:rFonts w:hint="eastAsia" w:ascii="宋体" w:hAnsi="宋体"/>
                <w:b/>
                <w:color w:val="000000"/>
                <w:sz w:val="20"/>
                <w:szCs w:val="20"/>
              </w:rPr>
              <w:t>可附项目清单</w:t>
            </w:r>
            <w:r>
              <w:rPr>
                <w:rFonts w:ascii="宋体" w:hAnsi="宋体"/>
                <w:b/>
                <w:color w:val="000000"/>
                <w:sz w:val="20"/>
                <w:szCs w:val="20"/>
              </w:rPr>
              <w:t>)</w:t>
            </w:r>
            <w:r>
              <w:rPr>
                <w:rFonts w:hint="eastAsia" w:ascii="宋体"/>
                <w:b/>
                <w:color w:val="000000"/>
                <w:sz w:val="20"/>
                <w:szCs w:val="20"/>
                <w:lang w:val="en-US" w:eastAsia="zh-CN"/>
              </w:rPr>
              <w:t>无</w:t>
            </w:r>
          </w:p>
        </w:tc>
      </w:tr>
    </w:tbl>
    <w:p>
      <w:pPr>
        <w:snapToGrid w:val="0"/>
        <w:spacing w:before="156" w:beforeLines="50"/>
        <w:ind w:firstLine="282" w:firstLineChars="115"/>
        <w:rPr>
          <w:rFonts w:ascii="宋体"/>
          <w:b/>
          <w:color w:val="000000"/>
          <w:szCs w:val="21"/>
        </w:rPr>
      </w:pPr>
      <w:r>
        <w:rPr>
          <w:rFonts w:hint="eastAsia" w:ascii="宋体" w:hAnsi="宋体"/>
          <w:b/>
          <w:color w:val="000000"/>
          <w:spacing w:val="-8"/>
          <w:sz w:val="26"/>
          <w:szCs w:val="26"/>
        </w:rPr>
        <w:t>五、审核活动综述</w:t>
      </w:r>
      <w:r>
        <w:rPr>
          <w:rFonts w:ascii="宋体" w:hAnsi="宋体"/>
          <w:b/>
          <w:color w:val="000000"/>
          <w:szCs w:val="21"/>
        </w:rPr>
        <w:t>(</w:t>
      </w:r>
      <w:r>
        <w:rPr>
          <w:rFonts w:hint="eastAsia" w:ascii="宋体" w:hAnsi="宋体"/>
          <w:b/>
          <w:color w:val="000000"/>
          <w:szCs w:val="21"/>
        </w:rPr>
        <w:t>带★项目</w:t>
      </w:r>
      <w:r>
        <w:rPr>
          <w:rFonts w:ascii="宋体" w:hAnsi="宋体"/>
          <w:b/>
          <w:color w:val="000000"/>
          <w:szCs w:val="21"/>
        </w:rPr>
        <w:t xml:space="preserve">, </w:t>
      </w:r>
      <w:r>
        <w:rPr>
          <w:rFonts w:hint="eastAsia" w:ascii="宋体" w:hAnsi="宋体"/>
          <w:b/>
          <w:color w:val="000000"/>
          <w:szCs w:val="21"/>
        </w:rPr>
        <w:t>未去现场时可不填</w:t>
      </w:r>
      <w:r>
        <w:rPr>
          <w:rFonts w:ascii="宋体" w:hAnsi="宋体"/>
          <w:b/>
          <w:color w:val="000000"/>
          <w:szCs w:val="21"/>
        </w:rPr>
        <w:t>)</w:t>
      </w:r>
    </w:p>
    <w:p>
      <w:pPr>
        <w:spacing w:line="300" w:lineRule="auto"/>
        <w:ind w:firstLine="268" w:firstLineChars="139"/>
        <w:rPr>
          <w:rFonts w:ascii="宋体"/>
          <w:b/>
          <w:color w:val="000000"/>
          <w:spacing w:val="-4"/>
          <w:sz w:val="20"/>
          <w:szCs w:val="20"/>
        </w:rPr>
      </w:pPr>
      <w:r>
        <w:rPr>
          <w:rFonts w:ascii="宋体" w:hAnsi="宋体"/>
          <w:b/>
          <w:color w:val="000000"/>
          <w:spacing w:val="-4"/>
          <w:sz w:val="20"/>
          <w:szCs w:val="20"/>
        </w:rPr>
        <w:t xml:space="preserve">1. </w:t>
      </w:r>
      <w:r>
        <w:rPr>
          <w:rFonts w:hint="eastAsia" w:ascii="宋体" w:hAnsi="宋体"/>
          <w:b/>
          <w:color w:val="000000"/>
          <w:spacing w:val="-4"/>
          <w:sz w:val="20"/>
          <w:szCs w:val="20"/>
        </w:rPr>
        <w:t>本次审核活动按一阶段审核计划执行</w:t>
      </w:r>
      <w:r>
        <w:rPr>
          <w:rFonts w:ascii="宋体" w:hAnsi="宋体"/>
          <w:b/>
          <w:color w:val="000000"/>
          <w:spacing w:val="-4"/>
          <w:sz w:val="20"/>
          <w:szCs w:val="20"/>
        </w:rPr>
        <w:t>(</w:t>
      </w:r>
      <w:r>
        <w:rPr>
          <w:rFonts w:hint="eastAsia" w:ascii="宋体" w:hAnsi="宋体"/>
          <w:b/>
          <w:color w:val="000000"/>
          <w:spacing w:val="-4"/>
          <w:sz w:val="20"/>
          <w:szCs w:val="20"/>
        </w:rPr>
        <w:t>见附件</w:t>
      </w:r>
      <w:r>
        <w:rPr>
          <w:rFonts w:ascii="宋体" w:hAnsi="宋体"/>
          <w:b/>
          <w:color w:val="000000"/>
          <w:spacing w:val="-4"/>
          <w:sz w:val="20"/>
          <w:szCs w:val="20"/>
        </w:rPr>
        <w:t>)</w:t>
      </w:r>
    </w:p>
    <w:p>
      <w:pPr>
        <w:spacing w:line="300" w:lineRule="auto"/>
        <w:ind w:firstLine="270" w:firstLineChars="137"/>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文件评审</w:t>
      </w:r>
    </w:p>
    <w:p>
      <w:pPr>
        <w:spacing w:line="300" w:lineRule="auto"/>
        <w:ind w:firstLine="268" w:firstLineChars="148"/>
        <w:rPr>
          <w:rFonts w:hint="eastAsia" w:ascii="宋体" w:eastAsia="宋体"/>
          <w:b/>
          <w:color w:val="000000"/>
          <w:sz w:val="20"/>
          <w:szCs w:val="20"/>
          <w:lang w:eastAsia="zh-CN"/>
        </w:rPr>
      </w:pPr>
      <w:r>
        <w:rPr>
          <w:rFonts w:hint="eastAsia" w:ascii="宋体" w:hAnsi="宋体"/>
          <w:b/>
          <w:color w:val="000000"/>
          <w:spacing w:val="-10"/>
          <w:sz w:val="20"/>
          <w:szCs w:val="20"/>
          <w:lang w:eastAsia="zh-CN"/>
        </w:rPr>
        <w:t>☑</w:t>
      </w:r>
      <w:r>
        <w:rPr>
          <w:rFonts w:hint="eastAsia" w:ascii="宋体" w:hAnsi="宋体"/>
          <w:b/>
          <w:color w:val="000000"/>
          <w:spacing w:val="-2"/>
          <w:sz w:val="20"/>
          <w:szCs w:val="20"/>
        </w:rPr>
        <w:t>文件评审</w:t>
      </w:r>
      <w:r>
        <w:rPr>
          <w:rFonts w:hint="eastAsia" w:ascii="宋体" w:hAnsi="宋体"/>
          <w:b/>
          <w:color w:val="000000"/>
          <w:sz w:val="20"/>
          <w:szCs w:val="20"/>
        </w:rPr>
        <w:t>在组织现场进行</w:t>
      </w:r>
      <w:r>
        <w:rPr>
          <w:rFonts w:ascii="宋体" w:hAnsi="宋体"/>
          <w:b/>
          <w:color w:val="000000"/>
          <w:sz w:val="20"/>
          <w:szCs w:val="20"/>
        </w:rPr>
        <w:t xml:space="preserve">, </w:t>
      </w:r>
      <w:r>
        <w:rPr>
          <w:rFonts w:hint="eastAsia" w:ascii="宋体" w:hAnsi="宋体"/>
          <w:b/>
          <w:color w:val="000000"/>
          <w:sz w:val="20"/>
          <w:szCs w:val="20"/>
        </w:rPr>
        <w:t>评审的文件有</w:t>
      </w:r>
      <w:r>
        <w:rPr>
          <w:rFonts w:hint="eastAsia" w:ascii="宋体" w:hAnsi="宋体"/>
          <w:b/>
          <w:color w:val="000000"/>
          <w:sz w:val="20"/>
          <w:szCs w:val="20"/>
          <w:lang w:eastAsia="zh-CN"/>
        </w:rPr>
        <w:t>《</w:t>
      </w:r>
      <w:r>
        <w:rPr>
          <w:rFonts w:hint="eastAsia" w:ascii="宋体" w:hAnsi="宋体"/>
          <w:b/>
          <w:color w:val="000000"/>
          <w:sz w:val="20"/>
          <w:szCs w:val="20"/>
          <w:lang w:val="en-US" w:eastAsia="zh-CN"/>
        </w:rPr>
        <w:t>管理手册</w:t>
      </w:r>
      <w:r>
        <w:rPr>
          <w:rFonts w:hint="eastAsia" w:ascii="宋体" w:hAnsi="宋体"/>
          <w:b/>
          <w:color w:val="000000"/>
          <w:sz w:val="20"/>
          <w:szCs w:val="20"/>
          <w:lang w:eastAsia="zh-CN"/>
        </w:rPr>
        <w:t>》《</w:t>
      </w:r>
      <w:r>
        <w:rPr>
          <w:rFonts w:hint="eastAsia" w:ascii="宋体" w:hAnsi="宋体"/>
          <w:b/>
          <w:color w:val="000000"/>
          <w:sz w:val="20"/>
          <w:szCs w:val="20"/>
          <w:lang w:val="en-US" w:eastAsia="zh-CN"/>
        </w:rPr>
        <w:t>程序文件</w:t>
      </w:r>
      <w:r>
        <w:rPr>
          <w:rFonts w:hint="eastAsia" w:ascii="宋体" w:hAnsi="宋体"/>
          <w:b/>
          <w:color w:val="000000"/>
          <w:sz w:val="20"/>
          <w:szCs w:val="20"/>
          <w:lang w:eastAsia="zh-CN"/>
        </w:rPr>
        <w:t>》</w:t>
      </w:r>
    </w:p>
    <w:p>
      <w:pPr>
        <w:spacing w:line="300" w:lineRule="auto"/>
        <w:ind w:firstLine="269" w:firstLineChars="134"/>
        <w:rPr>
          <w:rFonts w:ascii="宋体"/>
          <w:b/>
          <w:color w:val="000000"/>
          <w:sz w:val="20"/>
          <w:szCs w:val="20"/>
        </w:rPr>
      </w:pPr>
      <w:r>
        <w:rPr>
          <w:rFonts w:hint="eastAsia" w:ascii="宋体" w:hAnsi="宋体"/>
          <w:b/>
          <w:color w:val="000000"/>
          <w:sz w:val="20"/>
          <w:szCs w:val="20"/>
        </w:rPr>
        <w:t>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管理体系文件评审告</w:t>
      </w:r>
      <w:r>
        <w:rPr>
          <w:rFonts w:ascii="宋体" w:hAnsi="宋体"/>
          <w:b/>
          <w:color w:val="000000"/>
          <w:sz w:val="20"/>
          <w:szCs w:val="20"/>
        </w:rPr>
        <w:t xml:space="preserve">)   </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z w:val="20"/>
          <w:szCs w:val="20"/>
        </w:rPr>
        <w:t>本次一阶段审核未在现场进行</w:t>
      </w:r>
      <w:r>
        <w:rPr>
          <w:rFonts w:ascii="宋体" w:hAnsi="宋体"/>
          <w:b/>
          <w:color w:val="000000"/>
          <w:sz w:val="20"/>
          <w:szCs w:val="20"/>
        </w:rPr>
        <w:t xml:space="preserve">, </w:t>
      </w:r>
      <w:r>
        <w:rPr>
          <w:rFonts w:hint="eastAsia" w:ascii="宋体" w:hAnsi="宋体"/>
          <w:b/>
          <w:color w:val="000000"/>
          <w:sz w:val="20"/>
          <w:szCs w:val="20"/>
        </w:rPr>
        <w:t>本次评审的文件只有</w:t>
      </w:r>
    </w:p>
    <w:p>
      <w:pPr>
        <w:spacing w:line="300" w:lineRule="auto"/>
        <w:ind w:firstLine="269" w:firstLineChars="134"/>
        <w:rPr>
          <w:rFonts w:ascii="宋体"/>
          <w:b/>
          <w:color w:val="000000"/>
          <w:sz w:val="20"/>
          <w:szCs w:val="20"/>
        </w:rPr>
      </w:pPr>
      <w:r>
        <w:rPr>
          <w:rFonts w:hint="eastAsia" w:ascii="宋体" w:hAnsi="宋体"/>
          <w:b/>
          <w:color w:val="000000"/>
          <w:sz w:val="20"/>
          <w:szCs w:val="20"/>
        </w:rPr>
        <w:t>其他信息都是从电话或传真资料中了解的</w:t>
      </w:r>
      <w:r>
        <w:rPr>
          <w:rFonts w:ascii="宋体" w:hAnsi="宋体"/>
          <w:b/>
          <w:color w:val="000000"/>
          <w:sz w:val="20"/>
          <w:szCs w:val="20"/>
        </w:rPr>
        <w:t xml:space="preserve">; </w:t>
      </w:r>
    </w:p>
    <w:p>
      <w:pPr>
        <w:spacing w:line="300" w:lineRule="auto"/>
        <w:ind w:firstLine="268" w:firstLineChars="139"/>
        <w:rPr>
          <w:rFonts w:ascii="宋体"/>
          <w:b/>
          <w:color w:val="000000"/>
          <w:spacing w:val="-4"/>
          <w:sz w:val="20"/>
          <w:szCs w:val="20"/>
        </w:rPr>
      </w:pPr>
      <w:r>
        <w:rPr>
          <w:rFonts w:hint="eastAsia" w:ascii="宋体" w:hAnsi="宋体"/>
          <w:b/>
          <w:color w:val="000000"/>
          <w:spacing w:val="-4"/>
          <w:sz w:val="20"/>
          <w:szCs w:val="20"/>
          <w:lang w:eastAsia="zh-CN"/>
        </w:rPr>
        <w:t>☑</w:t>
      </w:r>
      <w:r>
        <w:rPr>
          <w:rFonts w:hint="eastAsia" w:ascii="宋体" w:hAnsi="宋体"/>
          <w:b/>
          <w:color w:val="000000"/>
          <w:spacing w:val="-4"/>
          <w:sz w:val="20"/>
          <w:szCs w:val="20"/>
        </w:rPr>
        <w:t>组织策划情况见本报告</w:t>
      </w:r>
      <w:r>
        <w:rPr>
          <w:rFonts w:ascii="宋体" w:hAnsi="宋体"/>
          <w:b/>
          <w:color w:val="000000"/>
          <w:spacing w:val="-4"/>
          <w:sz w:val="20"/>
          <w:szCs w:val="20"/>
        </w:rPr>
        <w:t>(</w:t>
      </w:r>
      <w:r>
        <w:rPr>
          <w:rFonts w:hint="eastAsia" w:ascii="宋体" w:hAnsi="宋体"/>
          <w:b/>
          <w:color w:val="000000"/>
          <w:spacing w:val="-4"/>
          <w:sz w:val="20"/>
          <w:szCs w:val="20"/>
        </w:rPr>
        <w:t>六</w:t>
      </w:r>
      <w:r>
        <w:rPr>
          <w:rFonts w:ascii="宋体" w:hAnsi="宋体"/>
          <w:b/>
          <w:color w:val="000000"/>
          <w:spacing w:val="-4"/>
          <w:sz w:val="20"/>
          <w:szCs w:val="20"/>
        </w:rPr>
        <w:t>)</w:t>
      </w:r>
      <w:r>
        <w:rPr>
          <w:rFonts w:hint="eastAsia" w:ascii="宋体" w:hAnsi="宋体"/>
          <w:b/>
          <w:color w:val="000000"/>
          <w:spacing w:val="-4"/>
          <w:sz w:val="20"/>
          <w:szCs w:val="20"/>
        </w:rPr>
        <w:t>，文件符合性评价及修改要求或说明的问题见管理体系文件评审报告。</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 xml:space="preserve">3. </w:t>
      </w:r>
      <w:r>
        <w:rPr>
          <w:rFonts w:hint="eastAsia" w:ascii="宋体" w:hAnsi="宋体"/>
          <w:b/>
          <w:color w:val="000000"/>
          <w:sz w:val="20"/>
          <w:szCs w:val="20"/>
        </w:rPr>
        <w:t>一阶段现场审核巡视了以下部门和场所</w:t>
      </w:r>
      <w:r>
        <w:rPr>
          <w:rFonts w:ascii="宋体" w:hAnsi="宋体"/>
          <w:b/>
          <w:color w:val="000000"/>
          <w:sz w:val="20"/>
          <w:szCs w:val="20"/>
        </w:rPr>
        <w:t>:</w:t>
      </w:r>
    </w:p>
    <w:p>
      <w:pPr>
        <w:spacing w:line="300" w:lineRule="auto"/>
        <w:ind w:firstLine="269" w:firstLineChars="134"/>
        <w:rPr>
          <w:rFonts w:hint="default" w:ascii="宋体" w:eastAsia="宋体"/>
          <w:b/>
          <w:color w:val="000000"/>
          <w:sz w:val="20"/>
          <w:szCs w:val="20"/>
          <w:lang w:val="en-US" w:eastAsia="zh-CN"/>
        </w:rPr>
      </w:pPr>
      <w:r>
        <w:rPr>
          <w:rFonts w:hint="eastAsia" w:ascii="宋体" w:hAnsi="宋体"/>
          <w:b/>
          <w:color w:val="000000"/>
          <w:sz w:val="20"/>
          <w:szCs w:val="20"/>
        </w:rPr>
        <w:t>部门：</w:t>
      </w:r>
      <w:r>
        <w:rPr>
          <w:rFonts w:hint="eastAsia" w:ascii="宋体" w:hAnsi="宋体"/>
          <w:b/>
          <w:color w:val="000000"/>
          <w:sz w:val="20"/>
          <w:szCs w:val="20"/>
          <w:lang w:val="en-US" w:eastAsia="zh-CN"/>
        </w:rPr>
        <w:t>管理层、综合部、生产部</w:t>
      </w:r>
    </w:p>
    <w:p>
      <w:pPr>
        <w:spacing w:line="300" w:lineRule="auto"/>
        <w:ind w:firstLine="269" w:firstLineChars="134"/>
        <w:rPr>
          <w:rFonts w:ascii="宋体"/>
          <w:b/>
          <w:color w:val="000000"/>
          <w:sz w:val="20"/>
          <w:szCs w:val="20"/>
          <w:u w:val="single"/>
        </w:rPr>
      </w:pPr>
      <w:r>
        <w:rPr>
          <w:rFonts w:hint="eastAsia" w:ascii="宋体" w:hAnsi="宋体"/>
          <w:b/>
          <w:color w:val="000000"/>
          <w:sz w:val="20"/>
          <w:szCs w:val="20"/>
        </w:rPr>
        <w:t>场所：</w:t>
      </w:r>
      <w:r>
        <w:rPr>
          <w:rFonts w:hint="eastAsia" w:ascii="宋体" w:hAnsi="宋体"/>
          <w:b w:val="0"/>
          <w:bCs w:val="0"/>
          <w:sz w:val="21"/>
          <w:szCs w:val="21"/>
          <w:lang w:val="en-US" w:eastAsia="zh-CN"/>
        </w:rPr>
        <w:t>办公区、生产车间</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4.</w:t>
      </w:r>
      <w:r>
        <w:rPr>
          <w:rFonts w:hint="eastAsia" w:ascii="宋体" w:hAnsi="宋体"/>
          <w:b/>
          <w:color w:val="000000"/>
          <w:sz w:val="20"/>
          <w:szCs w:val="20"/>
        </w:rPr>
        <w:t>一阶段现场审核发现的重要问题</w:t>
      </w:r>
      <w:r>
        <w:rPr>
          <w:rFonts w:ascii="宋体" w:hAnsi="宋体"/>
          <w:b/>
          <w:color w:val="000000"/>
          <w:sz w:val="20"/>
          <w:szCs w:val="20"/>
        </w:rPr>
        <w:t>(</w:t>
      </w:r>
      <w:r>
        <w:rPr>
          <w:rFonts w:hint="eastAsia" w:ascii="宋体" w:hAnsi="宋体"/>
          <w:b/>
          <w:color w:val="000000"/>
          <w:sz w:val="20"/>
          <w:szCs w:val="20"/>
        </w:rPr>
        <w:t>除文件符合性在文审报告中</w:t>
      </w:r>
      <w:r>
        <w:rPr>
          <w:rFonts w:ascii="宋体" w:hAnsi="宋体"/>
          <w:b/>
          <w:color w:val="000000"/>
          <w:sz w:val="20"/>
          <w:szCs w:val="20"/>
        </w:rPr>
        <w:t>)</w:t>
      </w:r>
      <w:r>
        <w:rPr>
          <w:rFonts w:hint="eastAsia" w:ascii="宋体" w:hAnsi="宋体"/>
          <w:b/>
          <w:color w:val="000000"/>
          <w:sz w:val="20"/>
          <w:szCs w:val="20"/>
        </w:rPr>
        <w:t>已列入本报告附件</w:t>
      </w:r>
      <w:r>
        <w:rPr>
          <w:rFonts w:ascii="宋体" w:hAnsi="宋体"/>
          <w:b/>
          <w:color w:val="000000"/>
          <w:sz w:val="20"/>
          <w:szCs w:val="20"/>
        </w:rPr>
        <w:t>3(</w:t>
      </w:r>
      <w:r>
        <w:rPr>
          <w:rFonts w:hint="eastAsia" w:ascii="宋体" w:hAnsi="宋体"/>
          <w:b/>
          <w:color w:val="000000"/>
          <w:sz w:val="20"/>
          <w:szCs w:val="20"/>
        </w:rPr>
        <w:t>第一阶段现场审核问题清单</w:t>
      </w:r>
      <w:r>
        <w:rPr>
          <w:rFonts w:ascii="宋体" w:hAnsi="宋体"/>
          <w:b/>
          <w:color w:val="000000"/>
          <w:sz w:val="20"/>
          <w:szCs w:val="20"/>
        </w:rPr>
        <w:t>)</w:t>
      </w:r>
      <w:r>
        <w:rPr>
          <w:rFonts w:hint="eastAsia" w:ascii="宋体" w:hAnsi="宋体"/>
          <w:b/>
          <w:color w:val="000000"/>
          <w:sz w:val="20"/>
          <w:szCs w:val="20"/>
        </w:rPr>
        <w:t>中。</w:t>
      </w:r>
    </w:p>
    <w:p>
      <w:pPr>
        <w:spacing w:before="156" w:beforeLines="50" w:after="156" w:afterLines="50" w:line="360" w:lineRule="exact"/>
        <w:ind w:left="284" w:leftChars="125" w:hanging="21" w:hangingChars="8"/>
        <w:rPr>
          <w:rFonts w:ascii="宋体"/>
          <w:b/>
          <w:color w:val="000000"/>
          <w:sz w:val="20"/>
        </w:rPr>
      </w:pPr>
      <w:r>
        <w:rPr>
          <w:rFonts w:hint="eastAsia" w:ascii="宋体" w:hAnsi="宋体"/>
          <w:b/>
          <w:color w:val="000000"/>
          <w:sz w:val="26"/>
          <w:szCs w:val="26"/>
        </w:rPr>
        <w:t>六、体系策划情况</w:t>
      </w:r>
    </w:p>
    <w:tbl>
      <w:tblPr>
        <w:tblStyle w:val="6"/>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pacing w:val="-10"/>
                <w:sz w:val="20"/>
                <w:szCs w:val="20"/>
              </w:rPr>
            </w:pPr>
            <w:r>
              <w:rPr>
                <w:rFonts w:ascii="宋体" w:hAnsi="宋体"/>
                <w:b/>
                <w:color w:val="000000"/>
                <w:spacing w:val="-10"/>
                <w:sz w:val="20"/>
                <w:szCs w:val="20"/>
              </w:rPr>
              <w:t>1</w:t>
            </w:r>
            <w:r>
              <w:rPr>
                <w:rFonts w:hint="eastAsia" w:ascii="宋体" w:hAnsi="宋体"/>
                <w:b/>
                <w:color w:val="000000"/>
                <w:spacing w:val="-10"/>
                <w:sz w:val="20"/>
                <w:szCs w:val="20"/>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是否确定了与其宗旨和战略方向相关并影响其实现管理体系预期结果的能力的各种外部和内部因素</w:t>
            </w:r>
          </w:p>
        </w:tc>
        <w:tc>
          <w:tcPr>
            <w:tcW w:w="964"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是否确定了与管理体系有关的相关方</w:t>
            </w:r>
          </w:p>
        </w:tc>
        <w:tc>
          <w:tcPr>
            <w:tcW w:w="964"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pacing w:val="-10"/>
                <w:sz w:val="20"/>
                <w:szCs w:val="20"/>
              </w:rPr>
            </w:pPr>
            <w:r>
              <w:rPr>
                <w:rFonts w:ascii="宋体" w:hAnsi="宋体"/>
                <w:b/>
                <w:color w:val="000000"/>
                <w:spacing w:val="-10"/>
                <w:sz w:val="20"/>
                <w:szCs w:val="20"/>
              </w:rPr>
              <w:t>3</w:t>
            </w:r>
            <w:r>
              <w:rPr>
                <w:rFonts w:hint="eastAsia" w:ascii="宋体" w:hAnsi="宋体"/>
                <w:b/>
                <w:color w:val="000000"/>
                <w:spacing w:val="-10"/>
                <w:sz w:val="20"/>
                <w:szCs w:val="20"/>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是否确定了管理体系覆盖范围</w:t>
            </w:r>
          </w:p>
        </w:tc>
        <w:tc>
          <w:tcPr>
            <w:tcW w:w="990"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质量管理体系覆盖范围是否考虑了标准</w:t>
            </w:r>
            <w:r>
              <w:rPr>
                <w:rFonts w:ascii="宋体" w:hAnsi="宋体"/>
                <w:color w:val="000000"/>
                <w:spacing w:val="-10"/>
                <w:sz w:val="20"/>
                <w:szCs w:val="20"/>
              </w:rPr>
              <w:t>a)-c)</w:t>
            </w:r>
            <w:r>
              <w:rPr>
                <w:rFonts w:hint="eastAsia" w:ascii="宋体" w:hAnsi="宋体"/>
                <w:color w:val="000000"/>
                <w:spacing w:val="-10"/>
                <w:sz w:val="20"/>
                <w:szCs w:val="20"/>
              </w:rPr>
              <w:t>的要求</w:t>
            </w:r>
          </w:p>
        </w:tc>
        <w:tc>
          <w:tcPr>
            <w:tcW w:w="990"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pacing w:val="-10"/>
                <w:sz w:val="20"/>
                <w:szCs w:val="20"/>
              </w:rPr>
            </w:pPr>
            <w:r>
              <w:rPr>
                <w:rFonts w:ascii="宋体" w:hAnsi="宋体"/>
                <w:b/>
                <w:color w:val="000000"/>
                <w:spacing w:val="-10"/>
                <w:sz w:val="20"/>
                <w:szCs w:val="20"/>
              </w:rPr>
              <w:t>4</w:t>
            </w:r>
            <w:r>
              <w:rPr>
                <w:rFonts w:hint="eastAsia" w:ascii="宋体" w:hAnsi="宋体"/>
                <w:b/>
                <w:color w:val="000000"/>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158"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质量方针</w:t>
            </w:r>
          </w:p>
        </w:tc>
        <w:tc>
          <w:tcPr>
            <w:tcW w:w="5944"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是否形成文件</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158" w:type="dxa"/>
            <w:gridSpan w:val="2"/>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p>
        </w:tc>
        <w:tc>
          <w:tcPr>
            <w:tcW w:w="5944"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环境方针</w:t>
            </w:r>
          </w:p>
        </w:tc>
        <w:tc>
          <w:tcPr>
            <w:tcW w:w="5944"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是否形成文件</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p>
        </w:tc>
        <w:tc>
          <w:tcPr>
            <w:tcW w:w="5944"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ascii="宋体"/>
                <w:color w:val="000000"/>
                <w:spacing w:val="-10"/>
                <w:sz w:val="20"/>
                <w:szCs w:val="20"/>
              </w:rPr>
            </w:pPr>
            <w:r>
              <w:rPr>
                <w:rFonts w:hint="eastAsia" w:ascii="宋体" w:hAnsi="宋体"/>
                <w:color w:val="000000"/>
                <w:spacing w:val="-10"/>
                <w:sz w:val="20"/>
                <w:szCs w:val="20"/>
              </w:rPr>
              <w:t>职业健康安全方针</w:t>
            </w:r>
          </w:p>
        </w:tc>
        <w:tc>
          <w:tcPr>
            <w:tcW w:w="5944"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是否形成文件</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p>
        </w:tc>
        <w:tc>
          <w:tcPr>
            <w:tcW w:w="5944"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pacing w:val="-10"/>
                <w:sz w:val="20"/>
                <w:szCs w:val="20"/>
              </w:rPr>
            </w:pPr>
            <w:r>
              <w:rPr>
                <w:rFonts w:hint="eastAsia" w:ascii="宋体" w:hAnsi="宋体"/>
                <w:b/>
                <w:color w:val="000000"/>
                <w:spacing w:val="-10"/>
                <w:sz w:val="20"/>
                <w:szCs w:val="20"/>
              </w:rPr>
              <w:t>管理方针是否是整合的方针（整合体系审核时适用）</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pacing w:val="-10"/>
                <w:sz w:val="20"/>
                <w:szCs w:val="20"/>
              </w:rPr>
            </w:pPr>
            <w:r>
              <w:rPr>
                <w:rFonts w:ascii="宋体" w:hAnsi="宋体"/>
                <w:b/>
                <w:color w:val="000000"/>
                <w:spacing w:val="-10"/>
                <w:sz w:val="20"/>
                <w:szCs w:val="20"/>
              </w:rPr>
              <w:t>5</w:t>
            </w:r>
            <w:r>
              <w:rPr>
                <w:rFonts w:hint="eastAsia" w:ascii="宋体" w:hAnsi="宋体"/>
                <w:b/>
                <w:color w:val="000000"/>
                <w:spacing w:val="-10"/>
                <w:sz w:val="20"/>
                <w:szCs w:val="20"/>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pacing w:val="-10"/>
                <w:sz w:val="20"/>
                <w:szCs w:val="20"/>
              </w:rPr>
            </w:pPr>
            <w:r>
              <w:rPr>
                <w:rFonts w:hint="eastAsia" w:ascii="宋体" w:hAnsi="宋体"/>
                <w:color w:val="000000"/>
                <w:sz w:val="20"/>
                <w:szCs w:val="20"/>
              </w:rPr>
              <w:t>是否识别了组织的风险和机遇</w:t>
            </w:r>
          </w:p>
        </w:tc>
        <w:tc>
          <w:tcPr>
            <w:tcW w:w="1005" w:type="dxa"/>
            <w:gridSpan w:val="4"/>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是</w:t>
            </w:r>
          </w:p>
        </w:tc>
        <w:tc>
          <w:tcPr>
            <w:tcW w:w="1280"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是否针对风险和机遇策划了应对措施</w:t>
            </w:r>
          </w:p>
        </w:tc>
        <w:tc>
          <w:tcPr>
            <w:tcW w:w="1005" w:type="dxa"/>
            <w:gridSpan w:val="4"/>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是</w:t>
            </w:r>
          </w:p>
        </w:tc>
        <w:tc>
          <w:tcPr>
            <w:tcW w:w="1280"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质量目标</w:t>
            </w:r>
          </w:p>
        </w:tc>
        <w:tc>
          <w:tcPr>
            <w:tcW w:w="5944" w:type="dxa"/>
            <w:gridSpan w:val="3"/>
          </w:tcPr>
          <w:p>
            <w:pPr>
              <w:keepNext w:val="0"/>
              <w:keepLines w:val="0"/>
              <w:pageBreakBefore w:val="0"/>
              <w:widowControl w:val="0"/>
              <w:tabs>
                <w:tab w:val="left" w:pos="430"/>
              </w:tabs>
              <w:kinsoku/>
              <w:wordWrap/>
              <w:overflowPunct/>
              <w:topLinePunct w:val="0"/>
              <w:autoSpaceDE/>
              <w:autoSpaceDN/>
              <w:bidi w:val="0"/>
              <w:adjustRightInd/>
              <w:snapToGrid/>
              <w:spacing w:line="360" w:lineRule="exact"/>
              <w:ind w:left="400" w:hanging="400" w:hangingChars="200"/>
              <w:textAlignment w:val="auto"/>
              <w:rPr>
                <w:rFonts w:ascii="宋体"/>
                <w:color w:val="000000"/>
                <w:sz w:val="20"/>
                <w:szCs w:val="20"/>
              </w:rPr>
            </w:pPr>
            <w:r>
              <w:rPr>
                <w:rFonts w:hint="eastAsia" w:ascii="宋体" w:hAnsi="宋体"/>
                <w:color w:val="000000"/>
                <w:sz w:val="20"/>
                <w:szCs w:val="20"/>
              </w:rPr>
              <w:t>是否建立了组织质量目标</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168" w:leftChars="80"/>
              <w:textAlignment w:val="auto"/>
              <w:rPr>
                <w:rFonts w:ascii="宋体"/>
                <w:color w:val="000000"/>
                <w:spacing w:val="-10"/>
                <w:sz w:val="20"/>
                <w:szCs w:val="20"/>
              </w:rPr>
            </w:pPr>
          </w:p>
        </w:tc>
        <w:tc>
          <w:tcPr>
            <w:tcW w:w="5944" w:type="dxa"/>
            <w:gridSpan w:val="3"/>
          </w:tcPr>
          <w:p>
            <w:pPr>
              <w:keepNext w:val="0"/>
              <w:keepLines w:val="0"/>
              <w:pageBreakBefore w:val="0"/>
              <w:widowControl w:val="0"/>
              <w:tabs>
                <w:tab w:val="left" w:pos="430"/>
              </w:tabs>
              <w:kinsoku/>
              <w:wordWrap/>
              <w:overflowPunct/>
              <w:topLinePunct w:val="0"/>
              <w:autoSpaceDE/>
              <w:autoSpaceDN/>
              <w:bidi w:val="0"/>
              <w:adjustRightInd/>
              <w:snapToGrid/>
              <w:spacing w:line="360" w:lineRule="exact"/>
              <w:ind w:left="400" w:hanging="400" w:hangingChars="200"/>
              <w:textAlignment w:val="auto"/>
              <w:rPr>
                <w:rFonts w:ascii="宋体"/>
                <w:color w:val="000000"/>
                <w:sz w:val="20"/>
                <w:szCs w:val="20"/>
              </w:rPr>
            </w:pPr>
            <w:r>
              <w:rPr>
                <w:rFonts w:hint="eastAsia" w:ascii="宋体" w:hAnsi="宋体"/>
                <w:color w:val="000000"/>
                <w:sz w:val="20"/>
                <w:szCs w:val="20"/>
              </w:rPr>
              <w:t>质量目标是否合理，是否已分解</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keepNext w:val="0"/>
              <w:keepLines w:val="0"/>
              <w:pageBreakBefore w:val="0"/>
              <w:widowControl w:val="0"/>
              <w:kinsoku/>
              <w:wordWrap/>
              <w:overflowPunct/>
              <w:topLinePunct w:val="0"/>
              <w:autoSpaceDE/>
              <w:autoSpaceDN/>
              <w:bidi w:val="0"/>
              <w:adjustRightInd/>
              <w:snapToGrid/>
              <w:spacing w:line="360" w:lineRule="exact"/>
              <w:ind w:left="168" w:leftChars="80"/>
              <w:textAlignment w:val="auto"/>
              <w:rPr>
                <w:rFonts w:ascii="宋体"/>
                <w:color w:val="000000"/>
                <w:spacing w:val="-10"/>
                <w:sz w:val="20"/>
                <w:szCs w:val="20"/>
              </w:rPr>
            </w:pPr>
          </w:p>
        </w:tc>
        <w:tc>
          <w:tcPr>
            <w:tcW w:w="5944" w:type="dxa"/>
            <w:gridSpan w:val="3"/>
          </w:tcPr>
          <w:p>
            <w:pPr>
              <w:keepNext w:val="0"/>
              <w:keepLines w:val="0"/>
              <w:pageBreakBefore w:val="0"/>
              <w:widowControl w:val="0"/>
              <w:tabs>
                <w:tab w:val="left" w:pos="430"/>
              </w:tabs>
              <w:kinsoku/>
              <w:wordWrap/>
              <w:overflowPunct/>
              <w:topLinePunct w:val="0"/>
              <w:autoSpaceDE/>
              <w:autoSpaceDN/>
              <w:bidi w:val="0"/>
              <w:adjustRightInd/>
              <w:snapToGrid/>
              <w:spacing w:line="360" w:lineRule="exact"/>
              <w:ind w:left="400" w:hanging="400" w:hangingChars="200"/>
              <w:textAlignment w:val="auto"/>
              <w:rPr>
                <w:rFonts w:ascii="宋体"/>
                <w:color w:val="000000"/>
                <w:spacing w:val="-10"/>
                <w:sz w:val="20"/>
                <w:szCs w:val="20"/>
              </w:rPr>
            </w:pPr>
            <w:r>
              <w:rPr>
                <w:rFonts w:hint="eastAsia" w:ascii="宋体" w:hAnsi="宋体"/>
                <w:color w:val="000000"/>
                <w:sz w:val="20"/>
                <w:szCs w:val="20"/>
              </w:rPr>
              <w:t>是否策划了如何实现目标</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环境</w:t>
            </w:r>
            <w:r>
              <w:rPr>
                <w:rFonts w:hint="eastAsia" w:ascii="宋体" w:hAnsi="宋体"/>
                <w:color w:val="000000"/>
                <w:spacing w:val="-10"/>
                <w:sz w:val="20"/>
                <w:szCs w:val="20"/>
              </w:rPr>
              <w:t>目标</w:t>
            </w:r>
          </w:p>
        </w:tc>
        <w:tc>
          <w:tcPr>
            <w:tcW w:w="5954" w:type="dxa"/>
            <w:gridSpan w:val="4"/>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是否建立了文件化的目标、指标</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p>
        </w:tc>
        <w:tc>
          <w:tcPr>
            <w:tcW w:w="5954" w:type="dxa"/>
            <w:gridSpan w:val="4"/>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目标是否</w:t>
            </w:r>
            <w:r>
              <w:rPr>
                <w:rFonts w:hint="eastAsia" w:ascii="宋体" w:hAnsi="宋体"/>
                <w:bCs/>
                <w:color w:val="000000"/>
                <w:spacing w:val="-10"/>
                <w:sz w:val="20"/>
                <w:szCs w:val="20"/>
              </w:rPr>
              <w:t>合理</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1148" w:type="dxa"/>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p>
        </w:tc>
        <w:tc>
          <w:tcPr>
            <w:tcW w:w="5954" w:type="dxa"/>
            <w:gridSpan w:val="4"/>
          </w:tcPr>
          <w:p>
            <w:pPr>
              <w:keepNext w:val="0"/>
              <w:keepLines w:val="0"/>
              <w:pageBreakBefore w:val="0"/>
              <w:widowControl w:val="0"/>
              <w:tabs>
                <w:tab w:val="left" w:pos="430"/>
              </w:tabs>
              <w:kinsoku/>
              <w:wordWrap/>
              <w:overflowPunct/>
              <w:topLinePunct w:val="0"/>
              <w:autoSpaceDE/>
              <w:autoSpaceDN/>
              <w:bidi w:val="0"/>
              <w:adjustRightInd/>
              <w:snapToGrid/>
              <w:spacing w:line="360" w:lineRule="exact"/>
              <w:ind w:left="400" w:hanging="400" w:hangingChars="200"/>
              <w:textAlignment w:val="auto"/>
              <w:rPr>
                <w:rFonts w:ascii="宋体"/>
                <w:color w:val="000000"/>
                <w:sz w:val="20"/>
                <w:szCs w:val="20"/>
              </w:rPr>
            </w:pPr>
            <w:r>
              <w:rPr>
                <w:rFonts w:hint="eastAsia" w:ascii="宋体" w:hAnsi="宋体"/>
                <w:color w:val="000000"/>
                <w:sz w:val="20"/>
                <w:szCs w:val="20"/>
              </w:rPr>
              <w:t>是否策划了如何实现目标</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职业健康安全目标方案</w:t>
            </w:r>
          </w:p>
        </w:tc>
        <w:tc>
          <w:tcPr>
            <w:tcW w:w="5954" w:type="dxa"/>
            <w:gridSpan w:val="4"/>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是否建立了文件化的目标</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p>
        </w:tc>
        <w:tc>
          <w:tcPr>
            <w:tcW w:w="5954" w:type="dxa"/>
            <w:gridSpan w:val="4"/>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目标是否合理</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p>
        </w:tc>
        <w:tc>
          <w:tcPr>
            <w:tcW w:w="5954" w:type="dxa"/>
            <w:gridSpan w:val="4"/>
          </w:tcPr>
          <w:p>
            <w:pPr>
              <w:keepNext w:val="0"/>
              <w:keepLines w:val="0"/>
              <w:pageBreakBefore w:val="0"/>
              <w:widowControl w:val="0"/>
              <w:tabs>
                <w:tab w:val="left" w:pos="430"/>
              </w:tabs>
              <w:kinsoku/>
              <w:wordWrap/>
              <w:overflowPunct/>
              <w:topLinePunct w:val="0"/>
              <w:autoSpaceDE/>
              <w:autoSpaceDN/>
              <w:bidi w:val="0"/>
              <w:adjustRightInd/>
              <w:snapToGrid/>
              <w:spacing w:line="360" w:lineRule="exact"/>
              <w:ind w:left="400" w:hanging="400" w:hangingChars="200"/>
              <w:textAlignment w:val="auto"/>
              <w:rPr>
                <w:rFonts w:ascii="宋体"/>
                <w:color w:val="000000"/>
                <w:sz w:val="20"/>
                <w:szCs w:val="20"/>
              </w:rPr>
            </w:pPr>
            <w:r>
              <w:rPr>
                <w:rFonts w:hint="eastAsia" w:ascii="宋体" w:hAnsi="宋体"/>
                <w:color w:val="000000"/>
                <w:sz w:val="20"/>
                <w:szCs w:val="20"/>
              </w:rPr>
              <w:t>是否针对目标，制定了方案</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p>
        </w:tc>
        <w:tc>
          <w:tcPr>
            <w:tcW w:w="5954" w:type="dxa"/>
            <w:gridSpan w:val="4"/>
          </w:tcPr>
          <w:p>
            <w:pPr>
              <w:keepNext w:val="0"/>
              <w:keepLines w:val="0"/>
              <w:pageBreakBefore w:val="0"/>
              <w:widowControl w:val="0"/>
              <w:tabs>
                <w:tab w:val="left" w:pos="430"/>
              </w:tabs>
              <w:kinsoku/>
              <w:wordWrap/>
              <w:overflowPunct/>
              <w:topLinePunct w:val="0"/>
              <w:autoSpaceDE/>
              <w:autoSpaceDN/>
              <w:bidi w:val="0"/>
              <w:adjustRightInd/>
              <w:snapToGrid/>
              <w:spacing w:line="360" w:lineRule="exact"/>
              <w:ind w:left="400" w:hanging="400" w:hangingChars="200"/>
              <w:textAlignment w:val="auto"/>
              <w:rPr>
                <w:rFonts w:ascii="宋体"/>
                <w:b/>
                <w:color w:val="000000"/>
                <w:sz w:val="20"/>
                <w:szCs w:val="20"/>
              </w:rPr>
            </w:pPr>
            <w:r>
              <w:rPr>
                <w:rFonts w:hint="eastAsia" w:ascii="宋体" w:hAnsi="宋体"/>
                <w:color w:val="000000"/>
                <w:sz w:val="20"/>
                <w:szCs w:val="20"/>
              </w:rPr>
              <w:t>方案是否符合要求</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法律法规和其他要求（合规义务）</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14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ind w:left="-4" w:leftChars="-21" w:hanging="40" w:hangingChars="20"/>
              <w:textAlignment w:val="auto"/>
              <w:rPr>
                <w:rFonts w:ascii="宋体"/>
                <w:color w:val="000000"/>
                <w:sz w:val="20"/>
                <w:szCs w:val="20"/>
              </w:rPr>
            </w:pPr>
            <w:r>
              <w:rPr>
                <w:rFonts w:hint="eastAsia" w:ascii="宋体" w:hAnsi="宋体"/>
                <w:color w:val="000000"/>
                <w:sz w:val="20"/>
                <w:szCs w:val="20"/>
              </w:rPr>
              <w:t>质量法律、法规、标准</w:t>
            </w:r>
          </w:p>
        </w:tc>
        <w:tc>
          <w:tcPr>
            <w:tcW w:w="5954" w:type="dxa"/>
            <w:gridSpan w:val="4"/>
            <w:vAlign w:val="center"/>
          </w:tcPr>
          <w:p>
            <w:pPr>
              <w:keepNext w:val="0"/>
              <w:keepLines w:val="0"/>
              <w:pageBreakBefore w:val="0"/>
              <w:widowControl w:val="0"/>
              <w:kinsoku/>
              <w:wordWrap/>
              <w:overflowPunct/>
              <w:topLinePunct w:val="0"/>
              <w:autoSpaceDE/>
              <w:autoSpaceDN/>
              <w:bidi w:val="0"/>
              <w:adjustRightInd/>
              <w:snapToGrid/>
              <w:spacing w:line="360" w:lineRule="exact"/>
              <w:ind w:left="300" w:hanging="300" w:hangingChars="150"/>
              <w:textAlignment w:val="auto"/>
              <w:rPr>
                <w:rFonts w:ascii="宋体"/>
                <w:color w:val="000000"/>
                <w:sz w:val="20"/>
                <w:szCs w:val="20"/>
              </w:rPr>
            </w:pPr>
            <w:r>
              <w:rPr>
                <w:rFonts w:hint="eastAsia" w:ascii="宋体" w:hAnsi="宋体"/>
                <w:color w:val="000000"/>
                <w:sz w:val="20"/>
                <w:szCs w:val="20"/>
              </w:rPr>
              <w:t>是否建立了适用外来文件清单</w:t>
            </w:r>
          </w:p>
        </w:tc>
        <w:tc>
          <w:tcPr>
            <w:tcW w:w="97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14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4" w:leftChars="-21" w:hanging="40" w:hangingChars="20"/>
              <w:textAlignment w:val="auto"/>
              <w:rPr>
                <w:rFonts w:ascii="宋体"/>
                <w:color w:val="000000"/>
                <w:sz w:val="20"/>
                <w:szCs w:val="20"/>
              </w:rPr>
            </w:pPr>
          </w:p>
        </w:tc>
        <w:tc>
          <w:tcPr>
            <w:tcW w:w="5954" w:type="dxa"/>
            <w:gridSpan w:val="4"/>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收集的法律、法规、标准（产品标准、服务标准）是否充分</w:t>
            </w:r>
          </w:p>
        </w:tc>
        <w:tc>
          <w:tcPr>
            <w:tcW w:w="97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充分</w:t>
            </w:r>
          </w:p>
        </w:tc>
        <w:tc>
          <w:tcPr>
            <w:tcW w:w="130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114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环境</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职业健康安全</w:t>
            </w:r>
          </w:p>
        </w:tc>
        <w:tc>
          <w:tcPr>
            <w:tcW w:w="5954" w:type="dxa"/>
            <w:gridSpan w:val="4"/>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是否建立了法律法规获取渠道</w:t>
            </w:r>
          </w:p>
        </w:tc>
        <w:tc>
          <w:tcPr>
            <w:tcW w:w="97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14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185" w:leftChars="88"/>
              <w:textAlignment w:val="auto"/>
              <w:rPr>
                <w:rFonts w:ascii="宋体"/>
                <w:color w:val="000000"/>
                <w:sz w:val="20"/>
                <w:szCs w:val="20"/>
              </w:rPr>
            </w:pPr>
          </w:p>
        </w:tc>
        <w:tc>
          <w:tcPr>
            <w:tcW w:w="5954" w:type="dxa"/>
            <w:gridSpan w:val="4"/>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是否建立了法律法规清单</w:t>
            </w:r>
          </w:p>
        </w:tc>
        <w:tc>
          <w:tcPr>
            <w:tcW w:w="97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14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185" w:leftChars="88"/>
              <w:textAlignment w:val="auto"/>
              <w:rPr>
                <w:rFonts w:ascii="宋体"/>
                <w:color w:val="000000"/>
                <w:sz w:val="20"/>
                <w:szCs w:val="20"/>
              </w:rPr>
            </w:pPr>
          </w:p>
        </w:tc>
        <w:tc>
          <w:tcPr>
            <w:tcW w:w="5954" w:type="dxa"/>
            <w:gridSpan w:val="4"/>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法律法规清单中收集的法律法规是否充分</w:t>
            </w:r>
          </w:p>
        </w:tc>
        <w:tc>
          <w:tcPr>
            <w:tcW w:w="97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充分</w:t>
            </w:r>
          </w:p>
        </w:tc>
        <w:tc>
          <w:tcPr>
            <w:tcW w:w="130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组织结构、部门等职责是否已规定</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pacing w:val="-10"/>
                <w:sz w:val="20"/>
                <w:szCs w:val="20"/>
              </w:rPr>
            </w:pPr>
            <w:r>
              <w:rPr>
                <w:rFonts w:hint="eastAsia" w:ascii="宋体" w:hAnsi="宋体"/>
                <w:b/>
                <w:color w:val="000000"/>
                <w:spacing w:val="-10"/>
                <w:sz w:val="20"/>
                <w:szCs w:val="20"/>
                <w:lang w:eastAsia="zh-CN"/>
              </w:rPr>
              <w:t>☑</w:t>
            </w:r>
            <w:r>
              <w:rPr>
                <w:rFonts w:hint="eastAsia" w:ascii="宋体" w:hAnsi="宋体"/>
                <w:b/>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pacing w:val="-10"/>
                <w:sz w:val="20"/>
                <w:szCs w:val="20"/>
              </w:rPr>
            </w:pPr>
            <w:r>
              <w:rPr>
                <w:rFonts w:hint="eastAsia" w:ascii="宋体" w:hAnsi="宋体"/>
                <w:b/>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组织职责是否覆盖了管理体系标准的各项要求</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其他补充说明</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pacing w:val="-10"/>
                <w:sz w:val="20"/>
                <w:szCs w:val="20"/>
              </w:rPr>
            </w:pP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ascii="宋体" w:hAnsi="宋体"/>
                <w:b/>
                <w:color w:val="000000"/>
                <w:sz w:val="20"/>
                <w:szCs w:val="20"/>
              </w:rPr>
              <w:t>5</w:t>
            </w:r>
            <w:r>
              <w:rPr>
                <w:rFonts w:hint="eastAsia" w:ascii="宋体" w:hAnsi="宋体"/>
                <w:b/>
                <w:color w:val="000000"/>
                <w:sz w:val="20"/>
                <w:szCs w:val="20"/>
              </w:rPr>
              <w:t>、过程识别（</w:t>
            </w:r>
            <w:r>
              <w:rPr>
                <w:rFonts w:ascii="宋体" w:hAnsi="宋体"/>
                <w:b/>
                <w:color w:val="000000"/>
                <w:sz w:val="20"/>
                <w:szCs w:val="20"/>
              </w:rPr>
              <w:t>QMS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）是否阐明了质量管理体系的实施范围</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）质量管理体系是否删减</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）删减是否合理</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合理</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）是否进行了过程识别</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）是否有特殊过程</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）是否有外包过程</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ascii="宋体" w:hAnsi="宋体"/>
                <w:b/>
                <w:color w:val="000000"/>
                <w:sz w:val="20"/>
                <w:szCs w:val="20"/>
              </w:rPr>
              <w:t>6</w:t>
            </w:r>
            <w:r>
              <w:rPr>
                <w:rFonts w:hint="eastAsia" w:ascii="宋体" w:hAnsi="宋体"/>
                <w:b/>
                <w:color w:val="000000"/>
                <w:sz w:val="20"/>
                <w:szCs w:val="20"/>
              </w:rPr>
              <w:t>、环境因素识别与评价（</w:t>
            </w:r>
            <w:r>
              <w:rPr>
                <w:rFonts w:ascii="宋体" w:hAnsi="宋体"/>
                <w:b/>
                <w:color w:val="000000"/>
                <w:sz w:val="20"/>
                <w:szCs w:val="20"/>
              </w:rPr>
              <w:t>EMS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）是否明确了环境管理体系的覆盖范围</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）是否建立了环境因素识别及评价程序</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）环境因素识别是否充分</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充分</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）是否明确了环境因素评价的方法和准则</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）是否建立了重要环境因素清单</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ascii="宋体" w:hAnsi="宋体"/>
                <w:b/>
                <w:color w:val="000000"/>
                <w:sz w:val="20"/>
                <w:szCs w:val="20"/>
              </w:rPr>
              <w:t>7</w:t>
            </w:r>
            <w:r>
              <w:rPr>
                <w:rFonts w:hint="eastAsia" w:ascii="宋体" w:hAnsi="宋体"/>
                <w:b/>
                <w:color w:val="000000"/>
                <w:sz w:val="20"/>
                <w:szCs w:val="20"/>
              </w:rPr>
              <w:t>、危险源辨识、风险评价及风险控制措施策划（</w:t>
            </w:r>
            <w:r>
              <w:rPr>
                <w:rFonts w:ascii="宋体" w:hAnsi="宋体"/>
                <w:b/>
                <w:color w:val="000000"/>
                <w:sz w:val="20"/>
                <w:szCs w:val="20"/>
              </w:rPr>
              <w:t>OHS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）是否明确了职业健康安全管理体系的覆盖范围</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）是否建立了危险源辨识、风险评价及风险控制措施程序</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）危险源辨识是否充分</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充分</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是否明确了风险评价的方法和风险确定的准则</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）风险评价是否合理</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）是否建立了不可接受风险清单</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）是否策划了不可接受风险的控制措施</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ascii="宋体" w:hAnsi="宋体"/>
                <w:b/>
                <w:color w:val="000000"/>
                <w:sz w:val="20"/>
                <w:szCs w:val="20"/>
              </w:rPr>
              <w:t>8</w:t>
            </w:r>
            <w:r>
              <w:rPr>
                <w:rFonts w:hint="eastAsia" w:ascii="宋体" w:hAnsi="宋体"/>
                <w:b/>
                <w:color w:val="000000"/>
                <w:sz w:val="20"/>
                <w:szCs w:val="20"/>
              </w:rPr>
              <w:t>、对管理体系</w:t>
            </w:r>
            <w:r>
              <w:rPr>
                <w:rFonts w:ascii="宋体"/>
                <w:b/>
                <w:color w:val="000000"/>
                <w:sz w:val="20"/>
                <w:szCs w:val="20"/>
              </w:rPr>
              <w:t>,</w:t>
            </w:r>
            <w:r>
              <w:rPr>
                <w:rFonts w:hint="eastAsia" w:ascii="宋体" w:hAnsi="宋体"/>
                <w:b/>
                <w:color w:val="000000"/>
                <w:sz w:val="20"/>
                <w:szCs w:val="20"/>
              </w:rPr>
              <w:t>综合绩效是否建立了监视测量程序或制度</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ascii="宋体" w:hAnsi="宋体"/>
                <w:b/>
                <w:color w:val="000000"/>
                <w:sz w:val="20"/>
                <w:szCs w:val="20"/>
              </w:rPr>
              <w:t>9</w:t>
            </w:r>
            <w:r>
              <w:rPr>
                <w:rFonts w:hint="eastAsia" w:ascii="宋体" w:hAnsi="宋体"/>
                <w:b/>
                <w:color w:val="000000"/>
                <w:sz w:val="20"/>
                <w:szCs w:val="20"/>
              </w:rPr>
              <w:t>、管理体系文件的结构、层次及其文件的数量、</w:t>
            </w:r>
            <w:r>
              <w:rPr>
                <w:rFonts w:hint="eastAsia" w:ascii="宋体" w:hAnsi="宋体"/>
                <w:b/>
                <w:color w:val="000000"/>
                <w:spacing w:val="-10"/>
                <w:sz w:val="20"/>
                <w:szCs w:val="20"/>
              </w:rPr>
              <w:t>文件化体系相对于标准的符合性：见文件审核报告</w:t>
            </w:r>
          </w:p>
        </w:tc>
      </w:tr>
    </w:tbl>
    <w:p>
      <w:pPr>
        <w:pStyle w:val="4"/>
        <w:pBdr>
          <w:bottom w:val="none" w:color="auto" w:sz="0" w:space="0"/>
        </w:pBdr>
        <w:ind w:right="600"/>
        <w:jc w:val="both"/>
        <w:rPr>
          <w:color w:val="000000"/>
          <w:sz w:val="32"/>
          <w:szCs w:val="32"/>
        </w:rPr>
      </w:pPr>
    </w:p>
    <w:p>
      <w:pPr>
        <w:pStyle w:val="4"/>
        <w:pBdr>
          <w:bottom w:val="none" w:color="auto" w:sz="0" w:space="0"/>
        </w:pBdr>
        <w:ind w:right="600" w:firstLine="257" w:firstLineChars="100"/>
        <w:jc w:val="both"/>
        <w:rPr>
          <w:rFonts w:ascii="宋体"/>
          <w:b/>
          <w:color w:val="000000"/>
          <w:spacing w:val="-2"/>
          <w:sz w:val="26"/>
          <w:szCs w:val="26"/>
        </w:rPr>
      </w:pPr>
      <w:r>
        <w:rPr>
          <w:rFonts w:hint="eastAsia" w:ascii="宋体" w:hAnsi="宋体"/>
          <w:b/>
          <w:color w:val="000000"/>
          <w:spacing w:val="-2"/>
          <w:sz w:val="26"/>
          <w:szCs w:val="26"/>
        </w:rPr>
        <w:t>七、受审核方的运作场所和现场的具体情况</w:t>
      </w:r>
    </w:p>
    <w:tbl>
      <w:tblPr>
        <w:tblStyle w:val="6"/>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993"/>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355" w:type="dxa"/>
            <w:gridSpan w:val="3"/>
          </w:tcPr>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60" w:hanging="360"/>
              <w:textAlignment w:val="auto"/>
              <w:rPr>
                <w:rFonts w:ascii="宋体"/>
                <w:b/>
                <w:color w:val="000000"/>
                <w:sz w:val="20"/>
                <w:szCs w:val="20"/>
              </w:rPr>
            </w:pPr>
            <w:r>
              <w:rPr>
                <w:rFonts w:hint="eastAsia" w:ascii="宋体" w:hAnsi="宋体"/>
                <w:b/>
                <w:color w:val="000000"/>
                <w:sz w:val="20"/>
                <w:szCs w:val="20"/>
              </w:rPr>
              <w:t>通过与主要管理者和相关人员交流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重要场所走访；如一阶段非现场时，则采用电话交流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gridSpan w:val="2"/>
          </w:tcPr>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60" w:hanging="360"/>
              <w:textAlignment w:val="auto"/>
              <w:rPr>
                <w:rFonts w:ascii="宋体"/>
                <w:b/>
                <w:color w:val="000000"/>
                <w:sz w:val="20"/>
                <w:szCs w:val="20"/>
              </w:rPr>
            </w:pPr>
            <w:r>
              <w:rPr>
                <w:rFonts w:hint="eastAsia" w:ascii="宋体" w:hAnsi="宋体"/>
                <w:b/>
                <w:color w:val="000000"/>
                <w:sz w:val="20"/>
                <w:szCs w:val="20"/>
              </w:rPr>
              <w:t>受审核方产品</w:t>
            </w:r>
            <w:r>
              <w:rPr>
                <w:rFonts w:ascii="宋体" w:hAnsi="宋体"/>
                <w:b/>
                <w:color w:val="000000"/>
                <w:sz w:val="20"/>
                <w:szCs w:val="20"/>
              </w:rPr>
              <w:t>/</w:t>
            </w:r>
            <w:r>
              <w:rPr>
                <w:rFonts w:hint="eastAsia" w:ascii="宋体" w:hAnsi="宋体"/>
                <w:b/>
                <w:color w:val="000000"/>
                <w:sz w:val="20"/>
                <w:szCs w:val="20"/>
              </w:rPr>
              <w:t>服务</w:t>
            </w:r>
          </w:p>
        </w:tc>
        <w:tc>
          <w:tcPr>
            <w:tcW w:w="6378" w:type="dxa"/>
          </w:tcPr>
          <w:p>
            <w:pPr>
              <w:keepNext w:val="0"/>
              <w:keepLines w:val="0"/>
              <w:pageBreakBefore w:val="0"/>
              <w:widowControl w:val="0"/>
              <w:tabs>
                <w:tab w:val="left" w:pos="360"/>
              </w:tabs>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sz w:val="21"/>
                <w:szCs w:val="21"/>
              </w:rPr>
              <w:t xml:space="preserve">聚乙烯丙纶防水卷材的生产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77" w:type="dxa"/>
            <w:gridSpan w:val="2"/>
          </w:tcPr>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60" w:hanging="360"/>
              <w:textAlignment w:val="auto"/>
              <w:rPr>
                <w:rFonts w:ascii="宋体"/>
                <w:b/>
                <w:color w:val="000000"/>
                <w:sz w:val="20"/>
                <w:szCs w:val="20"/>
              </w:rPr>
            </w:pPr>
            <w:r>
              <w:rPr>
                <w:rFonts w:hint="eastAsia" w:ascii="宋体" w:hAnsi="宋体"/>
                <w:b/>
                <w:color w:val="000000"/>
                <w:sz w:val="20"/>
                <w:szCs w:val="20"/>
              </w:rPr>
              <w:t>受审核方组织机构、职能</w:t>
            </w:r>
          </w:p>
        </w:tc>
        <w:tc>
          <w:tcPr>
            <w:tcW w:w="6378" w:type="dxa"/>
          </w:tcPr>
          <w:p>
            <w:pPr>
              <w:keepNext w:val="0"/>
              <w:keepLines w:val="0"/>
              <w:pageBreakBefore w:val="0"/>
              <w:widowControl w:val="0"/>
              <w:tabs>
                <w:tab w:val="left" w:pos="360"/>
              </w:tabs>
              <w:kinsoku/>
              <w:wordWrap/>
              <w:overflowPunct/>
              <w:topLinePunct w:val="0"/>
              <w:autoSpaceDE/>
              <w:autoSpaceDN/>
              <w:bidi w:val="0"/>
              <w:adjustRightInd/>
              <w:snapToGrid/>
              <w:spacing w:beforeLines="50" w:line="360" w:lineRule="exact"/>
              <w:ind w:left="357" w:hanging="357"/>
              <w:textAlignment w:val="auto"/>
              <w:rPr>
                <w:rFonts w:hint="default" w:ascii="宋体" w:eastAsia="宋体"/>
                <w:b/>
                <w:color w:val="000000"/>
                <w:sz w:val="20"/>
                <w:szCs w:val="20"/>
                <w:lang w:val="en-US" w:eastAsia="zh-CN"/>
              </w:rPr>
            </w:pPr>
            <w:r>
              <w:rPr>
                <w:rFonts w:hint="eastAsia" w:ascii="宋体" w:hAnsi="宋体"/>
                <w:b/>
                <w:color w:val="000000"/>
                <w:sz w:val="20"/>
                <w:szCs w:val="20"/>
              </w:rPr>
              <w:t>公司部门设置：</w:t>
            </w:r>
            <w:r>
              <w:rPr>
                <w:rFonts w:hint="eastAsia" w:ascii="宋体" w:hAnsi="宋体"/>
                <w:b/>
                <w:color w:val="000000"/>
                <w:sz w:val="20"/>
                <w:szCs w:val="20"/>
                <w:lang w:val="en-US" w:eastAsia="zh-CN"/>
              </w:rPr>
              <w:t>综合部、生产部</w:t>
            </w:r>
          </w:p>
          <w:p>
            <w:pPr>
              <w:keepNext w:val="0"/>
              <w:keepLines w:val="0"/>
              <w:pageBreakBefore w:val="0"/>
              <w:widowControl w:val="0"/>
              <w:tabs>
                <w:tab w:val="left" w:pos="360"/>
              </w:tabs>
              <w:kinsoku/>
              <w:wordWrap/>
              <w:overflowPunct/>
              <w:topLinePunct w:val="0"/>
              <w:autoSpaceDE/>
              <w:autoSpaceDN/>
              <w:bidi w:val="0"/>
              <w:adjustRightInd/>
              <w:snapToGrid/>
              <w:spacing w:beforeLines="50" w:line="360" w:lineRule="exact"/>
              <w:ind w:left="357" w:hanging="357"/>
              <w:textAlignment w:val="auto"/>
              <w:rPr>
                <w:rFonts w:hint="eastAsia" w:ascii="宋体" w:eastAsia="宋体"/>
                <w:b/>
                <w:color w:val="000000"/>
                <w:sz w:val="20"/>
                <w:szCs w:val="20"/>
                <w:lang w:val="en-US" w:eastAsia="zh-CN"/>
              </w:rPr>
            </w:pPr>
            <w:r>
              <w:rPr>
                <w:rFonts w:hint="eastAsia" w:ascii="宋体" w:hAnsi="宋体"/>
                <w:b/>
                <w:color w:val="000000"/>
                <w:sz w:val="20"/>
                <w:szCs w:val="20"/>
              </w:rPr>
              <w:t>管理体系推进部门：</w:t>
            </w:r>
            <w:r>
              <w:rPr>
                <w:rFonts w:hint="eastAsia" w:ascii="宋体" w:hAnsi="宋体"/>
                <w:b/>
                <w:color w:val="000000"/>
                <w:sz w:val="20"/>
                <w:szCs w:val="20"/>
                <w:lang w:val="en-US" w:eastAsia="zh-CN"/>
              </w:rPr>
              <w:t>综合部</w:t>
            </w:r>
          </w:p>
          <w:p>
            <w:pPr>
              <w:keepNext w:val="0"/>
              <w:keepLines w:val="0"/>
              <w:pageBreakBefore w:val="0"/>
              <w:widowControl w:val="0"/>
              <w:tabs>
                <w:tab w:val="left" w:pos="360"/>
              </w:tabs>
              <w:kinsoku/>
              <w:wordWrap/>
              <w:overflowPunct/>
              <w:topLinePunct w:val="0"/>
              <w:autoSpaceDE/>
              <w:autoSpaceDN/>
              <w:bidi w:val="0"/>
              <w:adjustRightInd/>
              <w:snapToGrid/>
              <w:spacing w:beforeLines="50" w:line="360" w:lineRule="exact"/>
              <w:ind w:left="357" w:hanging="357"/>
              <w:textAlignment w:val="auto"/>
              <w:rPr>
                <w:rFonts w:hint="default" w:ascii="宋体" w:eastAsia="宋体"/>
                <w:b/>
                <w:color w:val="000000"/>
                <w:sz w:val="20"/>
                <w:szCs w:val="20"/>
                <w:lang w:val="en-US" w:eastAsia="zh-CN"/>
              </w:rPr>
            </w:pPr>
            <w:r>
              <w:rPr>
                <w:rFonts w:hint="eastAsia" w:ascii="宋体" w:hAnsi="宋体"/>
                <w:b/>
                <w:color w:val="000000"/>
                <w:sz w:val="20"/>
                <w:szCs w:val="20"/>
              </w:rPr>
              <w:t>质量管理部门：</w:t>
            </w:r>
            <w:r>
              <w:rPr>
                <w:rFonts w:hint="eastAsia" w:ascii="宋体" w:hAnsi="宋体"/>
                <w:b/>
                <w:color w:val="000000"/>
                <w:sz w:val="20"/>
                <w:szCs w:val="20"/>
                <w:lang w:val="en-US" w:eastAsia="zh-CN"/>
              </w:rPr>
              <w:t>生产部</w:t>
            </w:r>
          </w:p>
          <w:p>
            <w:pPr>
              <w:keepNext w:val="0"/>
              <w:keepLines w:val="0"/>
              <w:pageBreakBefore w:val="0"/>
              <w:widowControl w:val="0"/>
              <w:tabs>
                <w:tab w:val="left" w:pos="360"/>
              </w:tabs>
              <w:kinsoku/>
              <w:wordWrap/>
              <w:overflowPunct/>
              <w:topLinePunct w:val="0"/>
              <w:autoSpaceDE/>
              <w:autoSpaceDN/>
              <w:bidi w:val="0"/>
              <w:adjustRightInd/>
              <w:snapToGrid/>
              <w:spacing w:beforeLines="50" w:line="360" w:lineRule="exact"/>
              <w:ind w:left="357" w:hanging="357"/>
              <w:textAlignment w:val="auto"/>
              <w:rPr>
                <w:rFonts w:hint="eastAsia" w:ascii="宋体" w:eastAsia="宋体"/>
                <w:b/>
                <w:color w:val="000000"/>
                <w:sz w:val="20"/>
                <w:szCs w:val="20"/>
                <w:lang w:val="en-US" w:eastAsia="zh-CN"/>
              </w:rPr>
            </w:pPr>
            <w:r>
              <w:rPr>
                <w:rFonts w:hint="eastAsia" w:ascii="宋体" w:hAnsi="宋体"/>
                <w:b/>
                <w:color w:val="000000"/>
                <w:sz w:val="20"/>
                <w:szCs w:val="20"/>
              </w:rPr>
              <w:t>环境管理主管部门：</w:t>
            </w:r>
            <w:r>
              <w:rPr>
                <w:rFonts w:hint="eastAsia" w:ascii="宋体" w:hAnsi="宋体"/>
                <w:b/>
                <w:color w:val="000000"/>
                <w:sz w:val="20"/>
                <w:szCs w:val="20"/>
                <w:lang w:val="en-US" w:eastAsia="zh-CN"/>
              </w:rPr>
              <w:t>综合部</w:t>
            </w:r>
          </w:p>
          <w:p>
            <w:pPr>
              <w:keepNext w:val="0"/>
              <w:keepLines w:val="0"/>
              <w:pageBreakBefore w:val="0"/>
              <w:widowControl w:val="0"/>
              <w:tabs>
                <w:tab w:val="left" w:pos="360"/>
              </w:tabs>
              <w:kinsoku/>
              <w:wordWrap/>
              <w:overflowPunct/>
              <w:topLinePunct w:val="0"/>
              <w:autoSpaceDE/>
              <w:autoSpaceDN/>
              <w:bidi w:val="0"/>
              <w:adjustRightInd/>
              <w:snapToGrid/>
              <w:spacing w:before="156" w:beforeLines="50" w:line="360" w:lineRule="exact"/>
              <w:ind w:left="357" w:hanging="357"/>
              <w:textAlignment w:val="auto"/>
              <w:rPr>
                <w:rFonts w:ascii="宋体"/>
                <w:b/>
                <w:color w:val="000000"/>
                <w:sz w:val="20"/>
                <w:szCs w:val="20"/>
              </w:rPr>
            </w:pPr>
            <w:r>
              <w:rPr>
                <w:rFonts w:hint="eastAsia" w:ascii="宋体" w:hAnsi="宋体"/>
                <w:b/>
                <w:color w:val="000000"/>
                <w:sz w:val="20"/>
                <w:szCs w:val="20"/>
              </w:rPr>
              <w:t>职业健康安全主管部门：</w:t>
            </w:r>
            <w:r>
              <w:rPr>
                <w:rFonts w:hint="eastAsia" w:ascii="宋体" w:hAnsi="宋体"/>
                <w:b/>
                <w:color w:val="000000"/>
                <w:sz w:val="20"/>
                <w:szCs w:val="20"/>
                <w:lang w:val="en-US" w:eastAsia="zh-CN"/>
              </w:rPr>
              <w:t>综合部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55" w:type="dxa"/>
            <w:gridSpan w:val="3"/>
          </w:tcPr>
          <w:p>
            <w:pPr>
              <w:keepNext w:val="0"/>
              <w:keepLines w:val="0"/>
              <w:pageBreakBefore w:val="0"/>
              <w:widowControl w:val="0"/>
              <w:tabs>
                <w:tab w:val="left" w:pos="33"/>
              </w:tabs>
              <w:kinsoku/>
              <w:wordWrap/>
              <w:overflowPunct/>
              <w:topLinePunct w:val="0"/>
              <w:autoSpaceDE/>
              <w:autoSpaceDN/>
              <w:bidi w:val="0"/>
              <w:adjustRightInd/>
              <w:snapToGrid/>
              <w:spacing w:line="360" w:lineRule="exact"/>
              <w:ind w:firstLine="33"/>
              <w:textAlignment w:val="auto"/>
              <w:rPr>
                <w:rFonts w:hint="eastAsia" w:ascii="宋体" w:eastAsia="宋体"/>
                <w:b/>
                <w:color w:val="000000"/>
                <w:sz w:val="20"/>
                <w:szCs w:val="20"/>
                <w:lang w:eastAsia="zh-CN"/>
              </w:rPr>
            </w:pPr>
            <w:r>
              <w:rPr>
                <w:rFonts w:hint="eastAsia" w:ascii="宋体" w:hAnsi="宋体"/>
                <w:b/>
                <w:color w:val="000000"/>
                <w:sz w:val="20"/>
                <w:szCs w:val="20"/>
              </w:rPr>
              <w:t>客户的场所：</w:t>
            </w:r>
            <w:r>
              <w:rPr>
                <w:rFonts w:hint="eastAsia"/>
                <w:lang w:eastAsia="zh-CN"/>
              </w:rPr>
              <w:t>河北省任丘市北辛庄乡苑临河村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984" w:type="dxa"/>
            <w:vMerge w:val="restart"/>
          </w:tcPr>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60" w:hanging="360"/>
              <w:textAlignment w:val="auto"/>
              <w:rPr>
                <w:rFonts w:ascii="宋体"/>
                <w:color w:val="000000"/>
                <w:sz w:val="20"/>
                <w:szCs w:val="20"/>
              </w:rPr>
            </w:pPr>
            <w:r>
              <w:rPr>
                <w:rFonts w:hint="eastAsia" w:ascii="宋体" w:hAnsi="宋体"/>
                <w:color w:val="000000"/>
                <w:sz w:val="20"/>
                <w:szCs w:val="20"/>
              </w:rPr>
              <w:t>多场所情况</w:t>
            </w:r>
          </w:p>
        </w:tc>
        <w:tc>
          <w:tcPr>
            <w:tcW w:w="7371" w:type="dxa"/>
            <w:gridSpan w:val="2"/>
          </w:tcPr>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60" w:hanging="360"/>
              <w:textAlignment w:val="auto"/>
              <w:rPr>
                <w:rFonts w:ascii="宋体"/>
                <w:color w:val="000000"/>
                <w:sz w:val="20"/>
                <w:szCs w:val="20"/>
              </w:rPr>
            </w:pPr>
            <w:r>
              <w:rPr>
                <w:rFonts w:hint="eastAsia" w:ascii="宋体" w:hAnsi="宋体"/>
                <w:color w:val="000000"/>
                <w:sz w:val="20"/>
                <w:szCs w:val="20"/>
              </w:rPr>
              <w:t>不在同一地址的部门</w:t>
            </w:r>
            <w:r>
              <w:rPr>
                <w:rFonts w:ascii="宋体" w:hAnsi="宋体"/>
                <w:color w:val="000000"/>
                <w:sz w:val="20"/>
                <w:szCs w:val="20"/>
              </w:rPr>
              <w:t>(</w:t>
            </w:r>
            <w:r>
              <w:rPr>
                <w:rFonts w:hint="eastAsia" w:ascii="宋体" w:hAnsi="宋体"/>
                <w:color w:val="000000"/>
                <w:sz w:val="20"/>
                <w:szCs w:val="20"/>
              </w:rPr>
              <w:t>车间、仓库、销售部</w:t>
            </w:r>
            <w:r>
              <w:rPr>
                <w:rFonts w:ascii="宋体" w:hAnsi="宋体"/>
                <w:color w:val="000000"/>
                <w:sz w:val="20"/>
                <w:szCs w:val="20"/>
              </w:rPr>
              <w:t>)</w:t>
            </w:r>
            <w:r>
              <w:rPr>
                <w:rFonts w:hint="eastAsia" w:ascii="宋体" w:hAnsi="宋体"/>
                <w:color w:val="000000"/>
                <w:sz w:val="20"/>
                <w:szCs w:val="20"/>
              </w:rPr>
              <w:t>有几个</w:t>
            </w:r>
            <w:r>
              <w:rPr>
                <w:rFonts w:ascii="宋体" w:hAnsi="宋体"/>
                <w:color w:val="000000"/>
                <w:sz w:val="20"/>
                <w:szCs w:val="20"/>
              </w:rPr>
              <w:t xml:space="preserve">; </w:t>
            </w:r>
          </w:p>
          <w:p>
            <w:pPr>
              <w:keepNext w:val="0"/>
              <w:keepLines w:val="0"/>
              <w:pageBreakBefore w:val="0"/>
              <w:widowControl w:val="0"/>
              <w:tabs>
                <w:tab w:val="left" w:pos="360"/>
              </w:tabs>
              <w:kinsoku/>
              <w:wordWrap/>
              <w:overflowPunct/>
              <w:topLinePunct w:val="0"/>
              <w:autoSpaceDE/>
              <w:autoSpaceDN/>
              <w:bidi w:val="0"/>
              <w:adjustRightInd/>
              <w:snapToGrid/>
              <w:spacing w:line="360" w:lineRule="exact"/>
              <w:textAlignment w:val="auto"/>
              <w:rPr>
                <w:rFonts w:hint="eastAsia" w:ascii="宋体" w:eastAsia="宋体"/>
                <w:color w:val="000000"/>
                <w:sz w:val="20"/>
                <w:szCs w:val="20"/>
                <w:lang w:val="en-US" w:eastAsia="zh-CN"/>
              </w:rPr>
            </w:pP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984" w:type="dxa"/>
            <w:vMerge w:val="continue"/>
          </w:tcPr>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60" w:hanging="360"/>
              <w:textAlignment w:val="auto"/>
              <w:rPr>
                <w:rFonts w:ascii="宋体"/>
                <w:color w:val="000000"/>
                <w:sz w:val="20"/>
                <w:szCs w:val="20"/>
              </w:rPr>
            </w:pPr>
          </w:p>
        </w:tc>
        <w:tc>
          <w:tcPr>
            <w:tcW w:w="7371" w:type="dxa"/>
            <w:gridSpan w:val="2"/>
          </w:tcPr>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60" w:hanging="360"/>
              <w:textAlignment w:val="auto"/>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不在同一地址的分场所</w:t>
            </w:r>
            <w:r>
              <w:rPr>
                <w:rFonts w:ascii="宋体" w:hAnsi="宋体"/>
                <w:color w:val="000000"/>
                <w:sz w:val="20"/>
                <w:szCs w:val="20"/>
              </w:rPr>
              <w:t>(</w:t>
            </w:r>
            <w:r>
              <w:rPr>
                <w:rFonts w:hint="eastAsia" w:ascii="宋体" w:hAnsi="宋体"/>
                <w:color w:val="000000"/>
                <w:sz w:val="20"/>
                <w:szCs w:val="20"/>
              </w:rPr>
              <w:t>分厂、子公司、分公司</w:t>
            </w:r>
            <w:r>
              <w:rPr>
                <w:rFonts w:ascii="宋体" w:hAnsi="宋体"/>
                <w:color w:val="000000"/>
                <w:sz w:val="20"/>
                <w:szCs w:val="20"/>
              </w:rPr>
              <w:t xml:space="preserve">) </w:t>
            </w:r>
            <w:r>
              <w:rPr>
                <w:rFonts w:hint="eastAsia" w:ascii="宋体" w:hAnsi="宋体"/>
                <w:color w:val="000000"/>
                <w:sz w:val="20"/>
                <w:szCs w:val="20"/>
              </w:rPr>
              <w:t>有几个</w:t>
            </w:r>
            <w:r>
              <w:rPr>
                <w:rFonts w:ascii="宋体" w:hAnsi="宋体"/>
                <w:color w:val="000000"/>
                <w:sz w:val="20"/>
                <w:szCs w:val="20"/>
              </w:rPr>
              <w:t xml:space="preserve">; </w:t>
            </w:r>
          </w:p>
          <w:p>
            <w:pPr>
              <w:keepNext w:val="0"/>
              <w:keepLines w:val="0"/>
              <w:pageBreakBefore w:val="0"/>
              <w:widowControl w:val="0"/>
              <w:tabs>
                <w:tab w:val="left" w:pos="360"/>
              </w:tabs>
              <w:kinsoku/>
              <w:wordWrap/>
              <w:overflowPunct/>
              <w:topLinePunct w:val="0"/>
              <w:autoSpaceDE/>
              <w:autoSpaceDN/>
              <w:bidi w:val="0"/>
              <w:adjustRightInd/>
              <w:snapToGrid/>
              <w:spacing w:line="360" w:lineRule="exact"/>
              <w:textAlignment w:val="auto"/>
              <w:rPr>
                <w:rFonts w:hint="eastAsia" w:ascii="宋体" w:eastAsia="宋体"/>
                <w:color w:val="000000"/>
                <w:sz w:val="20"/>
                <w:szCs w:val="20"/>
                <w:lang w:val="en-US" w:eastAsia="zh-CN"/>
              </w:rPr>
            </w:pP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984" w:type="dxa"/>
            <w:vMerge w:val="continue"/>
          </w:tcPr>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60" w:hanging="360"/>
              <w:textAlignment w:val="auto"/>
              <w:rPr>
                <w:rFonts w:ascii="宋体"/>
                <w:color w:val="000000"/>
                <w:sz w:val="20"/>
                <w:szCs w:val="20"/>
              </w:rPr>
            </w:pPr>
          </w:p>
        </w:tc>
        <w:tc>
          <w:tcPr>
            <w:tcW w:w="7371" w:type="dxa"/>
            <w:gridSpan w:val="2"/>
          </w:tcPr>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60" w:hanging="360"/>
              <w:textAlignment w:val="auto"/>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临时</w:t>
            </w:r>
            <w:r>
              <w:rPr>
                <w:rFonts w:ascii="宋体" w:hAnsi="宋体"/>
                <w:color w:val="000000"/>
                <w:sz w:val="20"/>
                <w:szCs w:val="20"/>
              </w:rPr>
              <w:t>/</w:t>
            </w:r>
            <w:r>
              <w:rPr>
                <w:rFonts w:hint="eastAsia" w:ascii="宋体" w:hAnsi="宋体"/>
                <w:color w:val="000000"/>
                <w:sz w:val="20"/>
                <w:szCs w:val="20"/>
              </w:rPr>
              <w:t>流动场所有几个</w:t>
            </w:r>
            <w:r>
              <w:rPr>
                <w:rFonts w:ascii="宋体" w:hAnsi="宋体"/>
                <w:color w:val="000000"/>
                <w:sz w:val="20"/>
                <w:szCs w:val="20"/>
              </w:rPr>
              <w:t>;</w:t>
            </w:r>
          </w:p>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60" w:hanging="360"/>
              <w:textAlignment w:val="auto"/>
              <w:rPr>
                <w:rFonts w:hint="eastAsia" w:ascii="宋体" w:eastAsia="宋体"/>
                <w:color w:val="000000"/>
                <w:sz w:val="20"/>
                <w:szCs w:val="20"/>
                <w:lang w:val="en-US" w:eastAsia="zh-CN"/>
              </w:rPr>
            </w:pP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4" w:type="dxa"/>
          </w:tcPr>
          <w:p>
            <w:pPr>
              <w:keepNext w:val="0"/>
              <w:keepLines w:val="0"/>
              <w:pageBreakBefore w:val="0"/>
              <w:widowControl w:val="0"/>
              <w:tabs>
                <w:tab w:val="left" w:pos="0"/>
              </w:tabs>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活动和过程所在地理位置对环境</w:t>
            </w:r>
            <w:r>
              <w:rPr>
                <w:rFonts w:ascii="宋体" w:hAnsi="宋体"/>
                <w:color w:val="000000"/>
                <w:sz w:val="20"/>
                <w:szCs w:val="20"/>
              </w:rPr>
              <w:t>/</w:t>
            </w:r>
            <w:r>
              <w:rPr>
                <w:rFonts w:hint="eastAsia" w:ascii="宋体" w:hAnsi="宋体"/>
                <w:color w:val="000000"/>
                <w:sz w:val="20"/>
                <w:szCs w:val="20"/>
              </w:rPr>
              <w:t>安全的特殊要求</w:t>
            </w:r>
          </w:p>
        </w:tc>
        <w:tc>
          <w:tcPr>
            <w:tcW w:w="7371" w:type="dxa"/>
            <w:gridSpan w:val="2"/>
          </w:tcPr>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60" w:hanging="360"/>
              <w:textAlignment w:val="auto"/>
              <w:rPr>
                <w:rFonts w:hint="eastAsia" w:ascii="宋体" w:eastAsia="宋体"/>
                <w:color w:val="000000"/>
                <w:sz w:val="20"/>
                <w:szCs w:val="20"/>
                <w:lang w:val="en-US" w:eastAsia="zh-CN"/>
              </w:rPr>
            </w:pP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355" w:type="dxa"/>
            <w:gridSpan w:val="3"/>
          </w:tcPr>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57" w:hanging="357"/>
              <w:textAlignment w:val="auto"/>
              <w:rPr>
                <w:rFonts w:ascii="宋体"/>
                <w:b/>
                <w:color w:val="000000"/>
                <w:sz w:val="20"/>
                <w:szCs w:val="20"/>
              </w:rPr>
            </w:pPr>
            <w:r>
              <w:rPr>
                <w:rFonts w:hint="eastAsia" w:ascii="宋体" w:hAnsi="宋体"/>
                <w:b/>
                <w:color w:val="000000"/>
                <w:sz w:val="20"/>
                <w:szCs w:val="20"/>
              </w:rPr>
              <w:t>概述受审核方现场具体情况：</w:t>
            </w:r>
          </w:p>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57" w:hanging="357"/>
              <w:textAlignment w:val="auto"/>
              <w:rPr>
                <w:rFonts w:hint="eastAsia" w:ascii="宋体" w:eastAsia="宋体"/>
                <w:color w:val="000000"/>
                <w:sz w:val="20"/>
                <w:szCs w:val="20"/>
                <w:lang w:eastAsia="zh-CN"/>
              </w:rPr>
            </w:pPr>
            <w:r>
              <w:rPr>
                <w:rFonts w:hint="eastAsia" w:ascii="宋体" w:hAnsi="宋体"/>
                <w:color w:val="000000"/>
                <w:sz w:val="20"/>
                <w:szCs w:val="20"/>
              </w:rPr>
              <w:t>受审核方位于：</w:t>
            </w:r>
            <w:r>
              <w:rPr>
                <w:rFonts w:hint="eastAsia"/>
                <w:lang w:eastAsia="zh-CN"/>
              </w:rPr>
              <w:t>河北省任丘市北辛庄乡苑临河村</w:t>
            </w:r>
          </w:p>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57" w:hanging="357"/>
              <w:textAlignment w:val="auto"/>
              <w:rPr>
                <w:rFonts w:ascii="宋体"/>
                <w:color w:val="000000"/>
                <w:sz w:val="20"/>
                <w:szCs w:val="20"/>
              </w:rPr>
            </w:pPr>
            <w:r>
              <w:rPr>
                <w:rFonts w:hint="eastAsia" w:ascii="宋体" w:hAnsi="宋体"/>
                <w:color w:val="000000"/>
                <w:sz w:val="20"/>
                <w:szCs w:val="20"/>
              </w:rPr>
              <w:t>其使用的建筑设施是：</w:t>
            </w:r>
            <w:r>
              <w:rPr>
                <w:rFonts w:hint="eastAsia" w:ascii="宋体" w:hAnsi="宋体"/>
                <w:color w:val="000000"/>
                <w:spacing w:val="-10"/>
                <w:sz w:val="20"/>
                <w:szCs w:val="20"/>
                <w:lang w:eastAsia="zh-CN"/>
              </w:rPr>
              <w:t>☑</w:t>
            </w:r>
            <w:r>
              <w:rPr>
                <w:rFonts w:hint="eastAsia" w:ascii="宋体" w:hAnsi="宋体"/>
                <w:color w:val="000000"/>
                <w:sz w:val="20"/>
                <w:szCs w:val="20"/>
              </w:rPr>
              <w:t>自建办公用房</w:t>
            </w:r>
            <w:r>
              <w:rPr>
                <w:rFonts w:hint="eastAsia" w:ascii="宋体" w:hAnsi="宋体"/>
                <w:color w:val="000000"/>
                <w:spacing w:val="-10"/>
                <w:sz w:val="20"/>
                <w:szCs w:val="20"/>
                <w:lang w:eastAsia="zh-CN"/>
              </w:rPr>
              <w:t>☑</w:t>
            </w:r>
            <w:r>
              <w:rPr>
                <w:rFonts w:hint="eastAsia" w:ascii="宋体" w:hAnsi="宋体"/>
                <w:color w:val="000000"/>
                <w:sz w:val="20"/>
                <w:szCs w:val="20"/>
              </w:rPr>
              <w:t>自建厂房</w:t>
            </w:r>
            <w:r>
              <w:rPr>
                <w:rFonts w:hint="eastAsia" w:ascii="宋体" w:hAnsi="宋体"/>
                <w:color w:val="000000"/>
                <w:spacing w:val="-10"/>
                <w:sz w:val="20"/>
                <w:szCs w:val="20"/>
                <w:lang w:eastAsia="zh-CN"/>
              </w:rPr>
              <w:t>□</w:t>
            </w:r>
            <w:r>
              <w:rPr>
                <w:rFonts w:hint="eastAsia" w:ascii="宋体" w:hAnsi="宋体"/>
                <w:color w:val="000000"/>
                <w:spacing w:val="-10"/>
                <w:sz w:val="20"/>
                <w:szCs w:val="20"/>
              </w:rPr>
              <w:t>租用办公用房</w:t>
            </w:r>
            <w:r>
              <w:rPr>
                <w:rFonts w:hint="eastAsia" w:ascii="宋体" w:hAnsi="宋体"/>
                <w:color w:val="000000"/>
                <w:spacing w:val="-10"/>
                <w:sz w:val="20"/>
                <w:szCs w:val="20"/>
                <w:lang w:eastAsia="zh-CN"/>
              </w:rPr>
              <w:t>□</w:t>
            </w:r>
            <w:r>
              <w:rPr>
                <w:rFonts w:hint="eastAsia" w:ascii="宋体" w:hAnsi="宋体"/>
                <w:color w:val="000000"/>
                <w:spacing w:val="-10"/>
                <w:sz w:val="20"/>
                <w:szCs w:val="20"/>
              </w:rPr>
              <w:t>租用厂房</w:t>
            </w:r>
          </w:p>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57" w:hanging="357"/>
              <w:textAlignment w:val="auto"/>
              <w:rPr>
                <w:rFonts w:ascii="宋体"/>
                <w:color w:val="000000"/>
                <w:sz w:val="20"/>
                <w:szCs w:val="20"/>
              </w:rPr>
            </w:pPr>
            <w:r>
              <w:rPr>
                <w:rFonts w:hint="eastAsia" w:ascii="宋体" w:hAnsi="宋体"/>
                <w:color w:val="000000"/>
                <w:sz w:val="20"/>
                <w:szCs w:val="20"/>
              </w:rPr>
              <w:t>受审核方现场是否属于高风险地区</w:t>
            </w:r>
            <w:r>
              <w:rPr>
                <w:rFonts w:hint="eastAsia" w:ascii="宋体" w:hAnsi="宋体"/>
                <w:color w:val="000000"/>
                <w:spacing w:val="-10"/>
                <w:sz w:val="20"/>
                <w:szCs w:val="20"/>
                <w:lang w:eastAsia="zh-CN"/>
              </w:rPr>
              <w:t>☑</w:t>
            </w:r>
            <w:r>
              <w:rPr>
                <w:rFonts w:hint="eastAsia" w:ascii="宋体" w:hAnsi="宋体"/>
                <w:color w:val="000000"/>
                <w:sz w:val="20"/>
                <w:szCs w:val="20"/>
              </w:rPr>
              <w:t>是□否</w:t>
            </w:r>
          </w:p>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57" w:hanging="357"/>
              <w:textAlignment w:val="auto"/>
              <w:rPr>
                <w:rFonts w:ascii="宋体"/>
                <w:b/>
                <w:color w:val="000000"/>
                <w:sz w:val="20"/>
                <w:szCs w:val="20"/>
              </w:rPr>
            </w:pPr>
            <w:r>
              <w:rPr>
                <w:rFonts w:hint="eastAsia" w:ascii="宋体" w:hAnsi="宋体"/>
                <w:color w:val="000000"/>
                <w:sz w:val="20"/>
                <w:szCs w:val="20"/>
              </w:rPr>
              <w:t>受审核方现场周边是否具有危险性场所，如化工厂、加油站等</w:t>
            </w:r>
            <w:r>
              <w:rPr>
                <w:rFonts w:hint="eastAsia" w:ascii="宋体" w:hAnsi="宋体"/>
                <w:color w:val="000000"/>
                <w:spacing w:val="-10"/>
                <w:sz w:val="20"/>
                <w:szCs w:val="20"/>
              </w:rPr>
              <w:t>□</w:t>
            </w:r>
            <w:r>
              <w:rPr>
                <w:rFonts w:hint="eastAsia" w:ascii="宋体" w:hAnsi="宋体"/>
                <w:color w:val="000000"/>
                <w:sz w:val="20"/>
                <w:szCs w:val="20"/>
              </w:rPr>
              <w:t>有</w:t>
            </w:r>
            <w:r>
              <w:rPr>
                <w:rFonts w:hint="eastAsia" w:ascii="宋体" w:hAnsi="宋体"/>
                <w:color w:val="000000"/>
                <w:sz w:val="20"/>
                <w:szCs w:val="20"/>
                <w:lang w:eastAsia="zh-CN"/>
              </w:rPr>
              <w:t>☑</w:t>
            </w:r>
            <w:r>
              <w:rPr>
                <w:rFonts w:hint="eastAsia" w:ascii="宋体" w:hAnsi="宋体"/>
                <w:color w:val="000000"/>
                <w:sz w:val="20"/>
                <w:szCs w:val="20"/>
              </w:rPr>
              <w:t>无</w:t>
            </w:r>
          </w:p>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57" w:hanging="357"/>
              <w:textAlignment w:val="auto"/>
              <w:rPr>
                <w:rFonts w:ascii="宋体"/>
                <w:b/>
                <w:color w:val="000000"/>
                <w:sz w:val="20"/>
                <w:szCs w:val="20"/>
              </w:rPr>
            </w:pPr>
            <w:r>
              <w:rPr>
                <w:rFonts w:hint="eastAsia" w:ascii="宋体" w:hAnsi="宋体"/>
                <w:b/>
                <w:color w:val="000000"/>
                <w:sz w:val="20"/>
                <w:szCs w:val="20"/>
              </w:rPr>
              <w:t>如有，请描述具体现场：</w:t>
            </w:r>
          </w:p>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57" w:hanging="357"/>
              <w:textAlignment w:val="auto"/>
              <w:rPr>
                <w:rFonts w:ascii="宋体"/>
                <w:b/>
                <w:color w:val="000000"/>
                <w:sz w:val="24"/>
              </w:rPr>
            </w:pPr>
          </w:p>
        </w:tc>
      </w:tr>
    </w:tbl>
    <w:p>
      <w:pPr>
        <w:spacing w:before="156" w:beforeLines="50" w:line="360" w:lineRule="exact"/>
        <w:ind w:left="521" w:leftChars="248"/>
        <w:rPr>
          <w:rFonts w:hint="eastAsia" w:ascii="宋体" w:hAnsi="宋体" w:eastAsia="宋体" w:cs="Times New Roman"/>
          <w:b/>
          <w:color w:val="000000"/>
          <w:spacing w:val="-2"/>
          <w:kern w:val="2"/>
          <w:sz w:val="26"/>
          <w:szCs w:val="26"/>
          <w:lang w:val="en-US" w:eastAsia="zh-CN" w:bidi="ar-SA"/>
        </w:rPr>
      </w:pPr>
      <w:r>
        <w:rPr>
          <w:rFonts w:hint="eastAsia" w:ascii="宋体" w:hAnsi="宋体" w:eastAsia="宋体" w:cs="Times New Roman"/>
          <w:b/>
          <w:color w:val="000000"/>
          <w:spacing w:val="-2"/>
          <w:kern w:val="2"/>
          <w:sz w:val="26"/>
          <w:szCs w:val="26"/>
          <w:lang w:val="en-US" w:eastAsia="zh-CN" w:bidi="ar-SA"/>
        </w:rPr>
        <w:t>八、收集关于受审核方的管理体系范围、过程和场所的必要信息以及相关的法律法规要求和遵守情况</w:t>
      </w:r>
    </w:p>
    <w:tbl>
      <w:tblPr>
        <w:tblStyle w:val="6"/>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4"/>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pacing w:val="-10"/>
                <w:sz w:val="20"/>
                <w:szCs w:val="20"/>
              </w:rPr>
            </w:pPr>
            <w:r>
              <w:rPr>
                <w:rFonts w:hint="eastAsia" w:ascii="宋体" w:hAnsi="宋体"/>
                <w:b/>
                <w:color w:val="000000"/>
                <w:sz w:val="20"/>
                <w:szCs w:val="20"/>
              </w:rPr>
              <w:t>核实受审核方管理体系覆盖的查产品范围与现场运作情况是否一致；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产品</w:t>
            </w:r>
            <w:r>
              <w:rPr>
                <w:rFonts w:ascii="宋体" w:hAnsi="宋体"/>
                <w:color w:val="000000"/>
                <w:sz w:val="20"/>
                <w:szCs w:val="20"/>
              </w:rPr>
              <w:t>/</w:t>
            </w:r>
            <w:r>
              <w:rPr>
                <w:rFonts w:hint="eastAsia" w:ascii="宋体" w:hAnsi="宋体"/>
                <w:color w:val="000000"/>
                <w:sz w:val="20"/>
                <w:szCs w:val="20"/>
              </w:rPr>
              <w:t>服务</w:t>
            </w:r>
          </w:p>
        </w:tc>
        <w:tc>
          <w:tcPr>
            <w:tcW w:w="514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现场产品与申请范围是否一致：</w:t>
            </w:r>
          </w:p>
        </w:tc>
        <w:tc>
          <w:tcPr>
            <w:tcW w:w="1239"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041"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22"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p>
        </w:tc>
        <w:tc>
          <w:tcPr>
            <w:tcW w:w="514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现场服务与申请范围是否一致：</w:t>
            </w:r>
          </w:p>
        </w:tc>
        <w:tc>
          <w:tcPr>
            <w:tcW w:w="1239"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041"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4"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color w:val="000000"/>
                <w:sz w:val="20"/>
                <w:szCs w:val="20"/>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有</w:t>
            </w:r>
            <w:r>
              <w:rPr>
                <w:rFonts w:hint="eastAsia" w:ascii="宋体" w:hAnsi="宋体"/>
                <w:color w:val="000000"/>
                <w:sz w:val="20"/>
                <w:szCs w:val="20"/>
                <w:lang w:val="en-US" w:eastAsia="zh-CN"/>
              </w:rPr>
              <w:t>1</w:t>
            </w:r>
            <w:r>
              <w:rPr>
                <w:rFonts w:hint="eastAsia" w:ascii="宋体" w:hAnsi="宋体"/>
                <w:color w:val="000000"/>
                <w:sz w:val="20"/>
                <w:szCs w:val="20"/>
              </w:rPr>
              <w:t>种产品，规格型号</w:t>
            </w:r>
            <w:r>
              <w:rPr>
                <w:rFonts w:hint="eastAsia" w:ascii="宋体" w:hAnsi="宋体"/>
                <w:color w:val="000000"/>
                <w:sz w:val="20"/>
                <w:szCs w:val="20"/>
                <w:lang w:val="en-US" w:eastAsia="zh-CN"/>
              </w:rPr>
              <w:t>多</w:t>
            </w:r>
            <w:r>
              <w:rPr>
                <w:rFonts w:hint="eastAsia" w:ascii="宋体" w:hAnsi="宋体"/>
                <w:color w:val="000000"/>
                <w:sz w:val="20"/>
                <w:szCs w:val="20"/>
              </w:rPr>
              <w:t>种</w:t>
            </w:r>
            <w:r>
              <w:rPr>
                <w:rFonts w:hint="eastAsia" w:ascii="宋体" w:hAnsi="宋体"/>
                <w:color w:val="000000"/>
                <w:sz w:val="20"/>
                <w:szCs w:val="20"/>
                <w:lang w:eastAsia="zh-CN"/>
              </w:rPr>
              <w:t>，</w:t>
            </w:r>
            <w:r>
              <w:rPr>
                <w:rFonts w:hint="eastAsia" w:ascii="宋体" w:hAnsi="宋体"/>
                <w:color w:val="000000"/>
                <w:sz w:val="20"/>
                <w:szCs w:val="20"/>
              </w:rPr>
              <w:t>有</w:t>
            </w:r>
            <w:r>
              <w:rPr>
                <w:rFonts w:hint="eastAsia" w:ascii="宋体" w:hAnsi="宋体"/>
                <w:color w:val="000000"/>
                <w:sz w:val="20"/>
                <w:szCs w:val="20"/>
                <w:lang w:val="en-US" w:eastAsia="zh-CN"/>
              </w:rPr>
              <w:t>5</w:t>
            </w:r>
            <w:r>
              <w:rPr>
                <w:rFonts w:hint="eastAsia" w:ascii="宋体" w:hAnsi="宋体"/>
                <w:color w:val="000000"/>
                <w:sz w:val="20"/>
                <w:szCs w:val="20"/>
              </w:rPr>
              <w:t>条生产线，</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运作方式：</w:t>
            </w:r>
            <w:r>
              <w:rPr>
                <w:rFonts w:hint="eastAsia" w:ascii="宋体" w:hAnsi="宋体"/>
                <w:color w:val="000000"/>
                <w:spacing w:val="-10"/>
                <w:sz w:val="20"/>
                <w:szCs w:val="20"/>
                <w:lang w:eastAsia="zh-CN"/>
              </w:rPr>
              <w:t>☑</w:t>
            </w:r>
            <w:r>
              <w:rPr>
                <w:rFonts w:hint="eastAsia" w:ascii="宋体" w:hAnsi="宋体"/>
                <w:color w:val="000000"/>
                <w:sz w:val="20"/>
                <w:szCs w:val="20"/>
              </w:rPr>
              <w:t>白班生产</w:t>
            </w:r>
            <w:r>
              <w:rPr>
                <w:rFonts w:hint="eastAsia" w:ascii="宋体" w:hAnsi="宋体"/>
                <w:color w:val="000000"/>
                <w:spacing w:val="-10"/>
                <w:sz w:val="20"/>
                <w:szCs w:val="20"/>
                <w:lang w:eastAsia="zh-CN"/>
              </w:rPr>
              <w:t>□</w:t>
            </w:r>
            <w:r>
              <w:rPr>
                <w:rFonts w:hint="eastAsia" w:ascii="宋体" w:hAnsi="宋体"/>
                <w:color w:val="000000"/>
                <w:sz w:val="20"/>
                <w:szCs w:val="20"/>
              </w:rPr>
              <w:t>倒班生产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受审核方适用法律许可类文件的获取及其有效性的情况</w:t>
            </w: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color w:val="000000"/>
                <w:sz w:val="20"/>
                <w:szCs w:val="20"/>
              </w:rPr>
              <w:t>营业执照是否有效：</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ind w:left="361" w:leftChars="172" w:firstLine="1194" w:firstLineChars="597"/>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color w:val="000000"/>
                <w:sz w:val="20"/>
                <w:szCs w:val="20"/>
              </w:rPr>
              <w:t>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ind w:left="361" w:leftChars="172" w:firstLine="1194" w:firstLineChars="597"/>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ascii="宋体"/>
                <w:color w:val="000000"/>
                <w:sz w:val="20"/>
                <w:szCs w:val="20"/>
              </w:rPr>
              <w:t>3C</w:t>
            </w:r>
            <w:r>
              <w:rPr>
                <w:rFonts w:hint="eastAsia" w:ascii="宋体"/>
                <w:color w:val="000000"/>
                <w:sz w:val="20"/>
                <w:szCs w:val="20"/>
              </w:rPr>
              <w:t>证书是否有效：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color w:val="000000"/>
                <w:sz w:val="20"/>
                <w:szCs w:val="20"/>
              </w:rPr>
              <w:t>安全生产许可证是否有效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48"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其他资质：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tcPr>
          <w:p>
            <w:pPr>
              <w:keepNext w:val="0"/>
              <w:keepLines w:val="0"/>
              <w:pageBreakBefore w:val="0"/>
              <w:widowControl w:val="0"/>
              <w:kinsoku/>
              <w:wordWrap/>
              <w:overflowPunct/>
              <w:topLinePunct w:val="0"/>
              <w:autoSpaceDE/>
              <w:autoSpaceDN/>
              <w:bidi w:val="0"/>
              <w:adjustRightInd/>
              <w:snapToGrid/>
              <w:spacing w:line="360" w:lineRule="exact"/>
              <w:ind w:left="-1" w:leftChars="-1" w:hanging="1"/>
              <w:jc w:val="left"/>
              <w:textAlignment w:val="auto"/>
              <w:rPr>
                <w:rFonts w:ascii="宋体"/>
                <w:color w:val="000000"/>
                <w:sz w:val="20"/>
                <w:szCs w:val="20"/>
              </w:rPr>
            </w:pPr>
            <w:r>
              <w:rPr>
                <w:rFonts w:hint="eastAsia" w:ascii="宋体" w:hAnsi="宋体"/>
                <w:color w:val="000000"/>
                <w:sz w:val="20"/>
                <w:szCs w:val="20"/>
              </w:rPr>
              <w:t>受审核方认证范围内的产品的技术标准，及符合性证据</w:t>
            </w:r>
          </w:p>
          <w:p>
            <w:pPr>
              <w:keepNext w:val="0"/>
              <w:keepLines w:val="0"/>
              <w:pageBreakBefore w:val="0"/>
              <w:widowControl w:val="0"/>
              <w:kinsoku/>
              <w:wordWrap/>
              <w:overflowPunct/>
              <w:topLinePunct w:val="0"/>
              <w:autoSpaceDE/>
              <w:autoSpaceDN/>
              <w:bidi w:val="0"/>
              <w:adjustRightInd/>
              <w:snapToGrid/>
              <w:spacing w:line="360" w:lineRule="exact"/>
              <w:ind w:left="-1" w:leftChars="-1" w:hanging="1"/>
              <w:jc w:val="left"/>
              <w:textAlignment w:val="auto"/>
              <w:rPr>
                <w:rFonts w:ascii="宋体"/>
                <w:color w:val="000000"/>
                <w:spacing w:val="-10"/>
                <w:sz w:val="20"/>
                <w:szCs w:val="20"/>
              </w:rPr>
            </w:pPr>
            <w:r>
              <w:rPr>
                <w:rFonts w:hint="eastAsia" w:ascii="宋体" w:hAnsi="宋体"/>
                <w:color w:val="000000"/>
                <w:spacing w:val="-10"/>
                <w:sz w:val="20"/>
                <w:szCs w:val="20"/>
              </w:rPr>
              <w:t>（</w:t>
            </w:r>
            <w:r>
              <w:rPr>
                <w:rFonts w:ascii="宋体" w:hAnsi="宋体"/>
                <w:color w:val="000000"/>
                <w:spacing w:val="-10"/>
                <w:sz w:val="20"/>
                <w:szCs w:val="20"/>
              </w:rPr>
              <w:t>QMS</w:t>
            </w:r>
            <w:r>
              <w:rPr>
                <w:rFonts w:hint="eastAsia" w:ascii="宋体" w:hAnsi="宋体"/>
                <w:color w:val="000000"/>
                <w:spacing w:val="-10"/>
                <w:sz w:val="20"/>
                <w:szCs w:val="20"/>
              </w:rPr>
              <w:t>适用）</w:t>
            </w: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eastAsia="宋体"/>
                <w:color w:val="000000"/>
                <w:spacing w:val="-10"/>
                <w:sz w:val="20"/>
                <w:szCs w:val="20"/>
                <w:lang w:eastAsia="zh-CN"/>
              </w:rPr>
            </w:pPr>
            <w:r>
              <w:rPr>
                <w:rFonts w:hint="eastAsia" w:ascii="宋体" w:hAnsi="宋体"/>
                <w:color w:val="000000"/>
                <w:spacing w:val="-10"/>
                <w:sz w:val="20"/>
                <w:szCs w:val="20"/>
                <w:lang w:eastAsia="zh-CN"/>
              </w:rPr>
              <w:t>☑</w:t>
            </w:r>
            <w:r>
              <w:rPr>
                <w:rFonts w:hint="eastAsia" w:ascii="宋体" w:hAnsi="宋体"/>
                <w:color w:val="000000"/>
                <w:spacing w:val="-10"/>
                <w:sz w:val="20"/>
                <w:szCs w:val="20"/>
              </w:rPr>
              <w:t>产品技术标准号：</w:t>
            </w:r>
            <w:r>
              <w:rPr>
                <w:rFonts w:hint="default" w:ascii="Times New Roman" w:hAnsi="Times New Roman" w:cs="Times New Roman"/>
                <w:sz w:val="21"/>
                <w:szCs w:val="21"/>
              </w:rPr>
              <w:t xml:space="preserve">GB/T </w:t>
            </w:r>
            <w:r>
              <w:rPr>
                <w:rFonts w:hint="eastAsia" w:cs="Times New Roman"/>
                <w:sz w:val="21"/>
                <w:szCs w:val="21"/>
                <w:lang w:val="en-US" w:eastAsia="zh-CN"/>
              </w:rPr>
              <w:t>18173.1-2012</w:t>
            </w:r>
            <w:r>
              <w:rPr>
                <w:rFonts w:hint="default" w:ascii="Times New Roman" w:hAnsi="Times New Roman" w:cs="Times New Roman"/>
                <w:sz w:val="21"/>
                <w:szCs w:val="21"/>
              </w:rPr>
              <w:t>《</w:t>
            </w:r>
            <w:r>
              <w:rPr>
                <w:rFonts w:hint="eastAsia" w:cs="Times New Roman"/>
                <w:sz w:val="21"/>
                <w:szCs w:val="21"/>
                <w:lang w:val="en-US" w:eastAsia="zh-CN"/>
              </w:rPr>
              <w:t>高分子防水材料 第一部分：片材</w:t>
            </w:r>
            <w:r>
              <w:rPr>
                <w:rFonts w:hint="default" w:ascii="Times New Roman" w:hAnsi="Times New Roman" w:cs="Times New Roman"/>
                <w:sz w:val="21"/>
                <w:szCs w:val="21"/>
              </w:rPr>
              <w:t>》</w:t>
            </w:r>
            <w:r>
              <w:rPr>
                <w:rFonts w:hint="eastAsia" w:cs="Times New Roman"/>
                <w:sz w:val="21"/>
                <w:szCs w:val="21"/>
                <w:lang w:eastAsia="zh-CN"/>
              </w:rPr>
              <w:t>、GB T 26518-2011《高分子增强复合防水片材》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ind w:left="-1" w:leftChars="-1" w:hanging="1"/>
              <w:jc w:val="lef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现场是否有产品检验报告</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color w:val="000000"/>
                <w:sz w:val="20"/>
                <w:szCs w:val="20"/>
              </w:rPr>
              <w:t>是否需要型式试验</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否，是否有</w:t>
            </w:r>
            <w:r>
              <w:rPr>
                <w:rFonts w:hint="eastAsia" w:ascii="宋体"/>
                <w:color w:val="000000"/>
                <w:sz w:val="20"/>
                <w:szCs w:val="20"/>
              </w:rPr>
              <w:t>型式试验</w:t>
            </w:r>
            <w:r>
              <w:rPr>
                <w:rFonts w:hint="eastAsia" w:ascii="宋体" w:hAnsi="宋体"/>
                <w:color w:val="000000"/>
                <w:sz w:val="20"/>
                <w:szCs w:val="20"/>
              </w:rPr>
              <w:t>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ind w:left="168" w:leftChars="80"/>
              <w:textAlignment w:val="auto"/>
              <w:rPr>
                <w:rFonts w:ascii="宋体"/>
                <w:color w:val="000000"/>
                <w:spacing w:val="-1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是否接受了行政主管部门的抽查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否，抽查结果</w:t>
            </w:r>
            <w:r>
              <w:rPr>
                <w:rFonts w:hint="eastAsia" w:ascii="宋体" w:hAnsi="宋体"/>
                <w:color w:val="000000"/>
                <w:spacing w:val="-10"/>
                <w:sz w:val="20"/>
                <w:szCs w:val="20"/>
              </w:rPr>
              <w:t>□</w:t>
            </w:r>
            <w:r>
              <w:rPr>
                <w:rFonts w:hint="eastAsia" w:ascii="宋体" w:hAnsi="宋体"/>
                <w:color w:val="000000"/>
                <w:sz w:val="20"/>
                <w:szCs w:val="20"/>
              </w:rPr>
              <w:t>合格</w:t>
            </w:r>
            <w:r>
              <w:rPr>
                <w:rFonts w:hint="eastAsia" w:ascii="宋体" w:hAnsi="宋体"/>
                <w:color w:val="000000"/>
                <w:spacing w:val="-10"/>
                <w:sz w:val="20"/>
                <w:szCs w:val="20"/>
              </w:rPr>
              <w:t>□</w:t>
            </w:r>
            <w:r>
              <w:rPr>
                <w:rFonts w:hint="eastAsia" w:ascii="宋体" w:hAnsi="宋体"/>
                <w:color w:val="000000"/>
                <w:sz w:val="20"/>
                <w:szCs w:val="20"/>
              </w:rPr>
              <w:t>不合格</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是否有重大顾客投诉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ind w:left="-1" w:leftChars="-1" w:hanging="1"/>
              <w:jc w:val="left"/>
              <w:textAlignment w:val="auto"/>
              <w:rPr>
                <w:rFonts w:ascii="宋体"/>
                <w:color w:val="000000"/>
                <w:sz w:val="20"/>
                <w:szCs w:val="20"/>
              </w:rPr>
            </w:pPr>
            <w:r>
              <w:rPr>
                <w:rFonts w:hint="eastAsia" w:ascii="宋体" w:hAnsi="宋体"/>
                <w:color w:val="000000"/>
                <w:sz w:val="20"/>
                <w:szCs w:val="20"/>
              </w:rPr>
              <w:t>受审核方环境管理体系认证范围内的合规性证据</w:t>
            </w: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eastAsia="宋体"/>
                <w:color w:val="000000"/>
                <w:sz w:val="20"/>
                <w:szCs w:val="20"/>
                <w:lang w:eastAsia="zh-CN"/>
              </w:rPr>
            </w:pPr>
            <w:r>
              <w:rPr>
                <w:rFonts w:hint="eastAsia" w:ascii="宋体"/>
                <w:color w:val="000000"/>
                <w:sz w:val="20"/>
                <w:szCs w:val="20"/>
              </w:rPr>
              <w:t>是否有环境影响评价报告或环境影响评价表</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r>
              <w:rPr>
                <w:rFonts w:hint="eastAsia" w:ascii="宋体" w:hAnsi="宋体"/>
                <w:color w:val="000000"/>
                <w:spacing w:val="-10"/>
                <w:sz w:val="20"/>
                <w:szCs w:val="20"/>
                <w:lang w:eastAsia="zh-CN"/>
              </w:rPr>
              <w:t>（</w:t>
            </w:r>
            <w:r>
              <w:rPr>
                <w:rFonts w:hint="eastAsia" w:ascii="宋体" w:hAnsi="宋体"/>
                <w:color w:val="000000"/>
                <w:spacing w:val="-10"/>
                <w:sz w:val="20"/>
                <w:szCs w:val="20"/>
                <w:lang w:val="en-US" w:eastAsia="zh-CN"/>
              </w:rPr>
              <w:t>现状环境影响评估报告</w:t>
            </w:r>
            <w:r>
              <w:rPr>
                <w:rFonts w:hint="eastAsia" w:ascii="宋体" w:hAnsi="宋体"/>
                <w:color w:val="000000"/>
                <w:spacing w:val="-10"/>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ind w:left="168" w:leftChars="80"/>
              <w:textAlignment w:val="auto"/>
              <w:rPr>
                <w:rFonts w:ascii="宋体"/>
                <w:color w:val="000000"/>
                <w:spacing w:val="-1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eastAsia="宋体"/>
                <w:color w:val="000000"/>
                <w:sz w:val="20"/>
                <w:szCs w:val="20"/>
                <w:lang w:eastAsia="zh-CN"/>
              </w:rPr>
            </w:pPr>
            <w:r>
              <w:rPr>
                <w:rFonts w:hint="eastAsia" w:ascii="宋体"/>
                <w:color w:val="000000"/>
                <w:sz w:val="20"/>
                <w:szCs w:val="20"/>
              </w:rPr>
              <w:t>是否有环境影响评价报告或环境影响评价表批复</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r>
              <w:rPr>
                <w:rFonts w:hint="eastAsia" w:ascii="宋体" w:hAnsi="宋体"/>
                <w:color w:val="000000"/>
                <w:spacing w:val="-10"/>
                <w:sz w:val="20"/>
                <w:szCs w:val="20"/>
                <w:lang w:eastAsia="zh-CN"/>
              </w:rPr>
              <w:t>（</w:t>
            </w:r>
            <w:bookmarkStart w:id="11" w:name="_GoBack"/>
            <w:r>
              <w:rPr>
                <w:rFonts w:hint="eastAsia" w:ascii="宋体" w:hAnsi="宋体"/>
                <w:color w:val="000000"/>
                <w:spacing w:val="-10"/>
                <w:sz w:val="20"/>
                <w:szCs w:val="20"/>
                <w:lang w:val="en-US" w:eastAsia="zh-CN"/>
              </w:rPr>
              <w:t>备案表</w:t>
            </w:r>
            <w:bookmarkEnd w:id="11"/>
            <w:r>
              <w:rPr>
                <w:rFonts w:hint="eastAsia" w:ascii="宋体" w:hAnsi="宋体"/>
                <w:color w:val="000000"/>
                <w:spacing w:val="-10"/>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ind w:left="168" w:leftChars="80"/>
              <w:textAlignment w:val="auto"/>
              <w:rPr>
                <w:rFonts w:ascii="宋体"/>
                <w:color w:val="000000"/>
                <w:spacing w:val="-1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eastAsia="宋体"/>
                <w:color w:val="000000"/>
                <w:sz w:val="20"/>
                <w:szCs w:val="20"/>
                <w:lang w:eastAsia="zh-CN"/>
              </w:rPr>
            </w:pPr>
            <w:r>
              <w:rPr>
                <w:rFonts w:hint="eastAsia" w:ascii="宋体"/>
                <w:color w:val="000000"/>
                <w:sz w:val="20"/>
                <w:szCs w:val="20"/>
              </w:rPr>
              <w:t>是否有环境影响评价验收</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r>
              <w:rPr>
                <w:rFonts w:hint="eastAsia" w:ascii="宋体" w:hAnsi="宋体"/>
                <w:color w:val="000000"/>
                <w:spacing w:val="-10"/>
                <w:sz w:val="20"/>
                <w:szCs w:val="20"/>
                <w:lang w:eastAsia="zh-CN"/>
              </w:rPr>
              <w:t>（</w:t>
            </w:r>
            <w:r>
              <w:rPr>
                <w:rFonts w:hint="eastAsia" w:ascii="宋体" w:hAnsi="宋体"/>
                <w:color w:val="000000"/>
                <w:spacing w:val="-10"/>
                <w:sz w:val="20"/>
                <w:szCs w:val="20"/>
                <w:lang w:val="en-US" w:eastAsia="zh-CN"/>
              </w:rPr>
              <w:t>评估报告专家评审意见</w:t>
            </w:r>
            <w:r>
              <w:rPr>
                <w:rFonts w:hint="eastAsia" w:ascii="宋体" w:hAnsi="宋体"/>
                <w:color w:val="000000"/>
                <w:spacing w:val="-10"/>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ind w:left="168" w:leftChars="80"/>
              <w:textAlignment w:val="auto"/>
              <w:rPr>
                <w:rFonts w:ascii="宋体"/>
                <w:color w:val="000000"/>
                <w:spacing w:val="-1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环境影响评价报告与企业申请认证范围是否一致</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ind w:left="168" w:leftChars="80"/>
              <w:textAlignment w:val="auto"/>
              <w:rPr>
                <w:rFonts w:ascii="宋体"/>
                <w:color w:val="000000"/>
                <w:spacing w:val="-1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eastAsia="宋体"/>
                <w:color w:val="000000"/>
                <w:sz w:val="20"/>
                <w:szCs w:val="20"/>
                <w:lang w:eastAsia="zh-CN"/>
              </w:rPr>
            </w:pPr>
            <w:r>
              <w:rPr>
                <w:rFonts w:hint="eastAsia" w:ascii="宋体"/>
                <w:color w:val="000000"/>
                <w:sz w:val="20"/>
                <w:szCs w:val="20"/>
              </w:rPr>
              <w:t>是否有排污许可证</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r>
              <w:rPr>
                <w:rFonts w:hint="eastAsia" w:ascii="宋体" w:hAnsi="宋体"/>
                <w:color w:val="000000"/>
                <w:spacing w:val="-10"/>
                <w:sz w:val="20"/>
                <w:szCs w:val="20"/>
              </w:rPr>
              <w:t>□不适用</w:t>
            </w:r>
            <w:r>
              <w:rPr>
                <w:rFonts w:hint="eastAsia" w:ascii="宋体" w:hAnsi="宋体"/>
                <w:color w:val="000000"/>
                <w:spacing w:val="-10"/>
                <w:sz w:val="20"/>
                <w:szCs w:val="20"/>
                <w:lang w:eastAsia="zh-CN"/>
              </w:rPr>
              <w:t>（</w:t>
            </w:r>
            <w:r>
              <w:rPr>
                <w:rFonts w:hint="eastAsia" w:ascii="宋体" w:hAnsi="宋体"/>
                <w:color w:val="000000"/>
                <w:spacing w:val="-10"/>
                <w:sz w:val="20"/>
                <w:szCs w:val="20"/>
                <w:lang w:val="en-US" w:eastAsia="zh-CN"/>
              </w:rPr>
              <w:t>固定污染源排污登记回执</w:t>
            </w:r>
            <w:r>
              <w:rPr>
                <w:rFonts w:hint="eastAsia" w:ascii="宋体" w:hAnsi="宋体"/>
                <w:color w:val="000000"/>
                <w:spacing w:val="-10"/>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ind w:left="168" w:leftChars="80"/>
              <w:textAlignment w:val="auto"/>
              <w:rPr>
                <w:rFonts w:ascii="宋体"/>
                <w:color w:val="000000"/>
                <w:spacing w:val="-1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是否提供近期环境监测报告</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ind w:left="168" w:leftChars="80"/>
              <w:textAlignment w:val="auto"/>
              <w:rPr>
                <w:rFonts w:ascii="宋体"/>
                <w:color w:val="000000"/>
                <w:spacing w:val="-1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环境执行标准：</w:t>
            </w:r>
            <w:r>
              <w:rPr>
                <w:rFonts w:hint="eastAsia" w:ascii="宋体"/>
                <w:color w:val="000000"/>
                <w:sz w:val="20"/>
                <w:szCs w:val="20"/>
                <w:lang w:val="en-US" w:eastAsia="zh-CN"/>
              </w:rPr>
              <w:t>DB13/2322-2016、GB12348-2008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ind w:left="168" w:leftChars="80"/>
              <w:textAlignment w:val="auto"/>
              <w:rPr>
                <w:rFonts w:ascii="宋体"/>
                <w:color w:val="000000"/>
                <w:spacing w:val="-1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近期是否发生重大环境污染事故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ind w:left="168" w:leftChars="80"/>
              <w:textAlignment w:val="auto"/>
              <w:rPr>
                <w:rFonts w:ascii="宋体"/>
                <w:color w:val="000000"/>
                <w:spacing w:val="-1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近期是否发生重大环境投诉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ind w:left="-1" w:leftChars="-1" w:hanging="1"/>
              <w:jc w:val="left"/>
              <w:textAlignment w:val="auto"/>
              <w:rPr>
                <w:rFonts w:ascii="宋体"/>
                <w:color w:val="000000"/>
                <w:sz w:val="20"/>
                <w:szCs w:val="20"/>
              </w:rPr>
            </w:pPr>
            <w:r>
              <w:rPr>
                <w:rFonts w:hint="eastAsia" w:ascii="宋体" w:hAnsi="宋体"/>
                <w:color w:val="000000"/>
                <w:sz w:val="20"/>
                <w:szCs w:val="20"/>
              </w:rPr>
              <w:t>受审核方职业健康安全管理体系认证范围内的合规性证据</w:t>
            </w: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是否有安全预评价报告，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21"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1" w:leftChars="-1" w:hanging="1"/>
              <w:jc w:val="lef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是否有安全现状评价报告，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21"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1" w:leftChars="-1" w:hanging="1"/>
              <w:jc w:val="lef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是否有消防验收报告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1" w:leftChars="-1" w:hanging="1"/>
              <w:jc w:val="lef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是否申报职业危害场所</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1" w:leftChars="-1" w:hanging="1"/>
              <w:jc w:val="lef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执行标准：</w:t>
            </w:r>
            <w:r>
              <w:rPr>
                <w:rFonts w:hint="default" w:ascii="Times New Roman" w:hAnsi="Times New Roman" w:cs="Times New Roman"/>
                <w:sz w:val="21"/>
                <w:szCs w:val="21"/>
              </w:rPr>
              <w:t>GBZ2-2007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1" w:leftChars="-1" w:hanging="1"/>
              <w:jc w:val="lef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是否接受了行政主管部门的检查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1" w:leftChars="-1" w:hanging="1"/>
              <w:jc w:val="lef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近期是否发生重大安全生产事故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1" w:leftChars="-1" w:hanging="1"/>
              <w:jc w:val="left"/>
              <w:textAlignment w:val="auto"/>
              <w:rPr>
                <w:rFonts w:ascii="宋体"/>
                <w:color w:val="000000"/>
                <w:sz w:val="20"/>
                <w:szCs w:val="20"/>
              </w:rPr>
            </w:pPr>
            <w:r>
              <w:rPr>
                <w:rFonts w:hint="eastAsia" w:ascii="宋体" w:hAnsi="宋体"/>
                <w:color w:val="000000"/>
                <w:sz w:val="20"/>
                <w:szCs w:val="20"/>
              </w:rPr>
              <w:t>受审核方合规性评价（</w:t>
            </w:r>
            <w:r>
              <w:rPr>
                <w:rFonts w:ascii="宋体" w:hAnsi="宋体"/>
                <w:color w:val="000000"/>
                <w:sz w:val="20"/>
                <w:szCs w:val="20"/>
              </w:rPr>
              <w:t>EMS</w:t>
            </w:r>
            <w:r>
              <w:rPr>
                <w:rFonts w:hint="eastAsia" w:ascii="宋体" w:hAnsi="宋体"/>
                <w:color w:val="000000"/>
                <w:sz w:val="20"/>
                <w:szCs w:val="20"/>
              </w:rPr>
              <w:t>、</w:t>
            </w:r>
            <w:r>
              <w:rPr>
                <w:rFonts w:ascii="宋体" w:hAnsi="宋体"/>
                <w:color w:val="000000"/>
                <w:sz w:val="20"/>
                <w:szCs w:val="20"/>
              </w:rPr>
              <w:t>OHS</w:t>
            </w:r>
            <w:r>
              <w:rPr>
                <w:rFonts w:hint="eastAsia" w:ascii="宋体" w:hAnsi="宋体"/>
                <w:color w:val="000000"/>
                <w:sz w:val="20"/>
                <w:szCs w:val="20"/>
              </w:rPr>
              <w:t>适用）</w:t>
            </w: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是否建立了合规性评价程序</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是否实施了合规性评价</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bl>
    <w:p>
      <w:pPr>
        <w:spacing w:before="156" w:beforeLines="50" w:line="360" w:lineRule="exact"/>
        <w:rPr>
          <w:rFonts w:hint="eastAsia" w:ascii="宋体" w:hAnsi="宋体" w:eastAsia="宋体" w:cs="Times New Roman"/>
          <w:b/>
          <w:color w:val="000000"/>
          <w:spacing w:val="-2"/>
          <w:kern w:val="2"/>
          <w:sz w:val="26"/>
          <w:szCs w:val="26"/>
          <w:lang w:val="en-US" w:eastAsia="zh-CN" w:bidi="ar-SA"/>
        </w:rPr>
      </w:pPr>
      <w:r>
        <w:rPr>
          <w:rFonts w:hint="eastAsia" w:ascii="宋体" w:hAnsi="宋体" w:eastAsia="宋体" w:cs="Times New Roman"/>
          <w:b/>
          <w:color w:val="000000"/>
          <w:spacing w:val="-2"/>
          <w:kern w:val="2"/>
          <w:sz w:val="26"/>
          <w:szCs w:val="26"/>
          <w:lang w:val="en-US" w:eastAsia="zh-CN" w:bidi="ar-SA"/>
        </w:rPr>
        <w:t>九、审查受审核方理解和实施标准要求的情况，特别是对管理体系的关键绩效或重要的因素、过程、目标和运作的识别情况</w:t>
      </w:r>
    </w:p>
    <w:tbl>
      <w:tblPr>
        <w:tblStyle w:val="6"/>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pacing w:val="-10"/>
                <w:sz w:val="20"/>
                <w:szCs w:val="20"/>
              </w:rPr>
            </w:pPr>
            <w:r>
              <w:rPr>
                <w:rFonts w:hint="eastAsia" w:ascii="宋体" w:hAnsi="宋体"/>
                <w:b/>
                <w:color w:val="000000"/>
                <w:spacing w:val="-10"/>
                <w:sz w:val="20"/>
                <w:szCs w:val="20"/>
              </w:rPr>
              <w:t>过程识别与控制情况（</w:t>
            </w:r>
            <w:r>
              <w:rPr>
                <w:rFonts w:ascii="宋体" w:hAnsi="宋体"/>
                <w:b/>
                <w:color w:val="000000"/>
                <w:spacing w:val="-10"/>
                <w:sz w:val="20"/>
                <w:szCs w:val="20"/>
              </w:rPr>
              <w:t>QMS</w:t>
            </w:r>
            <w:r>
              <w:rPr>
                <w:rFonts w:hint="eastAsia" w:ascii="宋体" w:hAnsi="宋体"/>
                <w:b/>
                <w:color w:val="000000"/>
                <w:spacing w:val="-1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产品生产工艺</w:t>
            </w:r>
            <w:r>
              <w:rPr>
                <w:rFonts w:ascii="宋体" w:hAnsi="宋体"/>
                <w:color w:val="000000"/>
                <w:sz w:val="20"/>
                <w:szCs w:val="20"/>
              </w:rPr>
              <w:t>/</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服务提供流程</w:t>
            </w:r>
          </w:p>
        </w:tc>
        <w:tc>
          <w:tcPr>
            <w:tcW w:w="742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sz w:val="21"/>
                <w:szCs w:val="21"/>
                <w:lang w:val="en-US" w:eastAsia="zh-CN"/>
              </w:rPr>
              <w:t>配料</w:t>
            </w:r>
            <w:r>
              <w:rPr>
                <w:rFonts w:hint="eastAsia" w:ascii="宋体" w:hAnsi="宋体"/>
                <w:sz w:val="21"/>
                <w:szCs w:val="21"/>
              </w:rPr>
              <w:t>→</w:t>
            </w:r>
            <w:r>
              <w:rPr>
                <w:rFonts w:hint="eastAsia" w:ascii="宋体" w:hAnsi="宋体"/>
                <w:sz w:val="21"/>
                <w:szCs w:val="21"/>
                <w:lang w:val="en-US" w:eastAsia="zh-CN"/>
              </w:rPr>
              <w:t>加热挤出</w:t>
            </w:r>
            <w:r>
              <w:rPr>
                <w:rFonts w:hint="eastAsia" w:ascii="宋体" w:hAnsi="宋体"/>
                <w:sz w:val="21"/>
                <w:szCs w:val="21"/>
              </w:rPr>
              <w:t>→</w:t>
            </w:r>
            <w:r>
              <w:rPr>
                <w:rFonts w:hint="eastAsia" w:ascii="宋体" w:hAnsi="宋体"/>
                <w:sz w:val="21"/>
                <w:szCs w:val="21"/>
                <w:lang w:val="en-US" w:eastAsia="zh-CN"/>
              </w:rPr>
              <w:t>复合（无纺布）</w:t>
            </w:r>
            <w:r>
              <w:rPr>
                <w:rFonts w:hint="eastAsia" w:ascii="宋体" w:hAnsi="宋体"/>
                <w:sz w:val="21"/>
                <w:szCs w:val="21"/>
              </w:rPr>
              <w:t>→</w:t>
            </w:r>
            <w:r>
              <w:rPr>
                <w:rFonts w:hint="eastAsia" w:ascii="宋体" w:hAnsi="宋体"/>
                <w:sz w:val="21"/>
                <w:szCs w:val="21"/>
                <w:lang w:val="en-US" w:eastAsia="zh-CN"/>
              </w:rPr>
              <w:t>牵引打卷</w:t>
            </w:r>
            <w:r>
              <w:rPr>
                <w:rFonts w:hint="eastAsia" w:ascii="宋体" w:hAnsi="宋体"/>
                <w:sz w:val="21"/>
                <w:szCs w:val="21"/>
              </w:rPr>
              <w:t>→</w:t>
            </w:r>
            <w:r>
              <w:rPr>
                <w:rFonts w:hint="eastAsia" w:ascii="宋体" w:hAnsi="宋体"/>
                <w:sz w:val="21"/>
                <w:szCs w:val="21"/>
                <w:lang w:val="en-US" w:eastAsia="zh-CN"/>
              </w:rPr>
              <w:t>切边</w:t>
            </w:r>
            <w:r>
              <w:rPr>
                <w:rFonts w:hint="eastAsia" w:ascii="宋体" w:hAnsi="宋体"/>
                <w:sz w:val="21"/>
                <w:szCs w:val="21"/>
              </w:rPr>
              <w:t>→</w:t>
            </w:r>
            <w:r>
              <w:rPr>
                <w:rFonts w:hint="eastAsia" w:ascii="宋体" w:hAnsi="宋体"/>
                <w:sz w:val="21"/>
                <w:szCs w:val="21"/>
                <w:lang w:val="en-US" w:eastAsia="zh-CN"/>
              </w:rPr>
              <w:t>包装</w:t>
            </w:r>
            <w:r>
              <w:rPr>
                <w:rFonts w:hint="eastAsia" w:ascii="宋体" w:hAnsi="宋体"/>
                <w:sz w:val="21"/>
                <w:szCs w:val="21"/>
              </w:rPr>
              <w:t>→</w:t>
            </w:r>
            <w:r>
              <w:rPr>
                <w:rFonts w:hint="eastAsia" w:ascii="宋体" w:hAnsi="宋体"/>
                <w:sz w:val="21"/>
                <w:szCs w:val="21"/>
                <w:lang w:val="en-US" w:eastAsia="zh-CN"/>
              </w:rPr>
              <w:t>入库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restart"/>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关键过程（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eastAsia="宋体"/>
                <w:color w:val="000000"/>
                <w:sz w:val="20"/>
                <w:szCs w:val="20"/>
                <w:lang w:val="en-US" w:eastAsia="zh-CN"/>
              </w:rPr>
            </w:pPr>
            <w:r>
              <w:rPr>
                <w:rFonts w:hint="eastAsia" w:ascii="宋体" w:hAnsi="宋体"/>
                <w:color w:val="000000"/>
                <w:sz w:val="20"/>
                <w:szCs w:val="20"/>
              </w:rPr>
              <w:t>关键过程有：</w:t>
            </w:r>
            <w:r>
              <w:rPr>
                <w:rFonts w:hint="eastAsia" w:ascii="宋体" w:hAnsi="宋体"/>
                <w:color w:val="000000"/>
                <w:sz w:val="20"/>
                <w:szCs w:val="20"/>
                <w:lang w:val="en-US" w:eastAsia="zh-CN"/>
              </w:rPr>
              <w:t>配料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p>
        </w:tc>
        <w:tc>
          <w:tcPr>
            <w:tcW w:w="742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eastAsia="宋体"/>
                <w:color w:val="000000"/>
                <w:sz w:val="20"/>
                <w:szCs w:val="20"/>
                <w:lang w:val="en-US" w:eastAsia="zh-CN"/>
              </w:rPr>
            </w:pPr>
            <w:r>
              <w:rPr>
                <w:rFonts w:hint="eastAsia" w:ascii="宋体" w:hAnsi="宋体"/>
                <w:color w:val="000000"/>
                <w:sz w:val="20"/>
                <w:szCs w:val="20"/>
              </w:rPr>
              <w:t>针对关键过程建立的控制文件有：</w:t>
            </w:r>
            <w:r>
              <w:rPr>
                <w:rFonts w:hint="eastAsia" w:ascii="宋体" w:hAnsi="宋体"/>
                <w:color w:val="000000"/>
                <w:sz w:val="20"/>
                <w:szCs w:val="20"/>
                <w:lang w:val="en-US" w:eastAsia="zh-CN"/>
              </w:rPr>
              <w:t>配料作业指导书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需要确认过程（</w:t>
            </w:r>
            <w:r>
              <w:rPr>
                <w:rFonts w:ascii="宋体" w:hAnsi="宋体"/>
                <w:color w:val="000000"/>
                <w:sz w:val="20"/>
                <w:szCs w:val="20"/>
              </w:rPr>
              <w:t>QMS</w:t>
            </w:r>
            <w:r>
              <w:rPr>
                <w:rFonts w:hint="eastAsia" w:ascii="宋体" w:hAnsi="宋体"/>
                <w:color w:val="000000"/>
                <w:sz w:val="20"/>
                <w:szCs w:val="20"/>
              </w:rPr>
              <w:t>）</w:t>
            </w:r>
          </w:p>
        </w:tc>
        <w:tc>
          <w:tcPr>
            <w:tcW w:w="742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eastAsia="宋体"/>
                <w:color w:val="000000"/>
                <w:spacing w:val="-10"/>
                <w:sz w:val="20"/>
                <w:szCs w:val="20"/>
                <w:lang w:val="en-US" w:eastAsia="zh-CN"/>
              </w:rPr>
            </w:pPr>
            <w:r>
              <w:rPr>
                <w:rFonts w:hint="eastAsia" w:ascii="宋体" w:hAnsi="宋体"/>
                <w:color w:val="000000"/>
                <w:sz w:val="20"/>
                <w:szCs w:val="20"/>
              </w:rPr>
              <w:t>需要确认过程：</w:t>
            </w:r>
            <w:r>
              <w:rPr>
                <w:rFonts w:hint="eastAsia" w:ascii="宋体" w:hAnsi="宋体"/>
                <w:color w:val="000000"/>
                <w:sz w:val="20"/>
                <w:szCs w:val="20"/>
                <w:lang w:val="en-US" w:eastAsia="zh-CN"/>
              </w:rPr>
              <w:t>挤出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p>
        </w:tc>
        <w:tc>
          <w:tcPr>
            <w:tcW w:w="742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是</w:t>
            </w:r>
            <w:r>
              <w:rPr>
                <w:rFonts w:hint="eastAsia" w:ascii="宋体"/>
                <w:color w:val="000000"/>
                <w:sz w:val="20"/>
                <w:szCs w:val="20"/>
              </w:rPr>
              <w:t>否明确了过程的确认方法</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z w:val="20"/>
                <w:szCs w:val="20"/>
                <w:lang w:eastAsia="zh-CN"/>
              </w:rPr>
              <w:t>，</w:t>
            </w:r>
            <w:r>
              <w:rPr>
                <w:rFonts w:hint="eastAsia" w:ascii="宋体" w:hAnsi="宋体"/>
                <w:color w:val="000000"/>
                <w:spacing w:val="-10"/>
                <w:sz w:val="20"/>
                <w:szCs w:val="20"/>
              </w:rPr>
              <w:t>是</w:t>
            </w:r>
            <w:r>
              <w:rPr>
                <w:rFonts w:hint="eastAsia" w:ascii="宋体"/>
                <w:color w:val="000000"/>
                <w:sz w:val="20"/>
                <w:szCs w:val="20"/>
              </w:rPr>
              <w:t>否明确了过程的确认准则</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外包过程（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eastAsia="宋体"/>
                <w:color w:val="000000"/>
                <w:spacing w:val="-10"/>
                <w:sz w:val="20"/>
                <w:szCs w:val="20"/>
                <w:lang w:val="en-US" w:eastAsia="zh-CN"/>
              </w:rPr>
            </w:pPr>
            <w:r>
              <w:rPr>
                <w:rFonts w:hint="eastAsia" w:ascii="宋体" w:hAnsi="宋体"/>
                <w:color w:val="000000"/>
                <w:sz w:val="20"/>
                <w:szCs w:val="20"/>
              </w:rPr>
              <w:t>外包过程有：</w:t>
            </w:r>
            <w:r>
              <w:rPr>
                <w:rFonts w:hint="eastAsia" w:ascii="宋体" w:hAnsi="宋体"/>
                <w:color w:val="000000"/>
                <w:sz w:val="20"/>
                <w:szCs w:val="20"/>
                <w:lang w:val="en-US" w:eastAsia="zh-CN"/>
              </w:rPr>
              <w:t>产品运输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p>
        </w:tc>
        <w:tc>
          <w:tcPr>
            <w:tcW w:w="742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是否明确了外包过程的控制方法</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主要设备</w:t>
            </w:r>
          </w:p>
        </w:tc>
        <w:tc>
          <w:tcPr>
            <w:tcW w:w="742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color w:val="000000"/>
                <w:spacing w:val="-10"/>
                <w:sz w:val="20"/>
                <w:szCs w:val="20"/>
                <w:lang w:val="en-US"/>
              </w:rPr>
            </w:pPr>
            <w:r>
              <w:rPr>
                <w:rFonts w:hint="eastAsia" w:ascii="宋体" w:hAnsi="宋体"/>
                <w:color w:val="000000"/>
                <w:spacing w:val="-10"/>
                <w:sz w:val="20"/>
                <w:szCs w:val="20"/>
              </w:rPr>
              <w:t>主要设备：</w:t>
            </w:r>
            <w:r>
              <w:rPr>
                <w:rFonts w:hint="eastAsia"/>
                <w:sz w:val="21"/>
                <w:szCs w:val="21"/>
                <w:highlight w:val="none"/>
                <w:lang w:val="en-US" w:eastAsia="zh-CN"/>
              </w:rPr>
              <w:t>塑料挤出复合机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Cs w:val="21"/>
              </w:rPr>
            </w:pPr>
          </w:p>
        </w:tc>
        <w:tc>
          <w:tcPr>
            <w:tcW w:w="742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设备是否满足要求</w:t>
            </w:r>
            <w:r>
              <w:rPr>
                <w:rFonts w:hint="eastAsia" w:ascii="宋体" w:hAnsi="宋体"/>
                <w:color w:val="000000"/>
                <w:sz w:val="20"/>
                <w:szCs w:val="20"/>
                <w:lang w:eastAsia="zh-CN"/>
              </w:rPr>
              <w:t>☑</w:t>
            </w:r>
            <w:r>
              <w:rPr>
                <w:rFonts w:hint="eastAsia" w:ascii="宋体" w:hAns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Cs w:val="21"/>
              </w:rPr>
            </w:pPr>
          </w:p>
        </w:tc>
        <w:tc>
          <w:tcPr>
            <w:tcW w:w="742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eastAsia="宋体"/>
                <w:color w:val="000000"/>
                <w:sz w:val="20"/>
                <w:szCs w:val="20"/>
                <w:lang w:val="en-US" w:eastAsia="zh-CN"/>
              </w:rPr>
            </w:pPr>
            <w:r>
              <w:rPr>
                <w:rFonts w:hint="eastAsia" w:ascii="宋体" w:hAnsi="宋体"/>
                <w:color w:val="000000"/>
                <w:sz w:val="20"/>
                <w:szCs w:val="20"/>
              </w:rPr>
              <w:t>特种设备：</w:t>
            </w:r>
            <w:r>
              <w:rPr>
                <w:rFonts w:hint="eastAsia" w:ascii="宋体" w:hAnsi="宋体"/>
                <w:color w:val="000000"/>
                <w:sz w:val="20"/>
                <w:szCs w:val="20"/>
                <w:lang w:val="en-US" w:eastAsia="zh-CN"/>
              </w:rPr>
              <w:t>叉车1台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Cs w:val="21"/>
              </w:rPr>
            </w:pPr>
          </w:p>
        </w:tc>
        <w:tc>
          <w:tcPr>
            <w:tcW w:w="742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特种设备是否按规定检定</w:t>
            </w:r>
            <w:r>
              <w:rPr>
                <w:rFonts w:hint="eastAsia" w:ascii="宋体" w:hAnsi="宋体"/>
                <w:color w:val="000000"/>
                <w:sz w:val="20"/>
                <w:szCs w:val="20"/>
                <w:lang w:eastAsia="zh-CN"/>
              </w:rPr>
              <w:t>☑</w:t>
            </w:r>
            <w:r>
              <w:rPr>
                <w:rFonts w:hint="eastAsia" w:ascii="宋体" w:hAns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主要监视和测量</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设备</w:t>
            </w:r>
          </w:p>
        </w:tc>
        <w:tc>
          <w:tcPr>
            <w:tcW w:w="742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监视和测量设备（请简述主要监视和测量设备）：</w:t>
            </w:r>
            <w:r>
              <w:rPr>
                <w:rFonts w:hint="eastAsia"/>
                <w:sz w:val="21"/>
                <w:szCs w:val="21"/>
                <w:lang w:val="en-US" w:eastAsia="zh-CN"/>
              </w:rPr>
              <w:t>钢直尺、游标卡尺、拉力试验机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p>
        </w:tc>
        <w:tc>
          <w:tcPr>
            <w:tcW w:w="742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检测设备是否满足要求</w:t>
            </w:r>
            <w:r>
              <w:rPr>
                <w:rFonts w:hint="eastAsia" w:ascii="宋体"/>
                <w:color w:val="000000"/>
                <w:sz w:val="20"/>
                <w:szCs w:val="20"/>
                <w:lang w:eastAsia="zh-CN"/>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满足产品要求所需</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工作环境</w:t>
            </w:r>
          </w:p>
        </w:tc>
        <w:tc>
          <w:tcPr>
            <w:tcW w:w="742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sz w:val="21"/>
                <w:szCs w:val="21"/>
                <w:lang w:val="en-US" w:eastAsia="zh-CN"/>
              </w:rPr>
              <w:t>办公楼一座，库房500平米，</w:t>
            </w:r>
            <w:r>
              <w:rPr>
                <w:rFonts w:hint="eastAsia"/>
                <w:sz w:val="21"/>
                <w:szCs w:val="21"/>
                <w:lang w:eastAsia="zh-CN"/>
              </w:rPr>
              <w:t>生产车间</w:t>
            </w:r>
            <w:r>
              <w:rPr>
                <w:rFonts w:hint="eastAsia"/>
                <w:sz w:val="21"/>
                <w:szCs w:val="21"/>
                <w:lang w:val="en-US" w:eastAsia="zh-CN"/>
              </w:rPr>
              <w:t>面积1200平米，</w:t>
            </w:r>
            <w:r>
              <w:rPr>
                <w:rFonts w:hint="eastAsia"/>
                <w:sz w:val="21"/>
                <w:szCs w:val="21"/>
                <w:lang w:eastAsia="zh-CN"/>
              </w:rPr>
              <w:t>工序布局合理，场所卫生干净整洁，配有通风设施，工作环境良好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重要环境因素控制情况（</w:t>
            </w:r>
            <w:r>
              <w:rPr>
                <w:rFonts w:ascii="宋体"/>
                <w:color w:val="000000"/>
                <w:sz w:val="20"/>
                <w:szCs w:val="20"/>
              </w:rPr>
              <w:t>EMS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重要环境因素有：</w:t>
            </w:r>
            <w:r>
              <w:rPr>
                <w:rFonts w:hint="default" w:ascii="Times New Roman" w:hAnsi="Times New Roman" w:cs="Times New Roman"/>
                <w:sz w:val="21"/>
                <w:szCs w:val="21"/>
                <w:highlight w:val="none"/>
                <w:lang w:val="en-US" w:eastAsia="zh-CN"/>
              </w:rPr>
              <w:t>废气的排放</w:t>
            </w:r>
            <w:r>
              <w:rPr>
                <w:rFonts w:hint="default" w:ascii="Times New Roman" w:hAnsi="Times New Roman" w:cs="Times New Roman"/>
                <w:sz w:val="21"/>
                <w:szCs w:val="21"/>
                <w:highlight w:val="none"/>
              </w:rPr>
              <w:t>、固体废弃物排放、噪声排放、火灾的发生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eastAsia="宋体"/>
                <w:color w:val="000000"/>
                <w:sz w:val="20"/>
                <w:szCs w:val="20"/>
                <w:lang w:val="en-US" w:eastAsia="zh-CN"/>
              </w:rPr>
            </w:pPr>
            <w:r>
              <w:rPr>
                <w:rFonts w:hint="eastAsia" w:ascii="宋体"/>
                <w:color w:val="000000"/>
                <w:sz w:val="20"/>
                <w:szCs w:val="20"/>
              </w:rPr>
              <w:t>针对重要环境因素建立了运行控制程序：</w:t>
            </w:r>
            <w:r>
              <w:rPr>
                <w:rFonts w:hint="eastAsia" w:ascii="宋体"/>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eastAsia="宋体"/>
                <w:color w:val="000000"/>
                <w:sz w:val="20"/>
                <w:szCs w:val="20"/>
                <w:lang w:val="en-US" w:eastAsia="zh-CN"/>
              </w:rPr>
            </w:pPr>
            <w:r>
              <w:rPr>
                <w:rFonts w:hint="eastAsia" w:ascii="宋体"/>
                <w:color w:val="000000"/>
                <w:sz w:val="20"/>
                <w:szCs w:val="20"/>
              </w:rPr>
              <w:t>针对重要环境因素是否明确了监视和测量的要求：</w:t>
            </w:r>
            <w:r>
              <w:rPr>
                <w:rFonts w:hint="eastAsia" w:ascii="宋体"/>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是否识别了潜在的紧急情况</w:t>
            </w:r>
            <w:r>
              <w:rPr>
                <w:rFonts w:hint="eastAsia" w:ascii="宋体"/>
                <w:color w:val="000000"/>
                <w:sz w:val="20"/>
                <w:szCs w:val="20"/>
                <w:lang w:eastAsia="zh-CN"/>
              </w:rPr>
              <w:t>☑</w:t>
            </w:r>
            <w:r>
              <w:rPr>
                <w:rFonts w:hint="eastAsia" w:ascii="宋体"/>
                <w:color w:val="000000"/>
                <w:sz w:val="20"/>
                <w:szCs w:val="20"/>
              </w:rPr>
              <w:t>是□否，识别是否充分</w:t>
            </w:r>
            <w:r>
              <w:rPr>
                <w:rFonts w:hint="eastAsia" w:ascii="宋体"/>
                <w:color w:val="000000"/>
                <w:sz w:val="20"/>
                <w:szCs w:val="20"/>
                <w:lang w:eastAsia="zh-CN"/>
              </w:rPr>
              <w:t>☑</w:t>
            </w:r>
            <w:r>
              <w:rPr>
                <w:rFonts w:hint="eastAsia" w:ascii="宋体"/>
                <w:color w:val="000000"/>
                <w:sz w:val="20"/>
                <w:szCs w:val="20"/>
              </w:rPr>
              <w:t>是□否□需完善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针对潜在的紧急情况是否建立了应急准备与响应程序</w:t>
            </w:r>
            <w:r>
              <w:rPr>
                <w:rFonts w:hint="eastAsia" w:ascii="宋体"/>
                <w:color w:val="000000"/>
                <w:sz w:val="20"/>
                <w:szCs w:val="20"/>
                <w:lang w:eastAsia="zh-CN"/>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是否针对每一种潜在紧急情况建立了应急响应预案是否充分</w:t>
            </w:r>
            <w:r>
              <w:rPr>
                <w:rFonts w:hint="eastAsia" w:ascii="宋体"/>
                <w:color w:val="000000"/>
                <w:sz w:val="20"/>
                <w:szCs w:val="20"/>
                <w:lang w:eastAsia="zh-CN"/>
              </w:rPr>
              <w:t>☑</w:t>
            </w:r>
            <w:r>
              <w:rPr>
                <w:rFonts w:hint="eastAsia" w:ascii="宋体"/>
                <w:color w:val="000000"/>
                <w:sz w:val="20"/>
                <w:szCs w:val="20"/>
              </w:rPr>
              <w:t>是□否□需完善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应急预案有：</w:t>
            </w:r>
            <w:r>
              <w:rPr>
                <w:rFonts w:hint="eastAsia"/>
                <w:sz w:val="21"/>
                <w:szCs w:val="21"/>
              </w:rPr>
              <w:t>火灾事故应急预案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不可接受风险控制情况（</w:t>
            </w:r>
            <w:r>
              <w:rPr>
                <w:rFonts w:ascii="宋体"/>
                <w:color w:val="000000"/>
                <w:sz w:val="20"/>
                <w:szCs w:val="20"/>
              </w:rPr>
              <w:t>OHS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不可接受风险有：</w:t>
            </w:r>
            <w:r>
              <w:rPr>
                <w:rFonts w:hint="eastAsia"/>
                <w:sz w:val="21"/>
                <w:szCs w:val="21"/>
                <w:lang w:eastAsia="zh-CN"/>
              </w:rPr>
              <w:t>潜在火灾、触电、废气伤害、机械伤害、噪声伤害、</w:t>
            </w:r>
            <w:r>
              <w:rPr>
                <w:rFonts w:hint="eastAsia"/>
                <w:sz w:val="21"/>
                <w:szCs w:val="21"/>
                <w:lang w:val="en-US" w:eastAsia="zh-CN"/>
              </w:rPr>
              <w:t>意外伤害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eastAsia="宋体"/>
                <w:color w:val="000000"/>
                <w:sz w:val="20"/>
                <w:szCs w:val="20"/>
                <w:lang w:val="en-US" w:eastAsia="zh-CN"/>
              </w:rPr>
            </w:pPr>
            <w:r>
              <w:rPr>
                <w:rFonts w:hint="eastAsia" w:ascii="宋体"/>
                <w:color w:val="000000"/>
                <w:sz w:val="20"/>
                <w:szCs w:val="20"/>
              </w:rPr>
              <w:t>针对不可接受风险建立了运行控制程序：</w:t>
            </w:r>
            <w:r>
              <w:rPr>
                <w:rFonts w:hint="eastAsia" w:ascii="宋体"/>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eastAsia="宋体"/>
                <w:color w:val="000000"/>
                <w:sz w:val="20"/>
                <w:szCs w:val="20"/>
                <w:lang w:val="en-US" w:eastAsia="zh-CN"/>
              </w:rPr>
            </w:pPr>
            <w:r>
              <w:rPr>
                <w:rFonts w:hint="eastAsia" w:ascii="宋体"/>
                <w:color w:val="000000"/>
                <w:sz w:val="20"/>
                <w:szCs w:val="20"/>
              </w:rPr>
              <w:t>针对不可接受风险是否明确了监视和测量的要求：</w:t>
            </w:r>
            <w:r>
              <w:rPr>
                <w:rFonts w:hint="eastAsia" w:ascii="宋体"/>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是否识别了潜在的紧急情况</w:t>
            </w:r>
            <w:r>
              <w:rPr>
                <w:rFonts w:hint="eastAsia" w:ascii="宋体"/>
                <w:color w:val="000000"/>
                <w:sz w:val="20"/>
                <w:szCs w:val="20"/>
                <w:lang w:eastAsia="zh-CN"/>
              </w:rPr>
              <w:t>☑</w:t>
            </w:r>
            <w:r>
              <w:rPr>
                <w:rFonts w:hint="eastAsia" w:ascii="宋体"/>
                <w:color w:val="000000"/>
                <w:sz w:val="20"/>
                <w:szCs w:val="20"/>
              </w:rPr>
              <w:t>是□否，识别是否充分</w:t>
            </w:r>
            <w:r>
              <w:rPr>
                <w:rFonts w:hint="eastAsia" w:ascii="宋体"/>
                <w:color w:val="000000"/>
                <w:sz w:val="20"/>
                <w:szCs w:val="20"/>
                <w:lang w:eastAsia="zh-CN"/>
              </w:rPr>
              <w:t>☑</w:t>
            </w:r>
            <w:r>
              <w:rPr>
                <w:rFonts w:hint="eastAsia" w:ascii="宋体"/>
                <w:color w:val="000000"/>
                <w:sz w:val="20"/>
                <w:szCs w:val="20"/>
              </w:rPr>
              <w:t>是□否□需完善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针对潜在的紧急情况是否建立了应急准备与响应程序</w:t>
            </w:r>
            <w:r>
              <w:rPr>
                <w:rFonts w:hint="eastAsia" w:ascii="宋体"/>
                <w:color w:val="000000"/>
                <w:sz w:val="20"/>
                <w:szCs w:val="20"/>
                <w:lang w:eastAsia="zh-CN"/>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是否针对每一种潜在紧急情况建立了应急响应预案是否充分</w:t>
            </w:r>
            <w:r>
              <w:rPr>
                <w:rFonts w:hint="eastAsia" w:ascii="宋体"/>
                <w:color w:val="000000"/>
                <w:sz w:val="20"/>
                <w:szCs w:val="20"/>
                <w:lang w:eastAsia="zh-CN"/>
              </w:rPr>
              <w:t>☑</w:t>
            </w:r>
            <w:r>
              <w:rPr>
                <w:rFonts w:hint="eastAsia" w:ascii="宋体"/>
                <w:color w:val="000000"/>
                <w:sz w:val="20"/>
                <w:szCs w:val="20"/>
              </w:rPr>
              <w:t>是□否□需完善</w:t>
            </w:r>
          </w:p>
        </w:tc>
      </w:tr>
    </w:tbl>
    <w:p>
      <w:pPr>
        <w:spacing w:before="156" w:beforeLines="50" w:after="62" w:afterLines="20" w:line="360" w:lineRule="exact"/>
        <w:ind w:firstLine="257" w:firstLineChars="100"/>
        <w:rPr>
          <w:rFonts w:hint="eastAsia" w:ascii="宋体" w:hAnsi="宋体" w:eastAsia="宋体" w:cs="Times New Roman"/>
          <w:b/>
          <w:color w:val="000000"/>
          <w:spacing w:val="-2"/>
          <w:kern w:val="2"/>
          <w:sz w:val="26"/>
          <w:szCs w:val="26"/>
          <w:lang w:val="en-US" w:eastAsia="zh-CN" w:bidi="ar-SA"/>
        </w:rPr>
      </w:pPr>
    </w:p>
    <w:p>
      <w:pPr>
        <w:spacing w:before="156" w:beforeLines="50" w:after="62" w:afterLines="20" w:line="360" w:lineRule="exact"/>
        <w:ind w:firstLine="257" w:firstLineChars="100"/>
        <w:rPr>
          <w:rFonts w:ascii="宋体"/>
          <w:b/>
          <w:color w:val="000000"/>
          <w:spacing w:val="-2"/>
          <w:sz w:val="22"/>
          <w:szCs w:val="22"/>
        </w:rPr>
      </w:pPr>
      <w:r>
        <w:rPr>
          <w:rFonts w:hint="eastAsia" w:ascii="宋体" w:hAnsi="宋体" w:eastAsia="宋体" w:cs="Times New Roman"/>
          <w:b/>
          <w:color w:val="000000"/>
          <w:spacing w:val="-2"/>
          <w:kern w:val="2"/>
          <w:sz w:val="26"/>
          <w:szCs w:val="26"/>
          <w:lang w:val="en-US" w:eastAsia="zh-CN" w:bidi="ar-SA"/>
        </w:rPr>
        <w:t>十、审查第二阶段审核所需资源的配置情况</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497" w:type="dxa"/>
          </w:tcPr>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Cs w:val="21"/>
              </w:rPr>
            </w:pPr>
            <w:r>
              <w:rPr>
                <w:rFonts w:hint="eastAsia" w:ascii="宋体" w:hAnsi="宋体"/>
                <w:b/>
                <w:color w:val="000000"/>
                <w:szCs w:val="21"/>
              </w:rPr>
              <w:t>▲了解受审核方员工人数</w:t>
            </w:r>
            <w:r>
              <w:rPr>
                <w:rFonts w:ascii="宋体" w:hAnsi="宋体"/>
                <w:b/>
                <w:color w:val="000000"/>
                <w:szCs w:val="21"/>
              </w:rPr>
              <w:t>(</w:t>
            </w:r>
            <w:r>
              <w:rPr>
                <w:rFonts w:hint="eastAsia" w:ascii="宋体" w:hAnsi="宋体"/>
                <w:b/>
                <w:color w:val="000000"/>
                <w:szCs w:val="21"/>
              </w:rPr>
              <w:t>应包括管理人员、固定多场所人员、临时现场人员</w:t>
            </w:r>
            <w:r>
              <w:rPr>
                <w:rFonts w:ascii="宋体" w:hAnsi="宋体"/>
                <w:b/>
                <w:color w:val="000000"/>
                <w:szCs w:val="21"/>
              </w:rPr>
              <w:t xml:space="preserve">);  </w:t>
            </w:r>
          </w:p>
          <w:p>
            <w:pPr>
              <w:keepNext w:val="0"/>
              <w:keepLines w:val="0"/>
              <w:pageBreakBefore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组织员工人数：</w:t>
            </w:r>
            <w:r>
              <w:rPr>
                <w:rFonts w:hint="eastAsia" w:ascii="宋体"/>
                <w:color w:val="000000"/>
                <w:sz w:val="20"/>
                <w:szCs w:val="20"/>
                <w:lang w:val="en-US" w:eastAsia="zh-CN"/>
              </w:rPr>
              <w:t>25</w:t>
            </w:r>
            <w:r>
              <w:rPr>
                <w:rFonts w:hint="eastAsia" w:ascii="宋体"/>
                <w:color w:val="000000"/>
                <w:sz w:val="20"/>
                <w:szCs w:val="20"/>
              </w:rPr>
              <w:t>人，其中管理人员：</w:t>
            </w:r>
            <w:r>
              <w:rPr>
                <w:rFonts w:hint="eastAsia" w:ascii="宋体"/>
                <w:color w:val="000000"/>
                <w:sz w:val="20"/>
                <w:szCs w:val="20"/>
                <w:lang w:val="en-US" w:eastAsia="zh-CN"/>
              </w:rPr>
              <w:t>3</w:t>
            </w:r>
            <w:r>
              <w:rPr>
                <w:rFonts w:hint="eastAsia" w:ascii="宋体"/>
                <w:color w:val="000000"/>
                <w:sz w:val="20"/>
                <w:szCs w:val="20"/>
              </w:rPr>
              <w:t>人</w:t>
            </w:r>
          </w:p>
          <w:p>
            <w:pPr>
              <w:keepNext w:val="0"/>
              <w:keepLines w:val="0"/>
              <w:pageBreakBefore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有固定多场所时，场所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keepNext w:val="0"/>
              <w:keepLines w:val="0"/>
              <w:pageBreakBefore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有临时场所时，场所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Cs w:val="21"/>
              </w:rPr>
            </w:pPr>
            <w:r>
              <w:rPr>
                <w:rFonts w:hint="eastAsia" w:ascii="宋体" w:hAnsi="宋体"/>
                <w:b/>
                <w:color w:val="000000"/>
                <w:szCs w:val="21"/>
              </w:rPr>
              <w:t>▲依据场所分布、距离</w:t>
            </w:r>
            <w:r>
              <w:rPr>
                <w:rFonts w:ascii="宋体" w:hAnsi="宋体"/>
                <w:b/>
                <w:color w:val="000000"/>
                <w:szCs w:val="21"/>
              </w:rPr>
              <w:t xml:space="preserve">;   </w:t>
            </w:r>
          </w:p>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16"/>
                <w:szCs w:val="16"/>
              </w:rPr>
            </w:pPr>
            <w:r>
              <w:rPr>
                <w:rFonts w:hint="eastAsia" w:ascii="宋体" w:hAnsi="宋体"/>
                <w:b/>
                <w:color w:val="000000"/>
                <w:szCs w:val="21"/>
              </w:rPr>
              <w:t>▲一阶段确认范围与申请评审范围有变化时对人员和审核人日的要求</w:t>
            </w:r>
            <w:r>
              <w:rPr>
                <w:rFonts w:ascii="宋体" w:hAnsi="宋体"/>
                <w:b/>
                <w:color w:val="000000"/>
                <w:sz w:val="16"/>
                <w:szCs w:val="16"/>
              </w:rPr>
              <w:t xml:space="preserve">. </w:t>
            </w:r>
          </w:p>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p>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Cs w:val="21"/>
              </w:rPr>
            </w:pP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497" w:type="dxa"/>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Cs w:val="21"/>
              </w:rPr>
            </w:pPr>
            <w:r>
              <w:rPr>
                <w:rFonts w:hint="eastAsia" w:ascii="宋体" w:hAnsi="宋体"/>
                <w:b/>
                <w:color w:val="000000"/>
                <w:szCs w:val="21"/>
                <w:lang w:eastAsia="zh-CN"/>
              </w:rPr>
              <w:t>☑</w:t>
            </w:r>
            <w:r>
              <w:rPr>
                <w:rFonts w:hint="eastAsia" w:ascii="宋体"/>
                <w:b/>
                <w:color w:val="000000"/>
                <w:szCs w:val="21"/>
              </w:rPr>
              <w:t>按审核方案执行</w:t>
            </w:r>
          </w:p>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bl>
    <w:p>
      <w:pPr>
        <w:spacing w:before="156" w:beforeLines="50" w:line="360" w:lineRule="exact"/>
        <w:ind w:left="522" w:hanging="514" w:hangingChars="200"/>
        <w:rPr>
          <w:rFonts w:ascii="宋体"/>
          <w:b/>
          <w:color w:val="000000"/>
          <w:sz w:val="22"/>
          <w:szCs w:val="22"/>
        </w:rPr>
      </w:pPr>
      <w:r>
        <w:rPr>
          <w:rFonts w:hint="eastAsia" w:ascii="宋体" w:hAnsi="宋体" w:eastAsia="宋体" w:cs="Times New Roman"/>
          <w:b/>
          <w:color w:val="000000"/>
          <w:spacing w:val="-2"/>
          <w:kern w:val="2"/>
          <w:sz w:val="26"/>
          <w:szCs w:val="26"/>
          <w:lang w:val="en-US" w:eastAsia="zh-CN" w:bidi="ar-SA"/>
        </w:rPr>
        <w:t>十一、结合可能的重要因素, 充分了解受审核方的管理体系和现场运作, 策划二阶段审核关注点</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5" w:hRule="atLeast"/>
        </w:trPr>
        <w:tc>
          <w:tcPr>
            <w:tcW w:w="949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▲质量管理体系宜重点关注（设计、关键生产</w:t>
            </w:r>
            <w:r>
              <w:rPr>
                <w:rFonts w:ascii="宋体" w:hAnsi="宋体"/>
                <w:b/>
                <w:color w:val="000000"/>
                <w:sz w:val="20"/>
                <w:szCs w:val="20"/>
              </w:rPr>
              <w:t>/</w:t>
            </w:r>
            <w:r>
              <w:rPr>
                <w:rFonts w:hint="eastAsia" w:ascii="宋体" w:hAnsi="宋体"/>
                <w:b/>
                <w:color w:val="000000"/>
                <w:sz w:val="20"/>
                <w:szCs w:val="20"/>
              </w:rPr>
              <w:t>服务、检验、采购过程及生产</w:t>
            </w:r>
            <w:r>
              <w:rPr>
                <w:rFonts w:ascii="宋体" w:hAnsi="宋体"/>
                <w:b/>
                <w:color w:val="000000"/>
                <w:sz w:val="20"/>
                <w:szCs w:val="20"/>
              </w:rPr>
              <w:t>/</w:t>
            </w:r>
            <w:r>
              <w:rPr>
                <w:rFonts w:hint="eastAsia" w:ascii="宋体" w:hAnsi="宋体"/>
                <w:b/>
                <w:color w:val="000000"/>
                <w:sz w:val="20"/>
                <w:szCs w:val="20"/>
              </w:rPr>
              <w:t>服务提供场所）：</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eastAsia="宋体"/>
                <w:b/>
                <w:color w:val="000000"/>
                <w:sz w:val="20"/>
                <w:szCs w:val="20"/>
                <w:lang w:val="en-US" w:eastAsia="zh-CN"/>
              </w:rPr>
            </w:pPr>
            <w:r>
              <w:rPr>
                <w:rFonts w:hint="eastAsia" w:ascii="宋体" w:hAnsi="宋体"/>
                <w:b/>
                <w:color w:val="000000"/>
                <w:sz w:val="20"/>
                <w:szCs w:val="20"/>
              </w:rPr>
              <w:t>重点审核部门：</w:t>
            </w:r>
            <w:r>
              <w:rPr>
                <w:rFonts w:hint="eastAsia" w:ascii="宋体" w:hAnsi="宋体"/>
                <w:b/>
                <w:color w:val="000000"/>
                <w:sz w:val="20"/>
                <w:szCs w:val="20"/>
                <w:lang w:val="en-US" w:eastAsia="zh-CN"/>
              </w:rPr>
              <w:t>生产部、综合部</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hAnsi="宋体"/>
                <w:b/>
                <w:color w:val="000000"/>
                <w:sz w:val="20"/>
                <w:szCs w:val="20"/>
                <w:lang w:val="en-US" w:eastAsia="zh-CN"/>
              </w:rPr>
            </w:pPr>
            <w:r>
              <w:rPr>
                <w:rFonts w:hint="eastAsia" w:ascii="宋体" w:hAnsi="宋体"/>
                <w:b/>
                <w:color w:val="000000"/>
                <w:sz w:val="20"/>
                <w:szCs w:val="20"/>
              </w:rPr>
              <w:t>重点审核过程：</w:t>
            </w:r>
            <w:r>
              <w:rPr>
                <w:rFonts w:hint="eastAsia" w:ascii="宋体" w:hAnsi="宋体"/>
                <w:b/>
                <w:color w:val="000000"/>
                <w:sz w:val="20"/>
                <w:szCs w:val="20"/>
                <w:lang w:val="en-US" w:eastAsia="zh-CN"/>
              </w:rPr>
              <w:t>产品和服务要求；外部提供的过程、产品和服务；生产和服务提供过程；产品和服务放行</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重点审核场所：</w:t>
            </w:r>
            <w:r>
              <w:rPr>
                <w:rFonts w:hint="eastAsia" w:ascii="宋体" w:hAnsi="宋体"/>
                <w:b/>
                <w:color w:val="000000"/>
                <w:sz w:val="20"/>
                <w:szCs w:val="20"/>
                <w:lang w:val="en-US" w:eastAsia="zh-CN"/>
              </w:rPr>
              <w:t>车间、库房、办公区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949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eastAsia="宋体"/>
                <w:b/>
                <w:color w:val="000000"/>
                <w:sz w:val="20"/>
                <w:szCs w:val="20"/>
                <w:lang w:val="en-US" w:eastAsia="zh-CN"/>
              </w:rPr>
            </w:pPr>
            <w:r>
              <w:rPr>
                <w:rFonts w:hint="eastAsia" w:ascii="宋体" w:hAnsi="宋体"/>
                <w:b/>
                <w:color w:val="000000"/>
                <w:sz w:val="20"/>
                <w:szCs w:val="20"/>
              </w:rPr>
              <w:t>重点审核部门：</w:t>
            </w:r>
            <w:r>
              <w:rPr>
                <w:rFonts w:hint="eastAsia" w:ascii="宋体" w:hAnsi="宋体"/>
                <w:b/>
                <w:color w:val="000000"/>
                <w:sz w:val="20"/>
                <w:szCs w:val="20"/>
                <w:lang w:val="en-US" w:eastAsia="zh-CN"/>
              </w:rPr>
              <w:t>综合部、生产部</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重点审核场所：</w:t>
            </w:r>
            <w:r>
              <w:rPr>
                <w:rFonts w:hint="eastAsia" w:ascii="宋体" w:hAnsi="宋体"/>
                <w:b/>
                <w:color w:val="000000"/>
                <w:sz w:val="20"/>
                <w:szCs w:val="20"/>
                <w:lang w:val="en-US" w:eastAsia="zh-CN"/>
              </w:rPr>
              <w:t>车间、库房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49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▲职业健康安全管理体系重点关注（如职业危害场所、高风险作业场所，危险化学品仓库，包括周边境况）。</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重点审核部门：</w:t>
            </w:r>
            <w:r>
              <w:rPr>
                <w:rFonts w:hint="eastAsia" w:ascii="宋体" w:hAnsi="宋体"/>
                <w:b/>
                <w:color w:val="000000"/>
                <w:sz w:val="20"/>
                <w:szCs w:val="20"/>
                <w:lang w:val="en-US" w:eastAsia="zh-CN"/>
              </w:rPr>
              <w:t>综合部、生产部</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重点审核场所：</w:t>
            </w:r>
            <w:r>
              <w:rPr>
                <w:rFonts w:hint="eastAsia" w:ascii="宋体" w:hAnsi="宋体"/>
                <w:b/>
                <w:color w:val="000000"/>
                <w:sz w:val="20"/>
                <w:szCs w:val="20"/>
                <w:lang w:val="en-US" w:eastAsia="zh-CN"/>
              </w:rPr>
              <w:t>车间、库房</w:t>
            </w:r>
          </w:p>
        </w:tc>
      </w:tr>
    </w:tbl>
    <w:p>
      <w:pPr>
        <w:spacing w:line="200" w:lineRule="exact"/>
        <w:rPr>
          <w:rFonts w:ascii="宋体"/>
          <w:b/>
          <w:color w:val="000000"/>
          <w:sz w:val="26"/>
          <w:szCs w:val="26"/>
        </w:rPr>
      </w:pPr>
    </w:p>
    <w:p>
      <w:pPr>
        <w:spacing w:line="320" w:lineRule="exact"/>
        <w:rPr>
          <w:rFonts w:ascii="宋体"/>
          <w:b/>
          <w:color w:val="000000"/>
          <w:spacing w:val="-8"/>
          <w:sz w:val="26"/>
          <w:szCs w:val="26"/>
        </w:rPr>
      </w:pPr>
      <w:r>
        <w:rPr>
          <w:rFonts w:hint="eastAsia" w:ascii="宋体" w:hAnsi="宋体"/>
          <w:b/>
          <w:color w:val="000000"/>
          <w:sz w:val="26"/>
          <w:szCs w:val="26"/>
        </w:rPr>
        <w:t>十二、评价受审核方是否策划和实施了内部审核与管理评审</w:t>
      </w:r>
      <w:r>
        <w:rPr>
          <w:rFonts w:ascii="宋体" w:hAnsi="宋体"/>
          <w:b/>
          <w:color w:val="000000"/>
          <w:sz w:val="26"/>
          <w:szCs w:val="26"/>
        </w:rPr>
        <w:t xml:space="preserve">, </w:t>
      </w:r>
      <w:r>
        <w:rPr>
          <w:rFonts w:hint="eastAsia" w:ascii="宋体" w:hAnsi="宋体"/>
          <w:b/>
          <w:color w:val="000000"/>
          <w:sz w:val="26"/>
          <w:szCs w:val="26"/>
        </w:rPr>
        <w:t>以及管理体系的实施程度能否证明受审核方已为第二阶段审核做好准备</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276" w:type="dxa"/>
            <w:vMerge w:val="restart"/>
            <w:vAlign w:val="top"/>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内部审核</w:t>
            </w:r>
          </w:p>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20"/>
                <w:szCs w:val="20"/>
              </w:rPr>
            </w:pPr>
          </w:p>
        </w:tc>
        <w:tc>
          <w:tcPr>
            <w:tcW w:w="8221" w:type="dxa"/>
            <w:vAlign w:val="top"/>
          </w:tcPr>
          <w:p>
            <w:pPr>
              <w:keepNext w:val="0"/>
              <w:keepLines w:val="0"/>
              <w:pageBreakBefore w:val="0"/>
              <w:kinsoku/>
              <w:wordWrap/>
              <w:overflowPunct/>
              <w:topLinePunct w:val="0"/>
              <w:autoSpaceDE/>
              <w:autoSpaceDN/>
              <w:bidi w:val="0"/>
              <w:adjustRightInd/>
              <w:snapToGrid/>
              <w:spacing w:line="360" w:lineRule="exact"/>
              <w:textAlignment w:val="auto"/>
              <w:rPr>
                <w:rFonts w:hint="default"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了解内审的策划</w:t>
            </w:r>
            <w:r>
              <w:rPr>
                <w:rFonts w:ascii="宋体" w:hAnsi="宋体"/>
                <w:b/>
                <w:color w:val="000000"/>
                <w:sz w:val="20"/>
                <w:szCs w:val="20"/>
              </w:rPr>
              <w:t xml:space="preserve">; </w:t>
            </w:r>
            <w:r>
              <w:rPr>
                <w:rFonts w:hint="eastAsia" w:ascii="宋体" w:hAnsi="宋体"/>
                <w:b/>
                <w:color w:val="000000"/>
                <w:sz w:val="20"/>
                <w:szCs w:val="20"/>
                <w:lang w:val="en-US" w:eastAsia="zh-CN"/>
              </w:rPr>
              <w:t>对内审进行了策划，提供了年度内审计划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1276" w:type="dxa"/>
            <w:vMerge w:val="continue"/>
          </w:tcPr>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20"/>
                <w:szCs w:val="20"/>
              </w:rPr>
            </w:pPr>
          </w:p>
        </w:tc>
        <w:tc>
          <w:tcPr>
            <w:tcW w:w="8221" w:type="dxa"/>
            <w:vAlign w:val="top"/>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了解内审是否覆盖了管理体系范围内的活动及标准的要求</w:t>
            </w:r>
            <w:r>
              <w:rPr>
                <w:rFonts w:ascii="宋体" w:hAnsi="宋体"/>
                <w:b/>
                <w:color w:val="000000"/>
                <w:sz w:val="20"/>
                <w:szCs w:val="20"/>
              </w:rPr>
              <w:t xml:space="preserve">; </w:t>
            </w:r>
            <w:r>
              <w:rPr>
                <w:rFonts w:hint="eastAsia" w:ascii="宋体" w:hAnsi="宋体"/>
                <w:b/>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1276" w:type="dxa"/>
            <w:vMerge w:val="continue"/>
          </w:tcPr>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20"/>
                <w:szCs w:val="20"/>
              </w:rPr>
            </w:pPr>
          </w:p>
        </w:tc>
        <w:tc>
          <w:tcPr>
            <w:tcW w:w="8221" w:type="dxa"/>
            <w:vAlign w:val="top"/>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了解内审结论是什么？</w:t>
            </w:r>
            <w:r>
              <w:rPr>
                <w:rFonts w:hint="eastAsia"/>
                <w:sz w:val="21"/>
                <w:szCs w:val="21"/>
              </w:rPr>
              <w:t>公司的质量、环境、职业健康安全管理体系基本符合标准要求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1276" w:type="dxa"/>
            <w:vMerge w:val="restart"/>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管理评审</w:t>
            </w:r>
          </w:p>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20"/>
                <w:szCs w:val="20"/>
              </w:rPr>
            </w:pPr>
          </w:p>
        </w:tc>
        <w:tc>
          <w:tcPr>
            <w:tcW w:w="8221" w:type="dxa"/>
            <w:vAlign w:val="top"/>
          </w:tcPr>
          <w:p>
            <w:pPr>
              <w:keepNext w:val="0"/>
              <w:keepLines w:val="0"/>
              <w:pageBreakBefore w:val="0"/>
              <w:kinsoku/>
              <w:wordWrap/>
              <w:overflowPunct/>
              <w:topLinePunct w:val="0"/>
              <w:autoSpaceDE/>
              <w:autoSpaceDN/>
              <w:bidi w:val="0"/>
              <w:adjustRightInd/>
              <w:snapToGrid/>
              <w:spacing w:line="360" w:lineRule="exact"/>
              <w:textAlignment w:val="auto"/>
              <w:rPr>
                <w:rFonts w:hint="default"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了解管理评审的策划</w:t>
            </w:r>
            <w:r>
              <w:rPr>
                <w:rFonts w:ascii="宋体" w:hAnsi="宋体"/>
                <w:b/>
                <w:color w:val="000000"/>
                <w:sz w:val="20"/>
                <w:szCs w:val="20"/>
              </w:rPr>
              <w:t xml:space="preserve">; </w:t>
            </w:r>
            <w:r>
              <w:rPr>
                <w:rFonts w:hint="eastAsia" w:ascii="宋体" w:hAnsi="宋体"/>
                <w:b/>
                <w:color w:val="000000"/>
                <w:sz w:val="20"/>
                <w:szCs w:val="20"/>
                <w:lang w:val="en-US" w:eastAsia="zh-CN"/>
              </w:rPr>
              <w:t>策划了管理评审，提供了管理评审计划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276" w:type="dxa"/>
            <w:vMerge w:val="continue"/>
          </w:tcPr>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20"/>
                <w:szCs w:val="20"/>
              </w:rPr>
            </w:pPr>
          </w:p>
        </w:tc>
        <w:tc>
          <w:tcPr>
            <w:tcW w:w="8221" w:type="dxa"/>
            <w:vAlign w:val="top"/>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了解管理评审输入是否充分</w:t>
            </w:r>
            <w:r>
              <w:rPr>
                <w:rFonts w:ascii="宋体" w:hAnsi="宋体"/>
                <w:b/>
                <w:color w:val="000000"/>
                <w:sz w:val="20"/>
                <w:szCs w:val="20"/>
              </w:rPr>
              <w:t xml:space="preserve">; </w:t>
            </w:r>
            <w:r>
              <w:rPr>
                <w:rFonts w:hint="eastAsia" w:ascii="宋体" w:hAnsi="宋体"/>
                <w:b/>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20"/>
                <w:szCs w:val="20"/>
              </w:rPr>
            </w:pPr>
          </w:p>
        </w:tc>
        <w:tc>
          <w:tcPr>
            <w:tcW w:w="8221" w:type="dxa"/>
            <w:vAlign w:val="top"/>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了解管理评审结论</w:t>
            </w:r>
            <w:r>
              <w:rPr>
                <w:rFonts w:ascii="宋体" w:hAnsi="宋体"/>
                <w:b/>
                <w:color w:val="000000"/>
                <w:sz w:val="20"/>
                <w:szCs w:val="20"/>
              </w:rPr>
              <w:t xml:space="preserve">; </w:t>
            </w:r>
            <w:r>
              <w:rPr>
                <w:rFonts w:hint="eastAsia"/>
                <w:sz w:val="21"/>
                <w:szCs w:val="21"/>
              </w:rPr>
              <w:t>公司管理体系符合标准要求，具有较好的充分性、适宜性和有效性，能较好的适应实现管理方针和管理目标的需要</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9497" w:type="dxa"/>
            <w:gridSpan w:val="2"/>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eastAsia="宋体"/>
                <w:b/>
                <w:color w:val="000000"/>
                <w:szCs w:val="21"/>
                <w:lang w:val="en-US" w:eastAsia="zh-CN"/>
              </w:rPr>
            </w:pPr>
            <w:r>
              <w:rPr>
                <w:rFonts w:hint="eastAsia" w:ascii="宋体" w:hAnsi="宋体"/>
                <w:b/>
                <w:color w:val="000000"/>
                <w:sz w:val="20"/>
                <w:szCs w:val="20"/>
              </w:rPr>
              <w:t>评价受审核方对内审和管理评审的关注情况，是否已为二阶段审核做好准备</w:t>
            </w:r>
            <w:r>
              <w:rPr>
                <w:rFonts w:ascii="宋体" w:hAnsi="宋体"/>
                <w:b/>
                <w:color w:val="000000"/>
                <w:sz w:val="20"/>
                <w:szCs w:val="20"/>
              </w:rPr>
              <w:t xml:space="preserve">: </w:t>
            </w:r>
            <w:r>
              <w:rPr>
                <w:rFonts w:hint="eastAsia" w:ascii="宋体" w:hAnsi="宋体"/>
                <w:b/>
                <w:color w:val="000000"/>
                <w:sz w:val="20"/>
                <w:szCs w:val="20"/>
                <w:lang w:val="en-US" w:eastAsia="zh-CN"/>
              </w:rPr>
              <w:t>是</w:t>
            </w:r>
          </w:p>
        </w:tc>
      </w:tr>
    </w:tbl>
    <w:p>
      <w:pPr>
        <w:spacing w:before="156" w:beforeLines="50" w:line="360" w:lineRule="exact"/>
        <w:rPr>
          <w:rFonts w:ascii="宋体"/>
          <w:b/>
          <w:color w:val="000000"/>
          <w:sz w:val="26"/>
          <w:szCs w:val="26"/>
        </w:rPr>
      </w:pPr>
    </w:p>
    <w:p>
      <w:pPr>
        <w:widowControl/>
        <w:jc w:val="left"/>
        <w:rPr>
          <w:rFonts w:ascii="宋体"/>
          <w:b/>
          <w:color w:val="000000"/>
          <w:sz w:val="26"/>
          <w:szCs w:val="26"/>
        </w:rPr>
      </w:pPr>
      <w:r>
        <w:rPr>
          <w:rFonts w:hint="eastAsia" w:ascii="宋体" w:hAnsi="宋体"/>
          <w:b/>
          <w:color w:val="000000"/>
          <w:sz w:val="26"/>
          <w:szCs w:val="26"/>
        </w:rPr>
        <w:t>十三、管理体系一体化程度确认（两个或两个以上管理体系审核时填写）</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 w:val="20"/>
                <w:szCs w:val="20"/>
              </w:rPr>
            </w:pPr>
            <w:r>
              <w:rPr>
                <w:rFonts w:hint="eastAsia" w:ascii="宋体" w:hAnsi="宋体"/>
                <w:b/>
                <w:color w:val="000000"/>
                <w:sz w:val="20"/>
                <w:szCs w:val="20"/>
              </w:rPr>
              <w:t>评价项目</w:t>
            </w:r>
          </w:p>
        </w:tc>
        <w:tc>
          <w:tcPr>
            <w:tcW w:w="709" w:type="dxa"/>
          </w:tcPr>
          <w:p>
            <w:pPr>
              <w:widowControl/>
              <w:jc w:val="left"/>
              <w:rPr>
                <w:rFonts w:ascii="宋体"/>
                <w:b/>
                <w:color w:val="000000"/>
                <w:sz w:val="20"/>
                <w:szCs w:val="20"/>
              </w:rPr>
            </w:pPr>
          </w:p>
        </w:tc>
        <w:tc>
          <w:tcPr>
            <w:tcW w:w="708" w:type="dxa"/>
          </w:tcPr>
          <w:p>
            <w:pPr>
              <w:widowControl/>
              <w:jc w:val="lef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）是否建立一套整合的文件，适宜时，包括适度融合的作业文件；</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）是否考虑总体经营战略和计划的管理评审；</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）是否对内部审核采用的一体化方法；</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）是否对方针和目标采用的一体化方法；</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）是否对体系过程采用的一体化方法；</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）是否对改进机制（纠正和预防措施、测量和持续改进）采用的一体化方法；</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）是否有一体化的管理支持和管理职责。</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bl>
    <w:p>
      <w:pPr>
        <w:widowControl/>
        <w:jc w:val="lef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十四、一阶段审核结论</w:t>
      </w:r>
    </w:p>
    <w:tbl>
      <w:tblPr>
        <w:tblStyle w:val="6"/>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9615" w:type="dxa"/>
          </w:tcPr>
          <w:p>
            <w:pPr>
              <w:spacing w:line="280" w:lineRule="exact"/>
              <w:ind w:left="301" w:hanging="301" w:hangingChars="150"/>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组织是否具备二阶段审核条件</w:t>
            </w:r>
            <w:r>
              <w:rPr>
                <w:rFonts w:ascii="宋体" w:hAnsi="宋体"/>
                <w:b/>
                <w:color w:val="000000"/>
                <w:sz w:val="20"/>
                <w:szCs w:val="20"/>
              </w:rPr>
              <w:t>(</w:t>
            </w:r>
            <w:r>
              <w:rPr>
                <w:rFonts w:hint="eastAsia" w:ascii="宋体" w:hAnsi="宋体"/>
                <w:b/>
                <w:color w:val="000000"/>
                <w:spacing w:val="-10"/>
                <w:sz w:val="20"/>
                <w:szCs w:val="20"/>
                <w:lang w:val="de-DE" w:eastAsia="zh-CN"/>
              </w:rPr>
              <w:t>☑</w:t>
            </w:r>
            <w:r>
              <w:rPr>
                <w:rFonts w:ascii="宋体" w:hAnsi="宋体"/>
                <w:b/>
                <w:color w:val="000000"/>
                <w:sz w:val="20"/>
                <w:szCs w:val="20"/>
              </w:rPr>
              <w:t>QMS/</w:t>
            </w:r>
            <w:r>
              <w:rPr>
                <w:rFonts w:hint="eastAsia" w:ascii="宋体" w:hAnsi="宋体"/>
                <w:b/>
                <w:color w:val="000000"/>
                <w:spacing w:val="-10"/>
                <w:sz w:val="20"/>
                <w:szCs w:val="20"/>
                <w:lang w:val="de-DE" w:eastAsia="zh-CN"/>
              </w:rPr>
              <w:t>☑</w:t>
            </w:r>
            <w:r>
              <w:rPr>
                <w:rFonts w:ascii="宋体" w:hAnsi="宋体"/>
                <w:b/>
                <w:color w:val="000000"/>
                <w:sz w:val="20"/>
                <w:szCs w:val="20"/>
              </w:rPr>
              <w:t>EMS/</w:t>
            </w:r>
            <w:r>
              <w:rPr>
                <w:rFonts w:hint="eastAsia" w:ascii="宋体" w:hAnsi="宋体"/>
                <w:b/>
                <w:color w:val="000000"/>
                <w:spacing w:val="-10"/>
                <w:sz w:val="20"/>
                <w:szCs w:val="20"/>
                <w:lang w:val="de-DE" w:eastAsia="zh-CN"/>
              </w:rPr>
              <w:t>☑</w:t>
            </w:r>
            <w:r>
              <w:rPr>
                <w:rFonts w:ascii="宋体" w:hAnsi="宋体"/>
                <w:b/>
                <w:color w:val="000000"/>
                <w:sz w:val="20"/>
                <w:szCs w:val="20"/>
              </w:rPr>
              <w:t>OHSMS)</w:t>
            </w:r>
          </w:p>
          <w:p>
            <w:pPr>
              <w:spacing w:line="280" w:lineRule="exact"/>
              <w:rPr>
                <w:rFonts w:ascii="宋体"/>
                <w:b/>
                <w:color w:val="000000"/>
                <w:sz w:val="20"/>
                <w:szCs w:val="20"/>
              </w:rPr>
            </w:pPr>
            <w:r>
              <w:rPr>
                <w:rFonts w:hint="eastAsia" w:ascii="宋体" w:hAnsi="宋体"/>
                <w:b/>
                <w:color w:val="000000"/>
                <w:spacing w:val="-10"/>
                <w:sz w:val="20"/>
                <w:szCs w:val="20"/>
                <w:lang w:eastAsia="zh-CN"/>
              </w:rPr>
              <w:t>☑</w:t>
            </w:r>
            <w:r>
              <w:rPr>
                <w:rFonts w:hint="eastAsia" w:ascii="宋体" w:hAnsi="宋体"/>
                <w:b/>
                <w:color w:val="000000"/>
                <w:sz w:val="20"/>
                <w:szCs w:val="20"/>
              </w:rPr>
              <w:t>具备</w:t>
            </w:r>
          </w:p>
          <w:p>
            <w:pPr>
              <w:tabs>
                <w:tab w:val="left" w:pos="5770"/>
              </w:tabs>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二阶段审核现场验证</w:t>
            </w:r>
            <w:r>
              <w:rPr>
                <w:rFonts w:ascii="宋体"/>
                <w:b/>
                <w:color w:val="000000"/>
                <w:sz w:val="20"/>
                <w:szCs w:val="20"/>
              </w:rPr>
              <w:tab/>
            </w:r>
          </w:p>
          <w:p>
            <w:pPr>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二阶段审核前需完成“问题清单”的整改</w:t>
            </w:r>
            <w:r>
              <w:rPr>
                <w:rFonts w:ascii="宋体" w:hAnsi="宋体"/>
                <w:b/>
                <w:color w:val="000000"/>
                <w:sz w:val="20"/>
                <w:szCs w:val="20"/>
              </w:rPr>
              <w:t>(</w:t>
            </w:r>
            <w:r>
              <w:rPr>
                <w:rFonts w:hint="eastAsia" w:ascii="宋体" w:hAnsi="宋体"/>
                <w:b/>
                <w:color w:val="000000"/>
                <w:sz w:val="20"/>
                <w:szCs w:val="20"/>
              </w:rPr>
              <w:t>附件二</w:t>
            </w:r>
            <w:r>
              <w:rPr>
                <w:rFonts w:ascii="宋体" w:hAnsi="宋体"/>
                <w:b/>
                <w:color w:val="000000"/>
                <w:sz w:val="20"/>
                <w:szCs w:val="20"/>
              </w:rPr>
              <w:t xml:space="preserve">)   </w:t>
            </w:r>
          </w:p>
          <w:p>
            <w:pPr>
              <w:spacing w:line="280" w:lineRule="exact"/>
              <w:rPr>
                <w:rFonts w:ascii="宋体"/>
                <w:b/>
                <w:color w:val="000000"/>
                <w:sz w:val="16"/>
                <w:szCs w:val="16"/>
              </w:rPr>
            </w:pPr>
            <w:r>
              <w:rPr>
                <w:rFonts w:hint="eastAsia" w:ascii="宋体" w:hAnsi="宋体"/>
                <w:b/>
                <w:color w:val="000000"/>
                <w:spacing w:val="-10"/>
                <w:sz w:val="20"/>
                <w:szCs w:val="20"/>
              </w:rPr>
              <w:t>□</w:t>
            </w:r>
            <w:r>
              <w:rPr>
                <w:rFonts w:hint="eastAsia" w:ascii="宋体" w:hAnsi="宋体"/>
                <w:b/>
                <w:color w:val="000000"/>
                <w:sz w:val="20"/>
                <w:szCs w:val="20"/>
              </w:rPr>
              <w:t>不具备</w:t>
            </w:r>
            <w:r>
              <w:rPr>
                <w:rFonts w:ascii="宋体" w:hAnsi="宋体"/>
                <w:b/>
                <w:color w:val="000000"/>
                <w:sz w:val="20"/>
                <w:szCs w:val="20"/>
              </w:rPr>
              <w:t xml:space="preserve">, </w:t>
            </w:r>
            <w:r>
              <w:rPr>
                <w:rFonts w:hint="eastAsia" w:ascii="宋体" w:hAnsi="宋体"/>
                <w:b/>
                <w:color w:val="000000"/>
                <w:sz w:val="20"/>
                <w:szCs w:val="20"/>
              </w:rPr>
              <w:t>三个月后重新进行一阶段审核</w:t>
            </w:r>
          </w:p>
        </w:tc>
      </w:tr>
    </w:tbl>
    <w:p>
      <w:pPr>
        <w:spacing w:line="240" w:lineRule="exac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十五、一阶段确认的二阶段审核范围</w:t>
      </w:r>
    </w:p>
    <w:p>
      <w:pPr>
        <w:spacing w:line="300" w:lineRule="auto"/>
        <w:ind w:firstLine="201" w:firstLineChars="100"/>
        <w:rPr>
          <w:rFonts w:ascii="宋体"/>
          <w:b/>
          <w:color w:val="000000"/>
          <w:sz w:val="20"/>
          <w:szCs w:val="20"/>
        </w:rPr>
      </w:pPr>
      <w:r>
        <w:rPr>
          <w:rFonts w:hint="eastAsia" w:ascii="宋体" w:hAnsi="宋体"/>
          <w:b/>
          <w:color w:val="000000"/>
          <w:sz w:val="20"/>
          <w:szCs w:val="20"/>
          <w:lang w:eastAsia="zh-CN"/>
        </w:rPr>
        <w:t>☑</w:t>
      </w:r>
      <w:r>
        <w:rPr>
          <w:rFonts w:hint="eastAsia" w:ascii="宋体" w:hAnsi="宋体"/>
          <w:b/>
          <w:color w:val="000000"/>
          <w:sz w:val="20"/>
          <w:szCs w:val="20"/>
        </w:rPr>
        <w:t>范围无变化见初定的管理体系认证范围：</w:t>
      </w:r>
    </w:p>
    <w:p>
      <w:pPr>
        <w:spacing w:line="300" w:lineRule="auto"/>
        <w:ind w:firstLine="201" w:firstLineChars="100"/>
        <w:rPr>
          <w:rFonts w:ascii="宋体"/>
          <w:b/>
          <w:color w:val="000000"/>
          <w:sz w:val="20"/>
          <w:szCs w:val="20"/>
        </w:rPr>
      </w:pPr>
      <w:r>
        <w:rPr>
          <w:rFonts w:hint="eastAsia" w:ascii="宋体" w:hAnsi="宋体"/>
          <w:b/>
          <w:color w:val="000000"/>
          <w:sz w:val="20"/>
          <w:szCs w:val="20"/>
        </w:rPr>
        <w:t>□范围有变化，与组织最终确定二阶段范围是：</w:t>
      </w:r>
    </w:p>
    <w:p>
      <w:pPr>
        <w:spacing w:line="300" w:lineRule="auto"/>
        <w:ind w:firstLine="201" w:firstLineChars="100"/>
        <w:rPr>
          <w:rFonts w:ascii="宋体"/>
          <w:b/>
          <w:color w:val="000000"/>
          <w:sz w:val="20"/>
          <w:szCs w:val="20"/>
        </w:rPr>
      </w:pPr>
      <w:r>
        <w:rPr>
          <w:rFonts w:ascii="宋体" w:hAnsi="宋体"/>
          <w:b/>
          <w:color w:val="000000"/>
          <w:sz w:val="20"/>
          <w:szCs w:val="20"/>
        </w:rPr>
        <w:t>QMS:___________________________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pPr>
        <w:spacing w:line="300" w:lineRule="auto"/>
        <w:ind w:firstLine="201"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pPr>
        <w:spacing w:line="300" w:lineRule="auto"/>
        <w:ind w:firstLine="201"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_____________________________________</w:t>
      </w:r>
      <w:r>
        <w:rPr>
          <w:rFonts w:ascii="宋体" w:hAnsi="宋体"/>
          <w:b/>
          <w:color w:val="000000"/>
          <w:sz w:val="20"/>
          <w:szCs w:val="20"/>
          <w:u w:val="single"/>
        </w:rPr>
        <w:t>___</w:t>
      </w:r>
    </w:p>
    <w:p>
      <w:pPr>
        <w:spacing w:before="156" w:beforeLines="50" w:after="62" w:afterLines="20" w:line="360" w:lineRule="exact"/>
        <w:ind w:firstLine="210" w:firstLineChars="100"/>
        <w:rPr>
          <w:rFonts w:ascii="宋体"/>
          <w:b/>
          <w:bCs/>
          <w:color w:val="000000"/>
          <w:sz w:val="26"/>
          <w:szCs w:val="26"/>
        </w:rPr>
      </w:pPr>
      <w:r>
        <w:drawing>
          <wp:anchor distT="0" distB="0" distL="114300" distR="114300" simplePos="0" relativeHeight="251659264" behindDoc="0" locked="0" layoutInCell="1" allowOverlap="1">
            <wp:simplePos x="0" y="0"/>
            <wp:positionH relativeFrom="column">
              <wp:posOffset>1722755</wp:posOffset>
            </wp:positionH>
            <wp:positionV relativeFrom="paragraph">
              <wp:posOffset>162560</wp:posOffset>
            </wp:positionV>
            <wp:extent cx="1156335" cy="467995"/>
            <wp:effectExtent l="0" t="0" r="12065" b="1905"/>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1156335" cy="467995"/>
                    </a:xfrm>
                    <a:prstGeom prst="rect">
                      <a:avLst/>
                    </a:prstGeom>
                    <a:noFill/>
                    <a:ln>
                      <a:noFill/>
                    </a:ln>
                  </pic:spPr>
                </pic:pic>
              </a:graphicData>
            </a:graphic>
          </wp:anchor>
        </w:drawing>
      </w:r>
      <w:r>
        <w:rPr>
          <w:rFonts w:hint="eastAsia" w:ascii="宋体" w:hAnsi="宋体"/>
          <w:b/>
          <w:bCs/>
          <w:color w:val="000000"/>
          <w:sz w:val="26"/>
          <w:szCs w:val="26"/>
        </w:rPr>
        <w:t>十六、审核组签字</w:t>
      </w:r>
    </w:p>
    <w:p>
      <w:pPr>
        <w:spacing w:line="400" w:lineRule="exact"/>
        <w:ind w:firstLine="843" w:firstLineChars="400"/>
        <w:rPr>
          <w:rFonts w:ascii="宋体"/>
          <w:b/>
          <w:bCs/>
          <w:color w:val="000000"/>
          <w:sz w:val="26"/>
          <w:szCs w:val="26"/>
        </w:rPr>
      </w:pPr>
      <w:r>
        <w:rPr>
          <w:rFonts w:hint="eastAsia" w:ascii="宋体" w:hAnsi="宋体"/>
          <w:b/>
          <w:color w:val="000000"/>
        </w:rPr>
        <w:t>审核组组长</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400" w:lineRule="exact"/>
        <w:ind w:firstLine="880" w:firstLineChars="400"/>
        <w:rPr>
          <w:rFonts w:hint="eastAsia" w:ascii="宋体" w:hAnsi="宋体"/>
          <w:b/>
          <w:color w:val="000000"/>
        </w:rPr>
      </w:pPr>
      <w:r>
        <w:rPr>
          <w:rFonts w:hint="eastAsia" w:eastAsia="宋体"/>
          <w:sz w:val="22"/>
          <w:szCs w:val="22"/>
          <w:lang w:eastAsia="zh-CN"/>
        </w:rPr>
        <w:drawing>
          <wp:anchor distT="0" distB="0" distL="114300" distR="114300" simplePos="0" relativeHeight="251665408" behindDoc="0" locked="0" layoutInCell="1" allowOverlap="1">
            <wp:simplePos x="0" y="0"/>
            <wp:positionH relativeFrom="column">
              <wp:posOffset>2746375</wp:posOffset>
            </wp:positionH>
            <wp:positionV relativeFrom="paragraph">
              <wp:posOffset>168910</wp:posOffset>
            </wp:positionV>
            <wp:extent cx="781050" cy="428625"/>
            <wp:effectExtent l="0" t="0" r="6350" b="3175"/>
            <wp:wrapNone/>
            <wp:docPr id="5" name="图片 5" descr="2f0e229fe8af98fe8eb0a2d7f030cc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2f0e229fe8af98fe8eb0a2d7f030cc7"/>
                    <pic:cNvPicPr>
                      <a:picLocks noChangeAspect="1"/>
                    </pic:cNvPicPr>
                  </pic:nvPicPr>
                  <pic:blipFill>
                    <a:blip r:embed="rId7"/>
                    <a:stretch>
                      <a:fillRect/>
                    </a:stretch>
                  </pic:blipFill>
                  <pic:spPr>
                    <a:xfrm>
                      <a:off x="0" y="0"/>
                      <a:ext cx="781050" cy="428625"/>
                    </a:xfrm>
                    <a:prstGeom prst="rect">
                      <a:avLst/>
                    </a:prstGeom>
                    <a:noFill/>
                    <a:ln>
                      <a:noFill/>
                    </a:ln>
                  </pic:spPr>
                </pic:pic>
              </a:graphicData>
            </a:graphic>
          </wp:anchor>
        </w:drawing>
      </w:r>
      <w:r>
        <w:drawing>
          <wp:anchor distT="0" distB="0" distL="114300" distR="114300" simplePos="0" relativeHeight="251664384" behindDoc="0" locked="0" layoutInCell="1" allowOverlap="1">
            <wp:simplePos x="0" y="0"/>
            <wp:positionH relativeFrom="column">
              <wp:posOffset>1770380</wp:posOffset>
            </wp:positionH>
            <wp:positionV relativeFrom="paragraph">
              <wp:posOffset>247650</wp:posOffset>
            </wp:positionV>
            <wp:extent cx="730885" cy="464185"/>
            <wp:effectExtent l="0" t="0" r="5715" b="5715"/>
            <wp:wrapNone/>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8"/>
                    <a:stretch>
                      <a:fillRect/>
                    </a:stretch>
                  </pic:blipFill>
                  <pic:spPr>
                    <a:xfrm>
                      <a:off x="0" y="0"/>
                      <a:ext cx="730885" cy="464185"/>
                    </a:xfrm>
                    <a:prstGeom prst="rect">
                      <a:avLst/>
                    </a:prstGeom>
                    <a:noFill/>
                    <a:ln>
                      <a:noFill/>
                    </a:ln>
                  </pic:spPr>
                </pic:pic>
              </a:graphicData>
            </a:graphic>
          </wp:anchor>
        </w:drawing>
      </w:r>
    </w:p>
    <w:p>
      <w:pPr>
        <w:spacing w:line="400" w:lineRule="exact"/>
        <w:ind w:firstLine="843" w:firstLineChars="400"/>
        <w:rPr>
          <w:rFonts w:ascii="宋体"/>
          <w:b/>
          <w:color w:val="000000"/>
        </w:rPr>
      </w:pPr>
      <w:r>
        <w:rPr>
          <w:rFonts w:hint="eastAsia" w:ascii="宋体" w:hAnsi="宋体"/>
          <w:b/>
          <w:color w:val="000000"/>
        </w:rPr>
        <w:t>审核组组员</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360" w:lineRule="exact"/>
        <w:ind w:firstLine="843" w:firstLineChars="400"/>
        <w:rPr>
          <w:rFonts w:ascii="宋体"/>
          <w:b/>
          <w:color w:val="000000"/>
        </w:rPr>
      </w:pPr>
    </w:p>
    <w:p>
      <w:pPr>
        <w:ind w:firstLine="5644" w:firstLineChars="2677"/>
        <w:rPr>
          <w:rFonts w:ascii="宋体"/>
          <w:b/>
          <w:color w:val="000000"/>
          <w:sz w:val="26"/>
          <w:szCs w:val="26"/>
        </w:rPr>
      </w:pPr>
      <w:r>
        <w:rPr>
          <w:rFonts w:hint="eastAsia" w:ascii="宋体" w:hAnsi="宋体"/>
          <w:b/>
          <w:color w:val="000000"/>
        </w:rPr>
        <w:t>日期</w:t>
      </w:r>
      <w:r>
        <w:rPr>
          <w:rFonts w:ascii="宋体" w:hAnsi="宋体"/>
          <w:b/>
          <w:color w:val="000000"/>
        </w:rPr>
        <w:t>:</w:t>
      </w:r>
      <w:r>
        <w:rPr>
          <w:rFonts w:hint="eastAsia" w:ascii="宋体" w:hAnsi="宋体"/>
          <w:b/>
          <w:color w:val="000000"/>
          <w:lang w:val="en-US" w:eastAsia="zh-CN"/>
        </w:rPr>
        <w:t>2020年10月14日</w:t>
      </w:r>
      <w:r>
        <w:rPr>
          <w:rFonts w:ascii="宋体" w:hAnsi="宋体"/>
          <w:b/>
          <w:color w:val="000000"/>
        </w:rPr>
        <w:t xml:space="preserve">  </w:t>
      </w:r>
    </w:p>
    <w:p>
      <w:pPr>
        <w:tabs>
          <w:tab w:val="left" w:pos="645"/>
        </w:tabs>
        <w:spacing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p>
    <w:p>
      <w:pPr>
        <w:spacing w:line="360" w:lineRule="exact"/>
        <w:ind w:left="283" w:leftChars="135" w:firstLine="264" w:firstLineChars="134"/>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一阶段现场审核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r>
        <w:rPr>
          <w:rFonts w:hint="eastAsia" w:ascii="宋体" w:hAnsi="宋体"/>
          <w:b/>
          <w:color w:val="000000"/>
          <w:sz w:val="20"/>
          <w:szCs w:val="20"/>
        </w:rPr>
        <w:t>如一阶段是现场审核需有签到表、检查单、公正、保密声明</w:t>
      </w:r>
      <w:r>
        <w:rPr>
          <w:rFonts w:ascii="宋体" w:hAnsi="宋体"/>
          <w:b/>
          <w:color w:val="000000"/>
          <w:sz w:val="20"/>
          <w:szCs w:val="20"/>
        </w:rPr>
        <w:t>)</w:t>
      </w:r>
    </w:p>
    <w:p>
      <w:pPr>
        <w:spacing w:line="240" w:lineRule="exact"/>
        <w:rPr>
          <w:rFonts w:ascii="宋体"/>
          <w:b/>
          <w:bCs/>
          <w:color w:val="000000"/>
          <w:sz w:val="26"/>
          <w:szCs w:val="26"/>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 w:val="32"/>
          <w:szCs w:val="32"/>
        </w:rPr>
      </w:pPr>
      <w:r>
        <w:rPr>
          <w:rFonts w:hint="eastAsia" w:eastAsia="隶书"/>
          <w:color w:val="000000"/>
          <w:szCs w:val="21"/>
        </w:rPr>
        <w:t>附</w:t>
      </w:r>
    </w:p>
    <w:p>
      <w:pPr>
        <w:pStyle w:val="4"/>
        <w:pBdr>
          <w:bottom w:val="none" w:color="auto" w:sz="0" w:space="0"/>
        </w:pBdr>
        <w:ind w:right="600" w:firstLine="660"/>
        <w:rPr>
          <w:rFonts w:eastAsia="隶书"/>
          <w:color w:val="000000"/>
          <w:sz w:val="32"/>
          <w:szCs w:val="32"/>
        </w:rPr>
      </w:pPr>
      <w:r>
        <w:rPr>
          <w:rFonts w:hint="eastAsia" w:eastAsia="隶书"/>
          <w:color w:val="000000"/>
          <w:sz w:val="32"/>
          <w:szCs w:val="32"/>
        </w:rPr>
        <w:t>第一阶段现场审核问题清单</w:t>
      </w:r>
    </w:p>
    <w:p>
      <w:pPr>
        <w:pStyle w:val="4"/>
        <w:pBdr>
          <w:bottom w:val="none" w:color="auto" w:sz="0" w:space="0"/>
        </w:pBdr>
        <w:ind w:right="600"/>
        <w:jc w:val="both"/>
        <w:rPr>
          <w:rFonts w:eastAsia="隶书"/>
          <w:color w:val="000000"/>
          <w:sz w:val="28"/>
          <w:szCs w:val="28"/>
        </w:rPr>
      </w:pPr>
      <w:r>
        <w:rPr>
          <w:rFonts w:hint="eastAsia" w:eastAsia="隶书"/>
          <w:color w:val="000000"/>
          <w:sz w:val="28"/>
          <w:szCs w:val="28"/>
        </w:rPr>
        <w:t>受审核方：</w:t>
      </w:r>
    </w:p>
    <w:tbl>
      <w:tblPr>
        <w:tblStyle w:val="6"/>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5681"/>
        <w:gridCol w:w="1688"/>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pPr>
              <w:snapToGrid w:val="0"/>
              <w:spacing w:line="280" w:lineRule="exact"/>
              <w:jc w:val="center"/>
              <w:rPr>
                <w:b/>
                <w:bCs/>
                <w:color w:val="000000"/>
                <w:sz w:val="12"/>
                <w:szCs w:val="12"/>
              </w:rPr>
            </w:pPr>
            <w:r>
              <w:rPr>
                <w:rFonts w:hint="eastAsia"/>
                <w:b/>
                <w:bCs/>
                <w:color w:val="000000"/>
                <w:sz w:val="22"/>
                <w:szCs w:val="22"/>
              </w:rPr>
              <w:t>对应的标准条款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r>
              <w:rPr>
                <w:sz w:val="24"/>
              </w:rPr>
              <w:pict>
                <v:line id="_x0000_s1027" o:spid="_x0000_s1027" o:spt="20" style="position:absolute;left:0pt;flip:y;margin-left:17.55pt;margin-top:40.25pt;height:259.55pt;width:448.2pt;z-index:251660288;mso-width-relative:page;mso-height-relative:page;" filled="f" stroked="t" coordsize="21600,21600">
                  <v:path arrowok="t"/>
                  <v:fill on="f" focussize="0,0"/>
                  <v:stroke color="#000000"/>
                  <v:imagedata o:title=""/>
                  <o:lock v:ext="edit" aspectratio="f"/>
                </v:line>
              </w:pict>
            </w: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28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问题整改要求：</w:t>
            </w:r>
          </w:p>
          <w:p>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pPr>
              <w:spacing w:line="280" w:lineRule="exact"/>
              <w:rPr>
                <w:b/>
                <w:color w:val="000000"/>
                <w:spacing w:val="-10"/>
                <w:szCs w:val="21"/>
              </w:rPr>
            </w:pPr>
            <w:r>
              <w:rPr>
                <w:rFonts w:hint="eastAsia"/>
                <w:b/>
                <w:color w:val="000000"/>
                <w:spacing w:val="-10"/>
                <w:szCs w:val="21"/>
              </w:rPr>
              <w:t>□二阶段现场审核前不需提交书面材料的整改项（第项，共项）</w:t>
            </w:r>
          </w:p>
          <w:p>
            <w:pPr>
              <w:spacing w:line="280" w:lineRule="exact"/>
              <w:rPr>
                <w:b/>
                <w:color w:val="000000"/>
                <w:sz w:val="22"/>
                <w:szCs w:val="22"/>
              </w:rPr>
            </w:pPr>
            <w:r>
              <w:rPr>
                <w:rFonts w:hint="eastAsia"/>
                <w:b/>
                <w:color w:val="000000"/>
                <w:sz w:val="22"/>
                <w:szCs w:val="22"/>
              </w:rPr>
              <w:t>审核员：</w:t>
            </w:r>
          </w:p>
          <w:p>
            <w:pPr>
              <w:spacing w:line="280" w:lineRule="exact"/>
              <w:rPr>
                <w:b/>
                <w:color w:val="000000"/>
                <w:sz w:val="22"/>
                <w:szCs w:val="22"/>
              </w:rPr>
            </w:pPr>
            <w:r>
              <w:rPr>
                <w:rFonts w:hint="eastAsia"/>
                <w:b/>
                <w:color w:val="000000"/>
                <w:sz w:val="22"/>
                <w:szCs w:val="22"/>
              </w:rPr>
              <w:t>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128" w:type="dxa"/>
            <w:gridSpan w:val="4"/>
            <w:vAlign w:val="bottom"/>
          </w:tcPr>
          <w:p>
            <w:pPr>
              <w:spacing w:line="280" w:lineRule="exact"/>
              <w:rPr>
                <w:b/>
                <w:color w:val="000000"/>
                <w:sz w:val="22"/>
                <w:szCs w:val="22"/>
              </w:rPr>
            </w:pPr>
            <w:r>
              <w:rPr>
                <w:rFonts w:hint="eastAsia"/>
                <w:b/>
                <w:color w:val="000000"/>
                <w:sz w:val="22"/>
                <w:szCs w:val="22"/>
              </w:rPr>
              <w:t>受审核方确认：         日期：年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问题整改结果的验证结论及推荐意见：</w:t>
            </w:r>
          </w:p>
          <w:p>
            <w:pPr>
              <w:spacing w:line="360" w:lineRule="exact"/>
              <w:ind w:firstLine="9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pPr>
              <w:spacing w:line="280" w:lineRule="exact"/>
              <w:rPr>
                <w:b/>
                <w:color w:val="000000"/>
                <w:sz w:val="22"/>
                <w:szCs w:val="22"/>
              </w:rPr>
            </w:pPr>
            <w:r>
              <w:rPr>
                <w:rFonts w:hint="eastAsia"/>
                <w:b/>
                <w:color w:val="000000"/>
                <w:sz w:val="22"/>
                <w:szCs w:val="22"/>
              </w:rPr>
              <w:t>验证人：日期：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4"/>
              </w:rPr>
            </w:pPr>
            <w:r>
              <w:rPr>
                <w:rFonts w:hint="eastAsia" w:ascii="宋体" w:hAnsi="宋体"/>
                <w:b/>
                <w:bCs/>
                <w:color w:val="000000"/>
                <w:spacing w:val="-8"/>
                <w:sz w:val="24"/>
              </w:rPr>
              <w:t>说明：受审核方对审核组一阶段提出的问题需全部整改，审核组在二阶段时将全面跟踪核实整改的有效性。</w:t>
            </w:r>
          </w:p>
        </w:tc>
      </w:tr>
    </w:tbl>
    <w:p>
      <w:pPr>
        <w:snapToGrid w:val="0"/>
        <w:spacing w:line="400" w:lineRule="exact"/>
        <w:rPr>
          <w:rFonts w:ascii="宋体"/>
          <w:b/>
          <w:color w:val="000000"/>
          <w:sz w:val="26"/>
          <w:szCs w:val="26"/>
        </w:rPr>
      </w:pPr>
    </w:p>
    <w:sectPr>
      <w:headerReference r:id="rId3" w:type="default"/>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4"/>
      <w:pBdr>
        <w:bottom w:val="none" w:color="auto" w:sz="0" w:space="0"/>
      </w:pBdr>
      <w:spacing w:line="320" w:lineRule="exact"/>
      <w:ind w:firstLine="720" w:firstLineChars="400"/>
      <w:jc w:val="left"/>
    </w:pPr>
    <w:r>
      <w:pict>
        <v:shape id="文本框 1" o:spid="_x0000_s2050" o:spt="202" type="#_x0000_t202" style="position:absolute;left:0pt;margin-left:345.5pt;margin-top:2.2pt;height:20.2pt;width:156.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一阶段审核报告(03版)</w:t>
                </w:r>
              </w:p>
            </w:txbxContent>
          </v:textbox>
        </v:shape>
      </w:pict>
    </w:r>
    <w:r>
      <w:rPr>
        <w:rStyle w:val="13"/>
        <w:rFonts w:hint="default"/>
        <w:w w:val="90"/>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B747454"/>
    <w:rsid w:val="4C971B61"/>
    <w:rsid w:val="7D611C9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qFormat/>
    <w:uiPriority w:val="99"/>
    <w:rPr>
      <w:sz w:val="18"/>
      <w:szCs w:val="18"/>
    </w:r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5">
    <w:name w:val="Subtitle"/>
    <w:basedOn w:val="1"/>
    <w:next w:val="1"/>
    <w:link w:val="12"/>
    <w:qFormat/>
    <w:uiPriority w:val="99"/>
    <w:pPr>
      <w:spacing w:before="240" w:after="60" w:line="312" w:lineRule="auto"/>
      <w:jc w:val="center"/>
      <w:outlineLvl w:val="1"/>
    </w:pPr>
    <w:rPr>
      <w:rFonts w:ascii="Cambria" w:hAnsi="Cambria"/>
      <w:b/>
      <w:bCs/>
      <w:kern w:val="28"/>
      <w:sz w:val="32"/>
      <w:szCs w:val="32"/>
    </w:rPr>
  </w:style>
  <w:style w:type="table" w:styleId="7">
    <w:name w:val="Table Grid"/>
    <w:basedOn w:val="6"/>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批注框文本 字符"/>
    <w:link w:val="2"/>
    <w:semiHidden/>
    <w:qFormat/>
    <w:locked/>
    <w:uiPriority w:val="99"/>
    <w:rPr>
      <w:rFonts w:ascii="Times New Roman" w:hAnsi="Times New Roman" w:eastAsia="宋体" w:cs="Times New Roman"/>
      <w:sz w:val="18"/>
      <w:szCs w:val="18"/>
    </w:rPr>
  </w:style>
  <w:style w:type="character" w:customStyle="1" w:styleId="10">
    <w:name w:val="页脚 字符"/>
    <w:link w:val="3"/>
    <w:qFormat/>
    <w:locked/>
    <w:uiPriority w:val="99"/>
    <w:rPr>
      <w:rFonts w:ascii="Times New Roman" w:hAnsi="Times New Roman" w:eastAsia="宋体" w:cs="Times New Roman"/>
      <w:sz w:val="18"/>
      <w:szCs w:val="18"/>
    </w:rPr>
  </w:style>
  <w:style w:type="character" w:customStyle="1" w:styleId="11">
    <w:name w:val="页眉 字符"/>
    <w:link w:val="4"/>
    <w:qFormat/>
    <w:locked/>
    <w:uiPriority w:val="99"/>
    <w:rPr>
      <w:rFonts w:ascii="Calibri" w:hAnsi="Calibri" w:eastAsia="宋体" w:cs="Times New Roman"/>
      <w:sz w:val="18"/>
      <w:szCs w:val="18"/>
    </w:rPr>
  </w:style>
  <w:style w:type="character" w:customStyle="1" w:styleId="12">
    <w:name w:val="副标题 字符"/>
    <w:link w:val="5"/>
    <w:locked/>
    <w:uiPriority w:val="99"/>
    <w:rPr>
      <w:rFonts w:ascii="Cambria" w:hAnsi="Cambria" w:eastAsia="宋体" w:cs="Times New Roman"/>
      <w:b/>
      <w:bCs/>
      <w:kern w:val="28"/>
      <w:sz w:val="32"/>
      <w:szCs w:val="32"/>
    </w:rPr>
  </w:style>
  <w:style w:type="character" w:customStyle="1" w:styleId="13">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1023</Words>
  <Characters>5834</Characters>
  <Lines>48</Lines>
  <Paragraphs>13</Paragraphs>
  <TotalTime>41</TotalTime>
  <ScaleCrop>false</ScaleCrop>
  <LinksUpToDate>false</LinksUpToDate>
  <CharactersWithSpaces>6844</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至鱼</cp:lastModifiedBy>
  <dcterms:modified xsi:type="dcterms:W3CDTF">2020-10-16T07:47:35Z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