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淳安千岛湖金色假日旅行社有限公司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陈志富</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ISC-JSZJ-168</w:t>
            </w:r>
          </w:p>
          <w:p>
            <w:pPr>
              <w:snapToGrid w:val="0"/>
              <w:spacing w:line="320" w:lineRule="exact"/>
              <w:ind w:left="1309"/>
              <w:rPr>
                <w:sz w:val="22"/>
                <w:szCs w:val="22"/>
                <w:highlight w:val="yellow"/>
              </w:rPr>
            </w:pPr>
            <w:r>
              <w:rPr>
                <w:sz w:val="22"/>
                <w:szCs w:val="22"/>
                <w:highlight w:val="yellow"/>
              </w:rPr>
              <w:t>台州市知识产权协会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BC2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455</Words>
  <Characters>562</Characters>
  <Lines>4</Lines>
  <Paragraphs>1</Paragraphs>
  <TotalTime>1</TotalTime>
  <ScaleCrop>false</ScaleCrop>
  <LinksUpToDate>false</LinksUpToDate>
  <CharactersWithSpaces>562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2020-10-09T05:18:13Z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