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主管领导：吴俊 </w:t>
            </w:r>
            <w:r>
              <w:rPr>
                <w:sz w:val="24"/>
                <w:szCs w:val="24"/>
              </w:rPr>
              <w:t xml:space="preserve">  </w:t>
            </w:r>
            <w:r>
              <w:rPr>
                <w:rFonts w:hint="eastAsia"/>
                <w:sz w:val="24"/>
                <w:szCs w:val="24"/>
              </w:rPr>
              <w:t>陪同人员：</w:t>
            </w:r>
            <w:r>
              <w:rPr>
                <w:rFonts w:hint="eastAsia"/>
                <w:sz w:val="24"/>
                <w:szCs w:val="24"/>
                <w:lang w:eastAsia="zh-CN"/>
              </w:rPr>
              <w:t>王</w:t>
            </w:r>
            <w:r>
              <w:rPr>
                <w:rFonts w:hint="eastAsia"/>
                <w:sz w:val="24"/>
                <w:szCs w:val="24"/>
              </w:rPr>
              <w:t>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 xml:space="preserve">审核员：任泽华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020.9.27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审核条款：Q:4.1理解组织及其环境、4.2理解相关方的需求和期望、4.3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w:t>
            </w:r>
            <w:r>
              <w:rPr>
                <w:sz w:val="24"/>
                <w:szCs w:val="24"/>
              </w:rPr>
              <w:t>1.2</w:t>
            </w:r>
            <w:r>
              <w:rPr>
                <w:rFonts w:hint="eastAsia"/>
                <w:sz w:val="24"/>
                <w:szCs w:val="24"/>
              </w:rPr>
              <w:t>人员、7</w:t>
            </w:r>
            <w:r>
              <w:rPr>
                <w:sz w:val="24"/>
                <w:szCs w:val="24"/>
              </w:rPr>
              <w:t>.1.6</w:t>
            </w:r>
            <w:r>
              <w:rPr>
                <w:rFonts w:hint="eastAsia"/>
                <w:sz w:val="24"/>
                <w:szCs w:val="24"/>
              </w:rPr>
              <w:t>组织知识、7.4沟通/信息交流、7</w:t>
            </w:r>
            <w:r>
              <w:rPr>
                <w:sz w:val="24"/>
                <w:szCs w:val="24"/>
              </w:rPr>
              <w:t>.5.1</w:t>
            </w:r>
            <w:r>
              <w:rPr>
                <w:rFonts w:hint="eastAsia"/>
                <w:sz w:val="24"/>
                <w:szCs w:val="24"/>
              </w:rPr>
              <w:t>总则、9</w:t>
            </w:r>
            <w:r>
              <w:rPr>
                <w:sz w:val="24"/>
                <w:szCs w:val="24"/>
              </w:rPr>
              <w:t>.1.1</w:t>
            </w:r>
            <w:r>
              <w:rPr>
                <w:rFonts w:hint="eastAsia"/>
                <w:sz w:val="24"/>
                <w:szCs w:val="24"/>
              </w:rPr>
              <w:t>总则、9.2 内部审核9.3管理评审、10.1改进、1</w:t>
            </w:r>
            <w:r>
              <w:rPr>
                <w:sz w:val="24"/>
                <w:szCs w:val="24"/>
              </w:rPr>
              <w:t>0.2</w:t>
            </w:r>
            <w:r>
              <w:rPr>
                <w:rFonts w:hint="eastAsia"/>
                <w:sz w:val="24"/>
                <w:szCs w:val="24"/>
              </w:rPr>
              <w:t>不符合/事件和纠正措施、10.3持续改进，国家/地方监督抽查情况；顾客满意、相关方投诉及处理情况；验证企业相关资质证明的有效性；一阶段问题验证。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r>
              <w:rPr>
                <w:rFonts w:hint="eastAsia"/>
                <w:sz w:val="24"/>
                <w:szCs w:val="24"/>
              </w:rPr>
              <w:t>确定管理体系的范围</w:t>
            </w:r>
          </w:p>
        </w:tc>
        <w:tc>
          <w:tcPr>
            <w:tcW w:w="998" w:type="dxa"/>
          </w:tcPr>
          <w:p>
            <w:pPr>
              <w:spacing w:line="280" w:lineRule="exact"/>
              <w:rPr>
                <w:rFonts w:ascii="宋体" w:hAnsi="宋体" w:cs="宋体"/>
                <w:szCs w:val="21"/>
              </w:rPr>
            </w:pPr>
            <w:r>
              <w:rPr>
                <w:rFonts w:hint="eastAsia" w:ascii="宋体" w:hAnsi="宋体" w:cs="宋体"/>
                <w:szCs w:val="21"/>
              </w:rPr>
              <w:t>Q4.1</w:t>
            </w:r>
          </w:p>
          <w:p>
            <w:pPr>
              <w:spacing w:line="280" w:lineRule="exact"/>
              <w:ind w:firstLine="420" w:firstLineChars="200"/>
              <w:rPr>
                <w:rFonts w:ascii="宋体" w:hAnsi="宋体" w:cs="宋体"/>
                <w:szCs w:val="21"/>
              </w:rPr>
            </w:pPr>
          </w:p>
          <w:p>
            <w:pPr>
              <w:spacing w:line="280" w:lineRule="exact"/>
              <w:ind w:firstLine="420" w:firstLineChars="200"/>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Q4.3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w:t>
            </w:r>
            <w:r>
              <w:rPr>
                <w:rFonts w:ascii="宋体" w:hAnsi="宋体" w:cs="宋体"/>
                <w:szCs w:val="21"/>
              </w:rPr>
              <w:t>2006-02-08</w:t>
            </w:r>
            <w:r>
              <w:rPr>
                <w:rFonts w:hint="eastAsia" w:ascii="宋体" w:hAnsi="宋体" w:cs="宋体"/>
                <w:szCs w:val="21"/>
              </w:rPr>
              <w:t>注册，注册资本</w:t>
            </w:r>
            <w:r>
              <w:rPr>
                <w:rFonts w:ascii="宋体" w:hAnsi="宋体" w:cs="宋体"/>
                <w:szCs w:val="21"/>
              </w:rPr>
              <w:t>150</w:t>
            </w:r>
            <w:r>
              <w:rPr>
                <w:rFonts w:hint="eastAsia" w:ascii="宋体" w:hAnsi="宋体" w:cs="宋体"/>
                <w:szCs w:val="21"/>
              </w:rPr>
              <w:t>万元，法人：吴俊，总经理：吴俊。</w:t>
            </w:r>
          </w:p>
          <w:p>
            <w:pPr>
              <w:spacing w:line="280" w:lineRule="exact"/>
              <w:ind w:firstLine="420" w:firstLineChars="200"/>
              <w:rPr>
                <w:rFonts w:ascii="宋体" w:hAnsi="宋体" w:cs="宋体"/>
                <w:szCs w:val="21"/>
              </w:rPr>
            </w:pPr>
            <w:r>
              <w:rPr>
                <w:rFonts w:hint="eastAsia" w:ascii="宋体" w:hAnsi="宋体" w:cs="宋体"/>
                <w:szCs w:val="21"/>
              </w:rPr>
              <w:t>注册地址：千岛湖镇千岛碧云天2-8号；</w:t>
            </w:r>
          </w:p>
          <w:p>
            <w:pPr>
              <w:spacing w:line="280" w:lineRule="exact"/>
              <w:ind w:firstLine="420" w:firstLineChars="200"/>
              <w:rPr>
                <w:rFonts w:ascii="宋体" w:hAnsi="宋体" w:cs="宋体"/>
                <w:szCs w:val="21"/>
              </w:rPr>
            </w:pPr>
            <w:r>
              <w:rPr>
                <w:rFonts w:hint="eastAsia" w:ascii="宋体" w:hAnsi="宋体" w:cs="宋体"/>
                <w:szCs w:val="21"/>
              </w:rPr>
              <w:t>生产经营地址：千岛湖镇千岛碧云天2-8号</w:t>
            </w:r>
          </w:p>
          <w:p>
            <w:pPr>
              <w:spacing w:line="280" w:lineRule="exact"/>
              <w:ind w:firstLine="420" w:firstLineChars="200"/>
              <w:rPr>
                <w:rFonts w:ascii="宋体" w:hAnsi="宋体" w:cs="宋体"/>
                <w:szCs w:val="21"/>
              </w:rPr>
            </w:pPr>
            <w:r>
              <w:rPr>
                <w:rFonts w:hint="eastAsia" w:ascii="宋体" w:hAnsi="宋体" w:cs="宋体"/>
                <w:szCs w:val="21"/>
              </w:rPr>
              <w:t>营业执照符合要求，经营范围：服务：国内旅游业务、入境旅游业务（凭证经营）、票务代订、会议会展服务；住所与经营地址一致；有效期至2</w:t>
            </w:r>
            <w:r>
              <w:rPr>
                <w:rFonts w:ascii="宋体" w:hAnsi="宋体" w:cs="宋体"/>
                <w:szCs w:val="21"/>
              </w:rPr>
              <w:t>026</w:t>
            </w:r>
            <w:r>
              <w:rPr>
                <w:rFonts w:hint="eastAsia" w:ascii="宋体" w:hAnsi="宋体" w:cs="宋体"/>
                <w:szCs w:val="21"/>
              </w:rPr>
              <w:t>-</w:t>
            </w:r>
            <w:r>
              <w:rPr>
                <w:rFonts w:ascii="宋体" w:hAnsi="宋体" w:cs="宋体"/>
                <w:szCs w:val="21"/>
              </w:rPr>
              <w:t>02</w:t>
            </w:r>
            <w:r>
              <w:rPr>
                <w:rFonts w:hint="eastAsia" w:ascii="宋体" w:hAnsi="宋体" w:cs="宋体"/>
                <w:szCs w:val="21"/>
              </w:rPr>
              <w:t>-</w:t>
            </w:r>
            <w:r>
              <w:rPr>
                <w:rFonts w:ascii="宋体" w:hAnsi="宋体" w:cs="宋体"/>
                <w:szCs w:val="21"/>
              </w:rPr>
              <w:t>07</w:t>
            </w:r>
            <w:r>
              <w:rPr>
                <w:rFonts w:hint="eastAsia" w:ascii="宋体" w:hAnsi="宋体" w:cs="宋体"/>
                <w:szCs w:val="21"/>
              </w:rPr>
              <w:t>，基本符合。</w:t>
            </w:r>
          </w:p>
          <w:p>
            <w:pPr>
              <w:ind w:firstLine="420" w:firstLineChars="200"/>
              <w:jc w:val="both"/>
              <w:rPr>
                <w:rFonts w:hint="default" w:ascii="宋体" w:hAnsi="宋体" w:eastAsia="宋体" w:cs="宋体"/>
                <w:szCs w:val="21"/>
                <w:lang w:val="en-US" w:eastAsia="zh-CN"/>
              </w:rPr>
            </w:pPr>
            <w:r>
              <w:rPr>
                <w:rFonts w:hint="eastAsia" w:ascii="宋体" w:hAnsi="宋体" w:cs="宋体"/>
                <w:szCs w:val="21"/>
                <w:lang w:val="en-US" w:eastAsia="zh-CN"/>
              </w:rPr>
              <w:t>提供企业QC-4.1-01SWOT分析报告，基本分析了国内旅游行业的发展壮况；分析了本企业的优势、劣势、机会和威胁；并列出了未来5年发展规划；</w:t>
            </w:r>
          </w:p>
          <w:p>
            <w:pPr>
              <w:spacing w:line="280" w:lineRule="exact"/>
              <w:ind w:firstLine="420" w:firstLineChars="200"/>
              <w:jc w:val="left"/>
              <w:rPr>
                <w:rFonts w:hint="eastAsia" w:ascii="宋体" w:hAnsi="宋体" w:cs="宋体"/>
                <w:szCs w:val="21"/>
              </w:rPr>
            </w:pPr>
          </w:p>
          <w:p>
            <w:pPr>
              <w:spacing w:line="280" w:lineRule="exact"/>
              <w:ind w:firstLine="420" w:firstLineChars="200"/>
              <w:jc w:val="left"/>
              <w:rPr>
                <w:rFonts w:hint="eastAsia" w:ascii="宋体" w:hAnsi="宋体" w:cs="宋体"/>
                <w:szCs w:val="21"/>
              </w:rPr>
            </w:pP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280" w:lineRule="exact"/>
              <w:rPr>
                <w:rFonts w:ascii="宋体" w:hAnsi="宋体" w:cs="宋体"/>
                <w:szCs w:val="21"/>
              </w:rPr>
            </w:pPr>
            <w:r>
              <w:rPr>
                <w:rFonts w:hint="eastAsia" w:ascii="宋体" w:hAnsi="宋体" w:cs="宋体"/>
                <w:szCs w:val="21"/>
              </w:rPr>
              <w:t>Q：国内旅游服务。公司管理体系设置了办公室、产品研发部、业务部、接待部、计调部。</w:t>
            </w:r>
          </w:p>
          <w:p>
            <w:pPr>
              <w:spacing w:line="280" w:lineRule="exact"/>
              <w:ind w:firstLine="420" w:firstLineChars="200"/>
              <w:rPr>
                <w:rFonts w:ascii="宋体" w:hAnsi="宋体" w:cs="宋体"/>
                <w:szCs w:val="21"/>
              </w:rPr>
            </w:pPr>
            <w:r>
              <w:rPr>
                <w:rFonts w:hint="eastAsia" w:ascii="宋体" w:hAnsi="宋体" w:cs="宋体"/>
                <w:szCs w:val="21"/>
              </w:rPr>
              <w:t>识别的外包过程为</w:t>
            </w:r>
            <w:r>
              <w:rPr>
                <w:rFonts w:hint="eastAsia" w:ascii="宋体" w:hAnsi="宋体" w:cs="宋体"/>
                <w:szCs w:val="21"/>
                <w:lang w:val="en-US" w:eastAsia="zh-CN"/>
              </w:rPr>
              <w:t>景区、食宿酒店、</w:t>
            </w:r>
            <w:r>
              <w:rPr>
                <w:rFonts w:hint="eastAsia" w:ascii="宋体" w:hAnsi="宋体" w:cs="宋体"/>
                <w:szCs w:val="21"/>
              </w:rPr>
              <w:t>交通安排，按采购控制。</w:t>
            </w:r>
          </w:p>
          <w:p>
            <w:pPr>
              <w:spacing w:line="280" w:lineRule="exact"/>
              <w:ind w:firstLine="420" w:firstLineChars="200"/>
              <w:rPr>
                <w:rFonts w:ascii="宋体" w:hAnsi="宋体" w:cs="宋体"/>
                <w:szCs w:val="21"/>
              </w:rPr>
            </w:pPr>
            <w:r>
              <w:rPr>
                <w:rFonts w:hint="eastAsia" w:ascii="宋体" w:hAnsi="宋体" w:cs="宋体"/>
                <w:szCs w:val="21"/>
              </w:rPr>
              <w:t>总经理吴俊说：公司推行质量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各部门的行政、业务、接待等人员从政府、市场、客户、网络等搜集到的信息并结合公司自身业务运作情况进行分析，通过分析对这些内部和外部因素的相关信息进行监视和评审以确保其充分和适宜。主要客户包括国内外游客。今年受疫情影响，一方面受不良影响，另一方面公司面临机遇，公司通过加强与政府沟通协调，积极推动国内旅游的有序恢复等措施应对市场的需求。提供了S</w:t>
            </w:r>
            <w:r>
              <w:rPr>
                <w:rFonts w:ascii="宋体" w:hAnsi="宋体" w:cs="宋体"/>
                <w:szCs w:val="21"/>
              </w:rPr>
              <w:t>WOT</w:t>
            </w:r>
            <w:r>
              <w:rPr>
                <w:rFonts w:hint="eastAsia" w:ascii="宋体" w:hAnsi="宋体" w:cs="宋体"/>
                <w:szCs w:val="21"/>
              </w:rPr>
              <w:t>分析报告，对自身存在的优势、劣势、机遇和威胁均进行了识别，基本合理。</w:t>
            </w:r>
          </w:p>
          <w:p>
            <w:pPr>
              <w:spacing w:line="280" w:lineRule="exact"/>
              <w:ind w:firstLine="420" w:firstLineChars="200"/>
              <w:rPr>
                <w:rFonts w:ascii="宋体" w:hAnsi="宋体" w:cs="宋体"/>
                <w:szCs w:val="21"/>
              </w:rPr>
            </w:pPr>
            <w:r>
              <w:rPr>
                <w:rFonts w:hint="eastAsia" w:ascii="宋体" w:hAnsi="宋体" w:cs="宋体"/>
                <w:szCs w:val="21"/>
              </w:rPr>
              <w:t>询问总经理，体系运行以来，没有发生重大顾客投诉等，无行业抽查等情况。公司人数与申请人数基本一致。一阶段问题已基本解决。</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sz w:val="24"/>
                <w:szCs w:val="24"/>
              </w:rPr>
              <w:t>Q</w:t>
            </w:r>
            <w:r>
              <w:rPr>
                <w:rFonts w:hint="eastAsia"/>
                <w:sz w:val="24"/>
                <w:szCs w:val="24"/>
              </w:rPr>
              <w:t>4.2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公司主要对与质量相关的各相关方及其要求的相关信息进行监视和评审，以便于理解和持续满足相关方的需求和期望</w:t>
            </w:r>
            <w:r>
              <w:rPr>
                <w:rFonts w:hint="eastAsia" w:ascii="宋体" w:hAnsi="宋体" w:cs="宋体"/>
                <w:szCs w:val="21"/>
                <w:lang w:eastAsia="zh-CN"/>
              </w:rPr>
              <w:t>，</w:t>
            </w:r>
            <w:r>
              <w:rPr>
                <w:rFonts w:hint="eastAsia" w:ascii="宋体" w:hAnsi="宋体" w:cs="宋体"/>
                <w:szCs w:val="21"/>
                <w:lang w:val="en-US" w:eastAsia="zh-CN"/>
              </w:rPr>
              <w:t>提供</w:t>
            </w:r>
            <w:r>
              <w:rPr>
                <w:rFonts w:hint="eastAsia" w:ascii="宋体" w:hAnsi="宋体" w:cs="宋体"/>
                <w:szCs w:val="21"/>
              </w:rPr>
              <w:t>QC-4.2-01</w:t>
            </w:r>
            <w:r>
              <w:rPr>
                <w:rFonts w:hint="eastAsia" w:ascii="宋体" w:hAnsi="宋体" w:cs="宋体"/>
                <w:szCs w:val="21"/>
                <w:lang w:eastAsia="zh-CN"/>
              </w:rPr>
              <w:t>《</w:t>
            </w:r>
            <w:r>
              <w:rPr>
                <w:rFonts w:hint="eastAsia" w:ascii="宋体" w:hAnsi="宋体" w:cs="宋体"/>
                <w:szCs w:val="21"/>
              </w:rPr>
              <w:t>相关方的需求和期望</w:t>
            </w:r>
            <w:r>
              <w:rPr>
                <w:rFonts w:hint="eastAsia" w:ascii="宋体" w:hAnsi="宋体" w:cs="宋体"/>
                <w:szCs w:val="21"/>
                <w:lang w:eastAsia="zh-CN"/>
              </w:rPr>
              <w:t>》</w:t>
            </w:r>
            <w:r>
              <w:rPr>
                <w:rFonts w:hint="eastAsia" w:ascii="宋体" w:hAnsi="宋体" w:cs="宋体"/>
                <w:szCs w:val="21"/>
              </w:rPr>
              <w:t>。</w:t>
            </w:r>
            <w:bookmarkStart w:id="0" w:name="_GoBack"/>
            <w:bookmarkEnd w:id="0"/>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质量管理体系及其过程</w:t>
            </w:r>
          </w:p>
        </w:tc>
        <w:tc>
          <w:tcPr>
            <w:tcW w:w="998" w:type="dxa"/>
          </w:tcPr>
          <w:p>
            <w:r>
              <w:rPr>
                <w:sz w:val="24"/>
                <w:szCs w:val="24"/>
              </w:rPr>
              <w:t>Q</w:t>
            </w:r>
            <w:r>
              <w:rPr>
                <w:rFonts w:hint="eastAsia"/>
                <w:sz w:val="24"/>
                <w:szCs w:val="24"/>
              </w:rPr>
              <w:t>4.4</w:t>
            </w:r>
          </w:p>
        </w:tc>
        <w:tc>
          <w:tcPr>
            <w:tcW w:w="10004" w:type="dxa"/>
          </w:tcPr>
          <w:p>
            <w:r>
              <w:rPr>
                <w:rFonts w:hint="eastAsia"/>
              </w:rPr>
              <w:t>该公司20</w:t>
            </w:r>
            <w:r>
              <w:t>20</w:t>
            </w:r>
            <w:r>
              <w:rPr>
                <w:rFonts w:hint="eastAsia"/>
              </w:rPr>
              <w:t>年</w:t>
            </w:r>
            <w:r>
              <w:t>4</w:t>
            </w:r>
            <w:r>
              <w:rPr>
                <w:rFonts w:hint="eastAsia"/>
              </w:rPr>
              <w:t>月根据自身的实际情况导入质量管理标准体系，按照标准的要求组织人员编制了管理手册、作业文件和记录表格，制定了管理方针和管理目标。2020年4月1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1.公司通过监视和评审有关相关方及其有关要求的信息，实现持续改进。如交通安排管理、合同条款、组织营业执照范围内的国内旅游服务质量及可靠性、服务的时效性等风险和市场开拓的机遇得到了有效管理。</w:t>
            </w:r>
          </w:p>
          <w:p>
            <w:r>
              <w:rPr>
                <w:rFonts w:hint="eastAsia"/>
              </w:rPr>
              <w:t>2. 应对风险的措施：</w:t>
            </w:r>
          </w:p>
          <w:p>
            <w:r>
              <w:rPr>
                <w:rFonts w:hint="eastAsia"/>
              </w:rPr>
              <w:t>a) 通过供方的选择和评定来控制风险，选择供应商时考核其资质及其提供合格产品和合格服务的能力，应与客户需求相匹配。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b)通过签订客户协议和供应商协议的条款把控风险。从各个方面确保许可范围内的国内旅游服务质量，过程环境影响、危险源管理等，提高客户满意度，同时对风险加以控制。</w:t>
            </w:r>
          </w:p>
          <w:p>
            <w:r>
              <w:rPr>
                <w:rFonts w:hint="eastAsia"/>
              </w:rPr>
              <w:t>3.识别进行许可范围内的国内旅游服务风险及具体应对措施，采购的风险，严格供应商评审，选择合格供方，要求其服务能力和质量满足客户要求，并严格进行合格供方业绩评价。通过采购合同或协议与销售合同或协议的条款匹配来控制风险，产品经检验后交货来控制产品质量的风险。</w:t>
            </w:r>
          </w:p>
          <w:p>
            <w:r>
              <w:rPr>
                <w:rFonts w:hint="eastAsia"/>
              </w:rPr>
              <w:t>4.通过对执照范围内的国内旅游服务的风险控制，在具体操作过程中实施的措施，实现了对整个旅游服务过程管理的风险控制，为客户提供更全面的许可范围内的国内旅游服务服务。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ascii="宋体" w:hAnsi="宋体" w:cs="宋体"/>
                <w:szCs w:val="21"/>
              </w:rPr>
            </w:pPr>
            <w:r>
              <w:rPr>
                <w:rFonts w:hint="eastAsia" w:ascii="宋体" w:hAnsi="宋体" w:cs="宋体"/>
                <w:szCs w:val="21"/>
              </w:rPr>
              <w:t>Q</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a）对质量管理体系的有效性承担责任；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b）确保制定质量管理体系的质量方针和质量方针目标,并与公司环境和战略方向相一致；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c）确保质量管理体系要求融入与公司的业务过程之中；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f）沟通有效的质量管理和符合质量管理体系要求的重要性；</w:t>
            </w:r>
          </w:p>
          <w:p>
            <w:pPr>
              <w:spacing w:line="280" w:lineRule="exact"/>
              <w:rPr>
                <w:rFonts w:ascii="宋体" w:hAnsi="宋体" w:cs="宋体"/>
                <w:szCs w:val="21"/>
              </w:rPr>
            </w:pPr>
            <w:r>
              <w:rPr>
                <w:rFonts w:hint="eastAsia" w:ascii="宋体" w:hAnsi="宋体" w:cs="宋体"/>
                <w:szCs w:val="21"/>
              </w:rPr>
              <w:t xml:space="preserve">    g）确保实现质量管理体系的预期结果；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b/>
                <w:szCs w:val="21"/>
              </w:rPr>
            </w:pPr>
            <w:r>
              <w:rPr>
                <w:rFonts w:hint="eastAsia" w:ascii="宋体" w:hAnsi="宋体" w:cs="宋体"/>
                <w:szCs w:val="21"/>
              </w:rPr>
              <w:t>公司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98" w:type="dxa"/>
          </w:tcPr>
          <w:p>
            <w:pPr>
              <w:spacing w:line="280" w:lineRule="exact"/>
              <w:rPr>
                <w:rFonts w:ascii="宋体" w:hAnsi="宋体" w:cs="宋体"/>
                <w:szCs w:val="21"/>
              </w:rPr>
            </w:pPr>
            <w:r>
              <w:rPr>
                <w:rFonts w:hint="eastAsia" w:ascii="宋体" w:hAnsi="宋体" w:cs="宋体"/>
                <w:szCs w:val="21"/>
              </w:rPr>
              <w:t>Q5.1.2</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详见审核Q9.1.2条款记录。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Q5.2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2" w:firstLineChars="200"/>
              <w:rPr>
                <w:rFonts w:hint="eastAsia" w:ascii="宋体" w:hAnsi="宋体" w:cs="宋体"/>
                <w:b/>
                <w:bCs/>
                <w:szCs w:val="21"/>
              </w:rPr>
            </w:pPr>
            <w:r>
              <w:rPr>
                <w:rFonts w:hint="eastAsia" w:ascii="宋体" w:hAnsi="宋体" w:cs="宋体"/>
                <w:b/>
                <w:bCs/>
                <w:szCs w:val="21"/>
              </w:rPr>
              <w:t>热心、诚心、无私奉献</w:t>
            </w:r>
          </w:p>
          <w:p>
            <w:pPr>
              <w:spacing w:line="280" w:lineRule="exact"/>
              <w:ind w:firstLine="422" w:firstLineChars="200"/>
              <w:rPr>
                <w:rFonts w:ascii="宋体" w:hAnsi="宋体" w:cs="宋体"/>
                <w:b/>
                <w:bCs/>
                <w:szCs w:val="21"/>
              </w:rPr>
            </w:pPr>
            <w:r>
              <w:rPr>
                <w:rFonts w:hint="eastAsia" w:ascii="宋体" w:hAnsi="宋体" w:cs="宋体"/>
                <w:b/>
                <w:bCs/>
                <w:szCs w:val="21"/>
              </w:rPr>
              <w:t>尽职、尽责、精益求精</w:t>
            </w:r>
          </w:p>
          <w:p>
            <w:pPr>
              <w:spacing w:line="280" w:lineRule="exact"/>
              <w:ind w:firstLine="420" w:firstLineChars="200"/>
              <w:rPr>
                <w:rFonts w:ascii="宋体" w:hAnsi="宋体" w:cs="宋体"/>
                <w:szCs w:val="21"/>
              </w:rPr>
            </w:pPr>
            <w:r>
              <w:rPr>
                <w:rFonts w:hint="eastAsia" w:ascii="宋体" w:hAnsi="宋体" w:cs="宋体"/>
                <w:szCs w:val="21"/>
              </w:rPr>
              <w:t>公司以质量标准为基础，结合公司实际特制定管理方针。与总经理进行交谈，总经理对方针内涵的理解较深刻。方针能为制定目标提供框架，方针基本符合标准的要求。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总经理用会议、文件等手段保证管理方针为全体员工理解并落实到工作中。吴俊总经理说管理评审时对方针的持续适宜性进行了评审，有评审记录。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hAnsi="宋体" w:cs="宋体"/>
                <w:szCs w:val="21"/>
              </w:rPr>
              <w:t>Q5.3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办公室、产品研发部、业务部、接待部、计调部，并对各部门的职能进行了分配和规定。总经理负责体系的整体有效性，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w:t>
            </w:r>
          </w:p>
          <w:p>
            <w:pPr>
              <w:spacing w:line="280" w:lineRule="exact"/>
              <w:ind w:firstLine="420" w:firstLineChars="200"/>
              <w:rPr>
                <w:rFonts w:hint="eastAsia"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Q6.1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风险和机遇控制措施”，已认真交流风险如战略失误及人力资源成本上升、竞争不断加剧、疫情影响但已逐渐得到控制和恢复等，主要措施确定战略：</w:t>
            </w:r>
          </w:p>
          <w:p>
            <w:pPr>
              <w:spacing w:line="280" w:lineRule="exact"/>
              <w:ind w:firstLine="420" w:firstLineChars="200"/>
              <w:rPr>
                <w:rFonts w:hint="eastAsia" w:ascii="宋体" w:hAnsi="宋体" w:cs="宋体"/>
                <w:szCs w:val="21"/>
              </w:rPr>
            </w:pPr>
            <w:r>
              <w:rPr>
                <w:rFonts w:hint="eastAsia" w:ascii="宋体" w:hAnsi="宋体" w:cs="宋体"/>
                <w:szCs w:val="21"/>
              </w:rPr>
              <w:t>1、调整经营策略，加强经营队伍的建设，提高中标和签约能力；</w:t>
            </w:r>
          </w:p>
          <w:p>
            <w:pPr>
              <w:spacing w:line="280" w:lineRule="exact"/>
              <w:ind w:firstLine="420" w:firstLineChars="200"/>
              <w:rPr>
                <w:rFonts w:hint="eastAsia" w:ascii="宋体" w:hAnsi="宋体" w:cs="宋体"/>
                <w:szCs w:val="21"/>
              </w:rPr>
            </w:pPr>
            <w:r>
              <w:rPr>
                <w:rFonts w:hint="eastAsia" w:ascii="宋体" w:hAnsi="宋体" w:cs="宋体"/>
                <w:szCs w:val="21"/>
              </w:rPr>
              <w:t xml:space="preserve"> 2、提高财务人员积极性，同时加强财务人员相关专业知识包括融资、税收方面专业知识的培训，及时解决企业资金需求，同时争取最好和更多的税收优惠政策；</w:t>
            </w:r>
          </w:p>
          <w:p>
            <w:pPr>
              <w:spacing w:line="280" w:lineRule="exact"/>
              <w:ind w:firstLine="420" w:firstLineChars="200"/>
              <w:rPr>
                <w:rFonts w:hint="eastAsia" w:ascii="宋体" w:hAnsi="宋体" w:cs="宋体"/>
                <w:szCs w:val="21"/>
              </w:rPr>
            </w:pPr>
            <w:r>
              <w:rPr>
                <w:rFonts w:hint="eastAsia" w:ascii="宋体" w:hAnsi="宋体" w:cs="宋体"/>
                <w:szCs w:val="21"/>
              </w:rPr>
              <w:t xml:space="preserve"> 3、建立健全各项规章制度包括建立和实施公正、公平的竞争机制和合理的分配制度等、营造良好的内部环境，吸引更多的优秀的人才加盟，进一步提升企业整体素质；</w:t>
            </w:r>
          </w:p>
          <w:p>
            <w:pPr>
              <w:spacing w:line="280" w:lineRule="exact"/>
              <w:ind w:firstLine="420" w:firstLineChars="200"/>
              <w:rPr>
                <w:rFonts w:hint="eastAsia" w:ascii="宋体" w:hAnsi="宋体" w:cs="宋体"/>
                <w:szCs w:val="21"/>
              </w:rPr>
            </w:pPr>
            <w:r>
              <w:rPr>
                <w:rFonts w:hint="eastAsia" w:ascii="宋体" w:hAnsi="宋体" w:cs="宋体"/>
                <w:szCs w:val="21"/>
              </w:rPr>
              <w:t xml:space="preserve"> 4、适时建立MIS（管理信息系统）、ERP（企业资源计划管理系统）等，进一步整合企业的资源，降低管理成本，提升经营管理的效率和效益；</w:t>
            </w:r>
          </w:p>
          <w:p>
            <w:pPr>
              <w:spacing w:line="280" w:lineRule="exact"/>
              <w:ind w:firstLine="420" w:firstLineChars="200"/>
              <w:rPr>
                <w:rFonts w:hint="eastAsia" w:ascii="宋体" w:hAnsi="宋体" w:cs="宋体"/>
                <w:szCs w:val="21"/>
              </w:rPr>
            </w:pPr>
            <w:r>
              <w:rPr>
                <w:rFonts w:hint="eastAsia" w:ascii="宋体" w:hAnsi="宋体" w:cs="宋体"/>
                <w:szCs w:val="21"/>
              </w:rPr>
              <w:t xml:space="preserve"> 5、抓紧创新能力的培养（产品创新、管理创新），建立适合本企业的特色和优势。</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公司质量管理目标及实现情况是：</w:t>
            </w:r>
          </w:p>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目标值 </w:t>
            </w:r>
            <w:r>
              <w:rPr>
                <w:rFonts w:ascii="宋体" w:hAnsi="宋体" w:cs="宋体"/>
                <w:szCs w:val="21"/>
              </w:rPr>
              <w:t xml:space="preserve">                                      </w:t>
            </w:r>
            <w:r>
              <w:rPr>
                <w:rFonts w:hint="eastAsia" w:ascii="宋体" w:hAnsi="宋体" w:cs="宋体"/>
                <w:szCs w:val="21"/>
              </w:rPr>
              <w:t>目标完成情况</w:t>
            </w:r>
          </w:p>
          <w:p>
            <w:pPr>
              <w:spacing w:line="280" w:lineRule="exact"/>
              <w:ind w:firstLine="420"/>
              <w:rPr>
                <w:rFonts w:ascii="宋体" w:hAnsi="宋体" w:cs="宋体"/>
                <w:szCs w:val="21"/>
              </w:rPr>
            </w:pPr>
            <w:r>
              <w:rPr>
                <w:rFonts w:hint="eastAsia" w:ascii="宋体" w:hAnsi="宋体" w:cs="宋体"/>
                <w:szCs w:val="21"/>
              </w:rPr>
              <w:t>顾客满意率≥</w:t>
            </w:r>
            <w:r>
              <w:rPr>
                <w:rFonts w:ascii="宋体" w:hAnsi="宋体" w:cs="宋体"/>
                <w:szCs w:val="21"/>
              </w:rPr>
              <w:t>95</w:t>
            </w:r>
            <w:r>
              <w:rPr>
                <w:rFonts w:hint="eastAsia" w:ascii="宋体" w:hAnsi="宋体" w:cs="宋体"/>
                <w:szCs w:val="21"/>
              </w:rPr>
              <w:t xml:space="preserve">分 </w:t>
            </w:r>
            <w:r>
              <w:rPr>
                <w:rFonts w:ascii="宋体" w:hAnsi="宋体" w:cs="宋体"/>
                <w:szCs w:val="21"/>
              </w:rPr>
              <w:t xml:space="preserve">                                98.7</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目标可测量，与公司管理方针一致。并确定了相应的措施：</w:t>
            </w:r>
          </w:p>
          <w:p>
            <w:pPr>
              <w:spacing w:line="280" w:lineRule="exact"/>
              <w:ind w:firstLine="420" w:firstLineChars="200"/>
              <w:rPr>
                <w:rFonts w:hint="eastAsia" w:ascii="宋体" w:hAnsi="宋体" w:cs="宋体"/>
                <w:szCs w:val="21"/>
              </w:rPr>
            </w:pPr>
            <w:r>
              <w:rPr>
                <w:rFonts w:hint="eastAsia" w:ascii="宋体" w:hAnsi="宋体" w:cs="宋体"/>
                <w:szCs w:val="21"/>
              </w:rPr>
              <w:t>1.营销部负责按顾客数量每年随机抽样，重要顾客100%发放,《顾客满意度调查表》。</w:t>
            </w:r>
          </w:p>
          <w:p>
            <w:pPr>
              <w:spacing w:line="280" w:lineRule="exact"/>
              <w:ind w:firstLine="420" w:firstLineChars="200"/>
              <w:rPr>
                <w:rFonts w:hint="eastAsia" w:ascii="宋体" w:hAnsi="宋体" w:cs="宋体"/>
                <w:szCs w:val="21"/>
              </w:rPr>
            </w:pPr>
            <w:r>
              <w:rPr>
                <w:rFonts w:hint="eastAsia" w:ascii="宋体" w:hAnsi="宋体" w:cs="宋体"/>
                <w:szCs w:val="21"/>
              </w:rPr>
              <w:t>2.对顾客满意度的测量进行加权分析，以保证分析结果的客观性和科学性；</w:t>
            </w:r>
          </w:p>
          <w:p>
            <w:pPr>
              <w:spacing w:line="280" w:lineRule="exact"/>
              <w:ind w:firstLine="420" w:firstLineChars="200"/>
              <w:rPr>
                <w:rFonts w:hint="eastAsia" w:ascii="宋体" w:hAnsi="宋体" w:cs="宋体"/>
                <w:szCs w:val="21"/>
              </w:rPr>
            </w:pPr>
            <w:r>
              <w:rPr>
                <w:rFonts w:hint="eastAsia" w:ascii="宋体" w:hAnsi="宋体" w:cs="宋体"/>
                <w:szCs w:val="21"/>
              </w:rPr>
              <w:t>3.分析得出定性或定量的结果，找出差距，并编制《顾客满意度调查结果及分析报告》并发放到各部并由相关部门开展改进活动采取纠正或改进措施。</w:t>
            </w:r>
          </w:p>
          <w:p>
            <w:pPr>
              <w:spacing w:line="280" w:lineRule="exact"/>
              <w:ind w:firstLine="420" w:firstLineChars="200"/>
              <w:rPr>
                <w:rFonts w:ascii="宋体" w:hAnsi="宋体" w:cs="宋体"/>
                <w:szCs w:val="21"/>
              </w:rPr>
            </w:pPr>
            <w:r>
              <w:rPr>
                <w:rFonts w:hint="eastAsia" w:ascii="宋体" w:hAnsi="宋体" w:cs="宋体"/>
                <w:szCs w:val="21"/>
              </w:rPr>
              <w:t>具体由办公室按公司管理目标考核要求统计考核公司管理目标完成情况，提交管理评审会议。查到今年公司管理目标完成情况，各项目标均已完成，编制人办公室，审批人吴俊。</w:t>
            </w:r>
          </w:p>
          <w:p>
            <w:pPr>
              <w:spacing w:line="280" w:lineRule="exact"/>
              <w:ind w:firstLine="420" w:firstLineChars="200"/>
              <w:rPr>
                <w:rFonts w:hint="eastAsia" w:ascii="宋体" w:hAnsi="宋体" w:cs="宋体"/>
                <w:szCs w:val="21"/>
              </w:rPr>
            </w:pPr>
            <w:r>
              <w:rPr>
                <w:rFonts w:hint="eastAsia" w:ascii="宋体" w:hAnsi="宋体" w:cs="宋体"/>
                <w:szCs w:val="21"/>
              </w:rPr>
              <w:t>各部门已经对公司总目标进行了分解，详见各部门审核记录。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szCs w:val="21"/>
              </w:rPr>
            </w:pPr>
            <w:r>
              <w:rPr>
                <w:rFonts w:hint="eastAsia" w:ascii="宋体" w:hAnsi="宋体" w:cs="宋体"/>
                <w:szCs w:val="21"/>
              </w:rPr>
              <w:t>变更的策划</w:t>
            </w:r>
          </w:p>
        </w:tc>
        <w:tc>
          <w:tcPr>
            <w:tcW w:w="998" w:type="dxa"/>
          </w:tcPr>
          <w:p>
            <w:pPr>
              <w:spacing w:line="280" w:lineRule="exact"/>
              <w:rPr>
                <w:szCs w:val="21"/>
              </w:rPr>
            </w:pPr>
            <w:r>
              <w:rPr>
                <w:rFonts w:hint="eastAsia"/>
                <w:szCs w:val="21"/>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公司目前管理体系暂无变更。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Q7.1.1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查公司配备了必要的人力资源，基础设施(国内旅游服务相关设备、办公场所、办公用品等)，规范文件、资金等必要的资源，能够持续满足顾客需求和管理体系改进的需要。</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宋体" w:hAnsi="宋体" w:cs="宋体"/>
                <w:szCs w:val="21"/>
              </w:rPr>
            </w:pPr>
            <w:r>
              <w:rPr>
                <w:rFonts w:hint="eastAsia" w:ascii="宋体" w:hAnsi="宋体" w:cs="宋体"/>
                <w:szCs w:val="21"/>
              </w:rPr>
              <w:t>人员</w:t>
            </w:r>
          </w:p>
        </w:tc>
        <w:tc>
          <w:tcPr>
            <w:tcW w:w="998" w:type="dxa"/>
          </w:tcPr>
          <w:p>
            <w:pPr>
              <w:spacing w:line="280" w:lineRule="exact"/>
              <w:rPr>
                <w:rFonts w:hint="eastAsia"/>
                <w:szCs w:val="21"/>
              </w:rPr>
            </w:pPr>
            <w:r>
              <w:rPr>
                <w:rFonts w:hint="eastAsia"/>
                <w:szCs w:val="21"/>
              </w:rPr>
              <w:t>Q</w:t>
            </w:r>
            <w:r>
              <w:rPr>
                <w:szCs w:val="21"/>
              </w:rPr>
              <w:t>7.1.2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公司根据旅游服务需求，配备了管理人员、导游等岗位人员。抽查导游证情况，严霞，导游证号N</w:t>
            </w:r>
            <w:r>
              <w:rPr>
                <w:rFonts w:ascii="宋体" w:hAnsi="宋体" w:cs="宋体"/>
                <w:szCs w:val="21"/>
              </w:rPr>
              <w:t>DD4718Y,</w:t>
            </w:r>
            <w:r>
              <w:rPr>
                <w:rFonts w:hint="eastAsia" w:ascii="宋体" w:hAnsi="宋体" w:cs="宋体"/>
                <w:szCs w:val="21"/>
              </w:rPr>
              <w:t>资格证号D</w:t>
            </w:r>
            <w:r>
              <w:rPr>
                <w:rFonts w:ascii="宋体" w:hAnsi="宋体" w:cs="宋体"/>
                <w:szCs w:val="21"/>
              </w:rPr>
              <w:t>ZG2011ZJ10233</w:t>
            </w:r>
            <w:r>
              <w:rPr>
                <w:rFonts w:hint="eastAsia" w:ascii="宋体" w:hAnsi="宋体" w:cs="宋体"/>
                <w:szCs w:val="21"/>
              </w:rPr>
              <w:t>；余金晓，导游证号Z</w:t>
            </w:r>
            <w:r>
              <w:rPr>
                <w:rFonts w:ascii="宋体" w:hAnsi="宋体" w:cs="宋体"/>
                <w:szCs w:val="21"/>
              </w:rPr>
              <w:t>ON8224W,</w:t>
            </w:r>
            <w:r>
              <w:rPr>
                <w:rFonts w:hint="eastAsia" w:ascii="宋体" w:hAnsi="宋体" w:cs="宋体"/>
                <w:szCs w:val="21"/>
              </w:rPr>
              <w:t>资格证号</w:t>
            </w:r>
            <w:r>
              <w:rPr>
                <w:rFonts w:ascii="宋体" w:hAnsi="宋体" w:cs="宋体"/>
                <w:szCs w:val="21"/>
              </w:rPr>
              <w:t>DZG2015ZJ11696</w:t>
            </w:r>
            <w:r>
              <w:rPr>
                <w:rFonts w:hint="eastAsia" w:ascii="宋体" w:hAnsi="宋体" w:cs="宋体"/>
                <w:szCs w:val="21"/>
              </w:rPr>
              <w:t>，另外抽查5人，均在有效期内。</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宋体" w:hAnsi="宋体" w:cs="宋体"/>
                <w:szCs w:val="21"/>
              </w:rPr>
            </w:pPr>
            <w:r>
              <w:rPr>
                <w:rFonts w:hint="eastAsia" w:ascii="宋体" w:hAnsi="宋体" w:cs="宋体"/>
                <w:szCs w:val="21"/>
              </w:rPr>
              <w:t>组织知识</w:t>
            </w:r>
          </w:p>
        </w:tc>
        <w:tc>
          <w:tcPr>
            <w:tcW w:w="998" w:type="dxa"/>
          </w:tcPr>
          <w:p>
            <w:pPr>
              <w:spacing w:line="280" w:lineRule="exact"/>
              <w:rPr>
                <w:rFonts w:hint="eastAsia"/>
                <w:szCs w:val="21"/>
              </w:rPr>
            </w:pPr>
            <w:r>
              <w:rPr>
                <w:rFonts w:hint="eastAsia"/>
                <w:szCs w:val="21"/>
              </w:rPr>
              <w:t>Q</w:t>
            </w:r>
            <w:r>
              <w:rPr>
                <w:szCs w:val="21"/>
              </w:rPr>
              <w:t>7.1</w:t>
            </w:r>
            <w:r>
              <w:rPr>
                <w:rFonts w:hint="eastAsia"/>
                <w:szCs w:val="21"/>
              </w:rPr>
              <w:t>.</w:t>
            </w:r>
            <w:r>
              <w:rPr>
                <w:szCs w:val="21"/>
              </w:rPr>
              <w:t>6</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组织在手册中对组织知识进行了识别，提出了管理要求。提供了组织知识登记表，包括公司管理制度、程序文件、公司信息、旅游业务知识，外部包括用户竞争对手、顾客意见等等，并确定了管理责任人，现场查看，收集整理的组织知识基本充分，可进一步关注组织知识在组织内的传递。</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color w:val="000000"/>
                <w:kern w:val="0"/>
                <w:szCs w:val="21"/>
              </w:rPr>
              <w:t>沟通</w:t>
            </w:r>
          </w:p>
        </w:tc>
        <w:tc>
          <w:tcPr>
            <w:tcW w:w="998" w:type="dxa"/>
          </w:tcPr>
          <w:p>
            <w:pPr>
              <w:spacing w:line="280" w:lineRule="exact"/>
              <w:rPr>
                <w:szCs w:val="21"/>
              </w:rPr>
            </w:pPr>
            <w:r>
              <w:rPr>
                <w:rFonts w:hint="eastAsia" w:ascii="宋体" w:hAnsi="宋体" w:cs="宋体"/>
                <w:color w:val="000000"/>
                <w:kern w:val="0"/>
                <w:szCs w:val="21"/>
              </w:rPr>
              <w:t>Q7.4</w:t>
            </w:r>
          </w:p>
        </w:tc>
        <w:tc>
          <w:tcPr>
            <w:tcW w:w="10004" w:type="dxa"/>
            <w:vAlign w:val="center"/>
          </w:tcPr>
          <w:p>
            <w:pPr>
              <w:spacing w:line="280" w:lineRule="exact"/>
              <w:ind w:firstLine="420" w:firstLineChars="200"/>
              <w:rPr>
                <w:szCs w:val="21"/>
              </w:rPr>
            </w:pPr>
            <w:r>
              <w:rPr>
                <w:rFonts w:hint="eastAsia"/>
                <w:szCs w:val="21"/>
              </w:rPr>
              <w:t>公司编制并实施了《沟通控制程序》，规定了职责、工作流程，包括内部沟通和外部沟通的方法和要求。公司确定了质量管理体系相关的内部和外部沟通，包括：沟通什么；何时沟通；与谁沟通；如何沟通；由谁负责，内外部沟通具体体现在公司内部工作会议、质量例会、员工的培训、公司宣传栏等，与外部的沟通具体体现在合同签订、满意度调查。与市场监管部门及游客和供方等方面。</w:t>
            </w:r>
          </w:p>
          <w:p>
            <w:pPr>
              <w:spacing w:line="280" w:lineRule="exact"/>
              <w:ind w:firstLine="420" w:firstLineChars="200"/>
              <w:rPr>
                <w:rFonts w:hint="eastAsia"/>
                <w:szCs w:val="21"/>
              </w:rPr>
            </w:pPr>
            <w:r>
              <w:rPr>
                <w:rFonts w:hint="eastAsia"/>
                <w:szCs w:val="21"/>
              </w:rPr>
              <w:t>与旅游的沟通通过微信，电话等进行即时沟通，主要沟通内容包括路线、食宿、费用、人员等具体信息。</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文件化信息</w:t>
            </w: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w:t>
            </w:r>
            <w:r>
              <w:rPr>
                <w:rFonts w:ascii="宋体" w:hAnsi="宋体" w:cs="宋体"/>
                <w:color w:val="000000"/>
                <w:kern w:val="0"/>
                <w:szCs w:val="21"/>
              </w:rPr>
              <w:t>7.5.1</w:t>
            </w:r>
          </w:p>
        </w:tc>
        <w:tc>
          <w:tcPr>
            <w:tcW w:w="10004" w:type="dxa"/>
            <w:vAlign w:val="center"/>
          </w:tcPr>
          <w:p>
            <w:pPr>
              <w:spacing w:line="280" w:lineRule="exact"/>
              <w:ind w:firstLine="420" w:firstLineChars="200"/>
              <w:rPr>
                <w:rFonts w:hint="eastAsia"/>
                <w:szCs w:val="21"/>
              </w:rPr>
            </w:pPr>
            <w:r>
              <w:rPr>
                <w:rFonts w:hint="eastAsia"/>
                <w:szCs w:val="21"/>
              </w:rPr>
              <w:t>组织根据标准要求，策划形成了方针、目标、质量手册、程序文件、管理制度、第三层作业指导文件等，基本满足体系运行要求。</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szCs w:val="21"/>
              </w:rPr>
            </w:pPr>
            <w:r>
              <w:rPr>
                <w:rFonts w:hint="eastAsia" w:ascii="宋体" w:hAnsi="宋体" w:cs="宋体"/>
                <w:szCs w:val="21"/>
              </w:rPr>
              <w:t>绩效 总则</w:t>
            </w:r>
          </w:p>
        </w:tc>
        <w:tc>
          <w:tcPr>
            <w:tcW w:w="998" w:type="dxa"/>
          </w:tcPr>
          <w:p>
            <w:pPr>
              <w:spacing w:line="280" w:lineRule="exact"/>
              <w:rPr>
                <w:rFonts w:hint="eastAsia"/>
                <w:szCs w:val="21"/>
              </w:rPr>
            </w:pPr>
            <w:r>
              <w:rPr>
                <w:rFonts w:hint="eastAsia"/>
                <w:szCs w:val="21"/>
              </w:rPr>
              <w:t>Q9.1.1</w:t>
            </w:r>
          </w:p>
        </w:tc>
        <w:tc>
          <w:tcPr>
            <w:tcW w:w="10004" w:type="dxa"/>
            <w:vAlign w:val="center"/>
          </w:tcPr>
          <w:p>
            <w:pPr>
              <w:spacing w:line="280" w:lineRule="exact"/>
              <w:ind w:firstLine="420" w:firstLineChars="200"/>
              <w:rPr>
                <w:rFonts w:hint="eastAsia"/>
                <w:szCs w:val="21"/>
              </w:rPr>
            </w:pPr>
            <w:r>
              <w:rPr>
                <w:rFonts w:hint="eastAsia" w:ascii="宋体" w:hAnsi="宋体" w:cs="宋体"/>
                <w:szCs w:val="21"/>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20</w:t>
            </w:r>
            <w:r>
              <w:rPr>
                <w:rFonts w:hint="eastAsia" w:ascii="宋体" w:hAnsi="宋体" w:cs="宋体"/>
                <w:szCs w:val="21"/>
              </w:rPr>
              <w:t>年1-</w:t>
            </w:r>
            <w:r>
              <w:rPr>
                <w:rFonts w:ascii="宋体" w:hAnsi="宋体" w:cs="宋体"/>
                <w:szCs w:val="21"/>
              </w:rPr>
              <w:t>7</w:t>
            </w:r>
            <w:r>
              <w:rPr>
                <w:rFonts w:hint="eastAsia" w:ascii="宋体" w:hAnsi="宋体" w:cs="宋体"/>
                <w:szCs w:val="21"/>
              </w:rPr>
              <w:t>月份的目标完成情况，公司及各部门的管理目标均能完成。</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审核</w:t>
            </w:r>
          </w:p>
        </w:tc>
        <w:tc>
          <w:tcPr>
            <w:tcW w:w="998" w:type="dxa"/>
          </w:tcPr>
          <w:p>
            <w:pPr>
              <w:spacing w:line="280" w:lineRule="exact"/>
              <w:rPr>
                <w:rFonts w:ascii="宋体" w:hAnsi="宋体" w:cs="宋体"/>
                <w:color w:val="000000"/>
                <w:kern w:val="0"/>
                <w:szCs w:val="21"/>
              </w:rPr>
            </w:pPr>
            <w:r>
              <w:rPr>
                <w:rFonts w:hint="eastAsia"/>
                <w:szCs w:val="21"/>
              </w:rPr>
              <w:t>Q9.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编制了《内部审核程序》，定期组织每年进行一次内审，间隔不超过12月份，由经过培训的内审员参加。</w:t>
            </w:r>
          </w:p>
          <w:p>
            <w:pPr>
              <w:spacing w:line="280" w:lineRule="exact"/>
              <w:ind w:firstLine="420" w:firstLineChars="200"/>
              <w:rPr>
                <w:szCs w:val="21"/>
              </w:rPr>
            </w:pPr>
            <w:r>
              <w:rPr>
                <w:rFonts w:hint="eastAsia"/>
                <w:szCs w:val="21"/>
              </w:rPr>
              <w:t>依据ISO9001:2015标准、体系文件、相关法律法规等.</w:t>
            </w:r>
          </w:p>
          <w:p>
            <w:pPr>
              <w:spacing w:line="280" w:lineRule="exact"/>
              <w:ind w:firstLine="420" w:firstLineChars="200"/>
              <w:rPr>
                <w:szCs w:val="21"/>
              </w:rPr>
            </w:pPr>
            <w:r>
              <w:rPr>
                <w:rFonts w:hint="eastAsia"/>
                <w:szCs w:val="21"/>
              </w:rPr>
              <w:t>提供</w:t>
            </w:r>
            <w:r>
              <w:rPr>
                <w:szCs w:val="21"/>
              </w:rPr>
              <w:t>2020</w:t>
            </w:r>
            <w:r>
              <w:rPr>
                <w:rFonts w:hint="eastAsia"/>
                <w:szCs w:val="21"/>
              </w:rPr>
              <w:t>年度《内部审核计划》，内审安排1次。明确审核目的、范围、依据、日期（20</w:t>
            </w:r>
            <w:r>
              <w:rPr>
                <w:szCs w:val="21"/>
              </w:rPr>
              <w:t>20</w:t>
            </w:r>
            <w:r>
              <w:rPr>
                <w:rFonts w:hint="eastAsia"/>
                <w:szCs w:val="21"/>
              </w:rPr>
              <w:t>.</w:t>
            </w:r>
            <w:r>
              <w:rPr>
                <w:szCs w:val="21"/>
              </w:rPr>
              <w:t>7.11</w:t>
            </w:r>
            <w:r>
              <w:rPr>
                <w:rFonts w:hint="eastAsia"/>
                <w:szCs w:val="21"/>
              </w:rPr>
              <w:t>~</w:t>
            </w:r>
            <w:r>
              <w:rPr>
                <w:szCs w:val="21"/>
              </w:rPr>
              <w:t>12</w:t>
            </w:r>
            <w:r>
              <w:rPr>
                <w:rFonts w:hint="eastAsia"/>
                <w:szCs w:val="21"/>
              </w:rPr>
              <w:t>），组长：吴俊，组员：王姝，有培训记录和总经理的任命书；编制：成臣，审批：王姝，日期：</w:t>
            </w:r>
            <w:r>
              <w:rPr>
                <w:szCs w:val="21"/>
              </w:rPr>
              <w:t>2020.6.28</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计划内容涉及各部门，条款覆盖整个体系，时间安排合理。同时考虑到互查的公正性。实际审核：20</w:t>
            </w:r>
            <w:r>
              <w:rPr>
                <w:szCs w:val="21"/>
              </w:rPr>
              <w:t>20</w:t>
            </w:r>
            <w:r>
              <w:rPr>
                <w:rFonts w:hint="eastAsia"/>
                <w:szCs w:val="21"/>
              </w:rPr>
              <w:t>.</w:t>
            </w:r>
            <w:r>
              <w:rPr>
                <w:szCs w:val="21"/>
              </w:rPr>
              <w:t xml:space="preserve"> 7.11</w:t>
            </w:r>
            <w:r>
              <w:rPr>
                <w:rFonts w:hint="eastAsia"/>
                <w:szCs w:val="21"/>
              </w:rPr>
              <w:t>~</w:t>
            </w:r>
            <w:r>
              <w:rPr>
                <w:szCs w:val="21"/>
              </w:rPr>
              <w:t>12</w:t>
            </w:r>
            <w:r>
              <w:rPr>
                <w:rFonts w:hint="eastAsia"/>
                <w:szCs w:val="21"/>
              </w:rPr>
              <w:t>，有签到表。</w:t>
            </w:r>
          </w:p>
          <w:p>
            <w:pPr>
              <w:spacing w:line="280" w:lineRule="exact"/>
              <w:ind w:firstLine="420" w:firstLineChars="200"/>
              <w:rPr>
                <w:szCs w:val="21"/>
              </w:rPr>
            </w:pPr>
            <w:r>
              <w:rPr>
                <w:rFonts w:hint="eastAsia"/>
                <w:szCs w:val="21"/>
              </w:rPr>
              <w:t>查《内审检查表》，有管理层、办公室、产品研发部、业务部、接待部、计调部等部门的审核记录，条款与策划一致，记录真实、完整。包括Q体系所有条款，没有遗漏。</w:t>
            </w:r>
          </w:p>
          <w:p>
            <w:pPr>
              <w:spacing w:line="280" w:lineRule="exact"/>
              <w:ind w:firstLine="420" w:firstLineChars="200"/>
              <w:rPr>
                <w:szCs w:val="21"/>
              </w:rPr>
            </w:pPr>
            <w:r>
              <w:rPr>
                <w:rFonts w:hint="eastAsia"/>
                <w:szCs w:val="21"/>
              </w:rPr>
              <w:t>查《不合格报告》本次发现不符合</w:t>
            </w:r>
            <w:r>
              <w:rPr>
                <w:szCs w:val="21"/>
              </w:rPr>
              <w:t>1</w:t>
            </w:r>
            <w:r>
              <w:rPr>
                <w:rFonts w:hint="eastAsia"/>
                <w:szCs w:val="21"/>
              </w:rPr>
              <w:t>个，为一般不符合，分别为Q</w:t>
            </w:r>
            <w:r>
              <w:rPr>
                <w:szCs w:val="21"/>
              </w:rPr>
              <w:t>7.2</w:t>
            </w:r>
            <w:r>
              <w:rPr>
                <w:rFonts w:hint="eastAsia"/>
                <w:szCs w:val="21"/>
              </w:rPr>
              <w:t>。对于不符合项所采取的纠正等措施，各内审员逐一进行了验证。上述内容记录完整。提供《内部审核报告》，结论：</w:t>
            </w:r>
          </w:p>
          <w:p>
            <w:pPr>
              <w:spacing w:line="280" w:lineRule="exact"/>
              <w:ind w:firstLine="420" w:firstLineChars="200"/>
              <w:rPr>
                <w:rFonts w:hint="eastAsia"/>
                <w:szCs w:val="21"/>
              </w:rPr>
            </w:pPr>
            <w:r>
              <w:rPr>
                <w:rFonts w:hint="eastAsia"/>
                <w:szCs w:val="21"/>
              </w:rPr>
              <w:t>⒈对体系文件的评价</w:t>
            </w:r>
          </w:p>
          <w:p>
            <w:pPr>
              <w:spacing w:line="280" w:lineRule="exact"/>
              <w:ind w:firstLine="420" w:firstLineChars="200"/>
              <w:rPr>
                <w:rFonts w:hint="eastAsia"/>
                <w:szCs w:val="21"/>
              </w:rPr>
            </w:pPr>
            <w:r>
              <w:rPr>
                <w:rFonts w:hint="eastAsia"/>
                <w:szCs w:val="21"/>
              </w:rPr>
              <w:t>体系文件基本符合ISO9001:2015标准、国家法律法规的要求，一致认为《质量手册》、《程序文件》、管理文件等体系文件均能满足公司现行质量管理体系的运行。</w:t>
            </w:r>
          </w:p>
          <w:p>
            <w:pPr>
              <w:spacing w:line="280" w:lineRule="exact"/>
              <w:ind w:firstLine="420" w:firstLineChars="200"/>
              <w:rPr>
                <w:rFonts w:hint="eastAsia"/>
                <w:szCs w:val="21"/>
              </w:rPr>
            </w:pPr>
            <w:r>
              <w:rPr>
                <w:rFonts w:hint="eastAsia"/>
                <w:szCs w:val="21"/>
              </w:rPr>
              <w:t>⒉对体系的运作的符合性和有效性评价</w:t>
            </w:r>
          </w:p>
          <w:p>
            <w:pPr>
              <w:spacing w:line="280" w:lineRule="exact"/>
              <w:ind w:firstLine="420" w:firstLineChars="200"/>
              <w:rPr>
                <w:rFonts w:hint="eastAsia"/>
                <w:szCs w:val="21"/>
              </w:rPr>
            </w:pPr>
            <w:r>
              <w:rPr>
                <w:rFonts w:hint="eastAsia"/>
                <w:szCs w:val="21"/>
              </w:rPr>
              <w:t>公司质量管理体系运行及质量方针、目标的制定以来，公司全体员工有了明确的活动规则、发展方向和责任感，公司各部门严格按ISO9001:2015质量安全管理体系标准及公司《质量手册》、《程序文件》、《管理制度汇编》等相关文件的要求进行，使公司产品质量得到有效保障。在全体员工的努力下各项目标均达到或超过了预定的目标值。充分体现了公司建立的质量管理体系运行是适宜的、充分的、有效的。</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编制了管理评审控制程序，由总经理负责，提供了最近一次管理评审：</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ascii="宋体" w:hAnsi="宋体" w:cs="宋体"/>
                <w:szCs w:val="21"/>
              </w:rPr>
              <w:t>7月30日</w:t>
            </w:r>
            <w:r>
              <w:rPr>
                <w:rFonts w:hint="eastAsia" w:ascii="宋体" w:hAnsi="宋体" w:cs="宋体"/>
                <w:szCs w:val="21"/>
              </w:rPr>
              <w:t>进行，初审无间隔要求， 评审方式：会议评审，编制：办公室  批准：吴俊。但评审计划编制时间也为</w:t>
            </w:r>
            <w:r>
              <w:rPr>
                <w:rFonts w:ascii="宋体" w:hAnsi="宋体" w:cs="宋体"/>
                <w:szCs w:val="21"/>
              </w:rPr>
              <w:t>7月30日</w:t>
            </w:r>
            <w:r>
              <w:rPr>
                <w:rFonts w:hint="eastAsia" w:ascii="宋体" w:hAnsi="宋体" w:cs="宋体"/>
                <w:szCs w:val="21"/>
              </w:rPr>
              <w:t>，现场沟通。</w:t>
            </w:r>
          </w:p>
          <w:p>
            <w:pPr>
              <w:spacing w:line="280" w:lineRule="exact"/>
              <w:rPr>
                <w:rFonts w:ascii="宋体" w:hAnsi="宋体" w:cs="宋体"/>
                <w:szCs w:val="21"/>
              </w:rPr>
            </w:pPr>
            <w:r>
              <w:rPr>
                <w:rFonts w:hint="eastAsia" w:ascii="宋体" w:hAnsi="宋体" w:cs="宋体"/>
                <w:szCs w:val="21"/>
              </w:rPr>
              <w:t>参加人员包括公司总经理、各部门负责人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管理评审及结论：</w:t>
            </w:r>
          </w:p>
          <w:p>
            <w:pPr>
              <w:spacing w:line="280" w:lineRule="exact"/>
              <w:rPr>
                <w:rFonts w:hint="eastAsia" w:ascii="宋体" w:hAnsi="宋体" w:cs="宋体"/>
                <w:szCs w:val="21"/>
              </w:rPr>
            </w:pPr>
            <w:r>
              <w:rPr>
                <w:rFonts w:hint="eastAsia" w:ascii="宋体" w:hAnsi="宋体" w:cs="宋体"/>
                <w:szCs w:val="21"/>
              </w:rPr>
              <w:t>1、公司QMS方针适宜性有效性和充分性评价：随着旅游行业的进一步发展，应确定质量目标和战略方向并影响公司实现QMS预期结果的各种外部和内部因素，应对风险和机遇采取措施，充分理解相关方的需求和期望，公司必须采用先进的管理方法，积极引用先进的QMS管理经验及知识管理，以顺应潮流要求，不断提高QMS管理业绩，建立和完善QMS。QMS方针在目前是适宜的、充分和有效的。</w:t>
            </w:r>
          </w:p>
          <w:p>
            <w:pPr>
              <w:spacing w:line="280" w:lineRule="exact"/>
              <w:rPr>
                <w:rFonts w:hint="eastAsia" w:ascii="宋体" w:hAnsi="宋体" w:cs="宋体"/>
                <w:szCs w:val="21"/>
              </w:rPr>
            </w:pPr>
            <w:r>
              <w:rPr>
                <w:rFonts w:hint="eastAsia" w:ascii="宋体" w:hAnsi="宋体" w:cs="宋体"/>
                <w:szCs w:val="21"/>
              </w:rPr>
              <w:t xml:space="preserve">2、QMS目标指标、方案完成情况评价：为有效和充分地执行QMS方针的要求,各部门严格执行分解目标指标，充分明确工作要求；严格执行QMS要求，按计划实施管理。到目前止，质量目标均完成。公司QMS目标已基本完成，产品策划结果适宜充分。 </w:t>
            </w:r>
          </w:p>
          <w:p>
            <w:pPr>
              <w:spacing w:line="280" w:lineRule="exact"/>
              <w:rPr>
                <w:rFonts w:hint="eastAsia" w:ascii="宋体" w:hAnsi="宋体" w:cs="宋体"/>
                <w:szCs w:val="21"/>
              </w:rPr>
            </w:pPr>
            <w:r>
              <w:rPr>
                <w:rFonts w:hint="eastAsia" w:ascii="宋体" w:hAnsi="宋体" w:cs="宋体"/>
                <w:szCs w:val="21"/>
              </w:rPr>
              <w:t>3、内审整改情况总结：公司于2020年07月11-12日进行内部审核,内审共发现的不合格项（1项）已得到各相关责任人的认真整改，整改措施效果良好，能有效地防止再发生。</w:t>
            </w:r>
          </w:p>
          <w:p>
            <w:pPr>
              <w:spacing w:line="280" w:lineRule="exact"/>
              <w:rPr>
                <w:rFonts w:hint="eastAsia" w:ascii="宋体" w:hAnsi="宋体" w:cs="宋体"/>
                <w:szCs w:val="21"/>
              </w:rPr>
            </w:pPr>
            <w:r>
              <w:rPr>
                <w:rFonts w:hint="eastAsia" w:ascii="宋体" w:hAnsi="宋体" w:cs="宋体"/>
                <w:szCs w:val="21"/>
              </w:rPr>
              <w:t>4、公司生产部执行体系文件和国家行业标准要求并积极应用统计图表和日常QMS现场检查方法，密切监视QMS各过程的符合性，QMS基本得到实施。各部门分目标基本完成，未出现顾客和各相关方的产品质量报怨和投诉现象。</w:t>
            </w:r>
          </w:p>
          <w:p>
            <w:pPr>
              <w:spacing w:line="280" w:lineRule="exact"/>
              <w:rPr>
                <w:rFonts w:hint="eastAsia" w:ascii="宋体" w:hAnsi="宋体" w:cs="宋体"/>
                <w:szCs w:val="21"/>
              </w:rPr>
            </w:pPr>
            <w:r>
              <w:rPr>
                <w:rFonts w:hint="eastAsia" w:ascii="宋体" w:hAnsi="宋体" w:cs="宋体"/>
                <w:szCs w:val="21"/>
              </w:rPr>
              <w:t>5、纠正和预防措施的实施情况：在各相关部门的密切合作下，到目前为止尚未出现重大不符合和潜在的不符合现象。在日常出现的一般不符合问题已经及时得到相应责任部门采取纠正措施，实施的纠正措施能较好地防止再发生。</w:t>
            </w:r>
          </w:p>
          <w:p>
            <w:pPr>
              <w:spacing w:line="280" w:lineRule="exact"/>
              <w:rPr>
                <w:rFonts w:hint="eastAsia" w:ascii="宋体" w:hAnsi="宋体" w:cs="宋体"/>
                <w:szCs w:val="21"/>
              </w:rPr>
            </w:pPr>
            <w:r>
              <w:rPr>
                <w:rFonts w:hint="eastAsia" w:ascii="宋体" w:hAnsi="宋体" w:cs="宋体"/>
                <w:szCs w:val="21"/>
              </w:rPr>
              <w:t>6、文件符合性及有效性情况汇报：到目前为此，各部门均能够较好地执行QMS文件的规定,文件基本有效，为满足ISO9001:2015新版标准的要求。</w:t>
            </w:r>
          </w:p>
          <w:p>
            <w:pPr>
              <w:spacing w:line="280" w:lineRule="exact"/>
              <w:rPr>
                <w:rFonts w:hint="eastAsia" w:ascii="宋体" w:hAnsi="宋体" w:cs="宋体"/>
                <w:szCs w:val="21"/>
              </w:rPr>
            </w:pPr>
            <w:r>
              <w:rPr>
                <w:rFonts w:hint="eastAsia" w:ascii="宋体" w:hAnsi="宋体" w:cs="宋体"/>
                <w:szCs w:val="21"/>
              </w:rPr>
              <w:t>7、体系改进需求情况分析：</w:t>
            </w:r>
          </w:p>
          <w:p>
            <w:pPr>
              <w:spacing w:line="280" w:lineRule="exact"/>
              <w:rPr>
                <w:rFonts w:ascii="宋体" w:hAnsi="宋体" w:cs="宋体"/>
                <w:szCs w:val="21"/>
              </w:rPr>
            </w:pPr>
            <w:r>
              <w:rPr>
                <w:rFonts w:hint="eastAsia" w:ascii="宋体" w:hAnsi="宋体" w:cs="宋体"/>
                <w:szCs w:val="21"/>
              </w:rPr>
              <w:t>随着市场竞争的日趋白热化，公司应优化、整合有限资源,不断提高企业的整体实力,改善员工待遇，充分吸纳人才,加大培养力度,进一步完善工作标准，提升公司产品质量水平，扩大市场份额，有效增强公司的知名度。总体评价质量管理体系运行是有效的，资源提供是充分的，方针目标是适宜的。</w:t>
            </w:r>
          </w:p>
          <w:p>
            <w:pPr>
              <w:spacing w:line="280" w:lineRule="exact"/>
              <w:ind w:firstLine="420" w:firstLineChars="200"/>
              <w:rPr>
                <w:rFonts w:hint="eastAsia" w:ascii="宋体" w:hAnsi="宋体" w:cs="宋体"/>
                <w:szCs w:val="21"/>
              </w:rPr>
            </w:pPr>
            <w:r>
              <w:rPr>
                <w:rFonts w:hint="eastAsia" w:ascii="宋体" w:hAnsi="宋体" w:cs="宋体"/>
                <w:szCs w:val="21"/>
              </w:rPr>
              <w:t>评审总结了，QMS基本有效、充分和适宜。执行以上改进建议,加大QMS改进力度，以确保QMS整体绩效的提高。</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rPr>
                <w:rFonts w:hint="eastAsia" w:ascii="宋体" w:hAnsi="宋体" w:cs="宋体"/>
                <w:szCs w:val="21"/>
              </w:rPr>
            </w:pPr>
            <w:r>
              <w:rPr>
                <w:rFonts w:hint="eastAsia" w:ascii="宋体" w:hAnsi="宋体" w:cs="宋体"/>
                <w:szCs w:val="21"/>
              </w:rPr>
              <w:t>①建设风险管理体系，提高风险管理能力。主要执行部门：办公室   完成期限：2020年12月</w:t>
            </w:r>
          </w:p>
          <w:p>
            <w:pPr>
              <w:spacing w:line="280" w:lineRule="exact"/>
              <w:ind w:firstLine="420" w:firstLineChars="200"/>
              <w:rPr>
                <w:rFonts w:ascii="宋体" w:hAnsi="宋体" w:cs="宋体"/>
                <w:szCs w:val="21"/>
              </w:rPr>
            </w:pPr>
            <w:r>
              <w:rPr>
                <w:rFonts w:hint="eastAsia" w:ascii="宋体" w:hAnsi="宋体" w:cs="宋体"/>
                <w:szCs w:val="21"/>
              </w:rPr>
              <w:t>②推进制度创新，促进管理水平不断提高。主要执行部门：办公室   完成期限：2020年12月</w:t>
            </w:r>
          </w:p>
          <w:p>
            <w:pPr>
              <w:spacing w:line="280" w:lineRule="exact"/>
              <w:ind w:firstLine="420" w:firstLineChars="200"/>
              <w:rPr>
                <w:rFonts w:hint="eastAsia" w:ascii="宋体" w:hAnsi="宋体" w:cs="宋体"/>
                <w:szCs w:val="21"/>
              </w:rPr>
            </w:pPr>
            <w:r>
              <w:rPr>
                <w:rFonts w:hint="eastAsia" w:ascii="宋体" w:hAnsi="宋体" w:cs="宋体"/>
                <w:szCs w:val="21"/>
              </w:rPr>
              <w:t>以上改进措施，目前正在实施中，后续可进一步关注。</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Q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服务来满足未来的需要和期望。考虑了分析、评价结果及管理评审的输出，并确定了对存在应关注的持续改进的需求和机遇。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不符合和纠正措施</w:t>
            </w:r>
          </w:p>
        </w:tc>
        <w:tc>
          <w:tcPr>
            <w:tcW w:w="998" w:type="dxa"/>
          </w:tcPr>
          <w:p>
            <w:pPr>
              <w:spacing w:line="280" w:lineRule="exact"/>
              <w:rPr>
                <w:szCs w:val="21"/>
              </w:rPr>
            </w:pPr>
            <w:r>
              <w:rPr>
                <w:rFonts w:hint="eastAsia"/>
                <w:szCs w:val="21"/>
              </w:rPr>
              <w:t>Q 10.</w:t>
            </w:r>
            <w:r>
              <w:rPr>
                <w:szCs w:val="21"/>
              </w:rPr>
              <w:t>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szCs w:val="21"/>
              </w:rPr>
              <w:t>1</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公司对纠正及预防措施的管理基本符合要求。审核周期内，没有发生质量方面问题。</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Q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1.证实服务满足规定的要求；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
              <w:rPr>
                <w:rFonts w:hint="eastAsia"/>
              </w:rPr>
              <w:t>Y</w:t>
            </w:r>
          </w:p>
        </w:tc>
      </w:tr>
    </w:tbl>
    <w:p>
      <w:r>
        <w:ptab w:relativeTo="margin" w:alignment="center" w:leader="none"/>
      </w:r>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22365"/>
    <w:rsid w:val="000345CC"/>
    <w:rsid w:val="00053018"/>
    <w:rsid w:val="00065D97"/>
    <w:rsid w:val="00077C88"/>
    <w:rsid w:val="00092D1A"/>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B6010"/>
    <w:rsid w:val="002E29A0"/>
    <w:rsid w:val="002E3FC5"/>
    <w:rsid w:val="0032647E"/>
    <w:rsid w:val="003445A0"/>
    <w:rsid w:val="00351857"/>
    <w:rsid w:val="00363176"/>
    <w:rsid w:val="00382525"/>
    <w:rsid w:val="00384D81"/>
    <w:rsid w:val="003A4ADC"/>
    <w:rsid w:val="003A65C9"/>
    <w:rsid w:val="003B4D38"/>
    <w:rsid w:val="003C254E"/>
    <w:rsid w:val="003C29F6"/>
    <w:rsid w:val="00421FB9"/>
    <w:rsid w:val="00427D2B"/>
    <w:rsid w:val="004450A7"/>
    <w:rsid w:val="0047490C"/>
    <w:rsid w:val="004819AB"/>
    <w:rsid w:val="00487025"/>
    <w:rsid w:val="004A00EE"/>
    <w:rsid w:val="004D14C1"/>
    <w:rsid w:val="004D6FC5"/>
    <w:rsid w:val="004E7665"/>
    <w:rsid w:val="00503F34"/>
    <w:rsid w:val="00506568"/>
    <w:rsid w:val="005074C4"/>
    <w:rsid w:val="005077B3"/>
    <w:rsid w:val="00507E17"/>
    <w:rsid w:val="00517BB1"/>
    <w:rsid w:val="00532CA7"/>
    <w:rsid w:val="00532DE5"/>
    <w:rsid w:val="00567182"/>
    <w:rsid w:val="00580C0C"/>
    <w:rsid w:val="005A009F"/>
    <w:rsid w:val="005A23B2"/>
    <w:rsid w:val="005D2531"/>
    <w:rsid w:val="005F6380"/>
    <w:rsid w:val="00621EA2"/>
    <w:rsid w:val="00623DCF"/>
    <w:rsid w:val="006462B7"/>
    <w:rsid w:val="00646303"/>
    <w:rsid w:val="00672093"/>
    <w:rsid w:val="006842EC"/>
    <w:rsid w:val="00684A39"/>
    <w:rsid w:val="006A01C0"/>
    <w:rsid w:val="006D3EF5"/>
    <w:rsid w:val="006D54AB"/>
    <w:rsid w:val="006F2650"/>
    <w:rsid w:val="00717956"/>
    <w:rsid w:val="007469D5"/>
    <w:rsid w:val="0075560B"/>
    <w:rsid w:val="00760235"/>
    <w:rsid w:val="00761387"/>
    <w:rsid w:val="0076370E"/>
    <w:rsid w:val="00772C86"/>
    <w:rsid w:val="00774749"/>
    <w:rsid w:val="00774FF4"/>
    <w:rsid w:val="007861D2"/>
    <w:rsid w:val="00795F4D"/>
    <w:rsid w:val="007B4E33"/>
    <w:rsid w:val="007C5A7D"/>
    <w:rsid w:val="007D7980"/>
    <w:rsid w:val="007E6050"/>
    <w:rsid w:val="007F353E"/>
    <w:rsid w:val="007F5C2E"/>
    <w:rsid w:val="00802295"/>
    <w:rsid w:val="00804D25"/>
    <w:rsid w:val="008072D4"/>
    <w:rsid w:val="00814B16"/>
    <w:rsid w:val="00846A85"/>
    <w:rsid w:val="0085042B"/>
    <w:rsid w:val="00854F40"/>
    <w:rsid w:val="008631F9"/>
    <w:rsid w:val="00885A53"/>
    <w:rsid w:val="008871B0"/>
    <w:rsid w:val="008A1509"/>
    <w:rsid w:val="008B3B2F"/>
    <w:rsid w:val="0090759C"/>
    <w:rsid w:val="0092791F"/>
    <w:rsid w:val="0095064F"/>
    <w:rsid w:val="00955C0E"/>
    <w:rsid w:val="00976860"/>
    <w:rsid w:val="0098154B"/>
    <w:rsid w:val="00982FBF"/>
    <w:rsid w:val="009877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02F6B"/>
    <w:rsid w:val="00C04AFC"/>
    <w:rsid w:val="00C10F32"/>
    <w:rsid w:val="00C22DE3"/>
    <w:rsid w:val="00C277AC"/>
    <w:rsid w:val="00C41F32"/>
    <w:rsid w:val="00C4272D"/>
    <w:rsid w:val="00C431F8"/>
    <w:rsid w:val="00C446C9"/>
    <w:rsid w:val="00C827AA"/>
    <w:rsid w:val="00C85F79"/>
    <w:rsid w:val="00CA1BE3"/>
    <w:rsid w:val="00CD58BC"/>
    <w:rsid w:val="00CE7D9A"/>
    <w:rsid w:val="00D05DB2"/>
    <w:rsid w:val="00D5135E"/>
    <w:rsid w:val="00D6037A"/>
    <w:rsid w:val="00D71D1E"/>
    <w:rsid w:val="00D9215B"/>
    <w:rsid w:val="00DE2FCE"/>
    <w:rsid w:val="00DF19AB"/>
    <w:rsid w:val="00E0114F"/>
    <w:rsid w:val="00E17655"/>
    <w:rsid w:val="00E24A7C"/>
    <w:rsid w:val="00E556FE"/>
    <w:rsid w:val="00E70A7E"/>
    <w:rsid w:val="00E8072F"/>
    <w:rsid w:val="00E80B74"/>
    <w:rsid w:val="00E944DC"/>
    <w:rsid w:val="00E97654"/>
    <w:rsid w:val="00EA68C3"/>
    <w:rsid w:val="00EB18E7"/>
    <w:rsid w:val="00EB1A5C"/>
    <w:rsid w:val="00EB6AAC"/>
    <w:rsid w:val="00EC173E"/>
    <w:rsid w:val="00EC2FC9"/>
    <w:rsid w:val="00ED41DC"/>
    <w:rsid w:val="00EE2AA1"/>
    <w:rsid w:val="00EF7E6D"/>
    <w:rsid w:val="00F01F3E"/>
    <w:rsid w:val="00F13731"/>
    <w:rsid w:val="00F43CC1"/>
    <w:rsid w:val="00F5455B"/>
    <w:rsid w:val="00F57698"/>
    <w:rsid w:val="00F62C59"/>
    <w:rsid w:val="00FB5026"/>
    <w:rsid w:val="00FB6FAA"/>
    <w:rsid w:val="00FD4652"/>
    <w:rsid w:val="00FF0A51"/>
    <w:rsid w:val="12C7719E"/>
    <w:rsid w:val="18A27DE7"/>
    <w:rsid w:val="4A82507A"/>
    <w:rsid w:val="54E369FF"/>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1253</Words>
  <Characters>7145</Characters>
  <Lines>59</Lines>
  <Paragraphs>16</Paragraphs>
  <TotalTime>1</TotalTime>
  <ScaleCrop>false</ScaleCrop>
  <LinksUpToDate>false</LinksUpToDate>
  <CharactersWithSpaces>8382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2020-10-03T15:04:00Z</dcterms:created>
  <dc:creator>微软用户</dc:creator>
  <cp:lastModifiedBy>森林</cp:lastModifiedBy>
  <dcterms:modified xsi:type="dcterms:W3CDTF">2020-10-05T12:23:02Z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