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重庆源一科技有限公司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2020年09月30日 上</w:t>
            </w:r>
            <w:r>
              <w:rPr>
                <w:rFonts w:hint="eastAsia"/>
                <w:color w:val="000000"/>
                <w:szCs w:val="21"/>
                <w:lang w:eastAsia="zh-CN"/>
              </w:rPr>
              <w:t>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2020年09月30日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2020年09月30日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5D7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2020-09-23T07:38:29Z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