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重庆丹宇龙机械设备有限公司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工艺流程：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t>原材料检验—下料工序—</w:t>
            </w:r>
            <w:r>
              <w:rPr>
                <w:rFonts w:hint="eastAsia"/>
                <w:lang w:eastAsia="zh-CN"/>
              </w:rPr>
              <w:t>分层</w:t>
            </w:r>
            <w:r>
              <w:rPr>
                <w:rFonts w:hint="eastAsia" w:eastAsia="宋体"/>
                <w:lang w:eastAsia="zh-CN"/>
              </w:rPr>
              <w:t>工序—打齿工序—预熔、熔合工序——修边工序——包装入库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公司将熔合工序确认为特殊工序。制定《生产过程控制程序》对其进行控制。进行了过程确认并记录。加工过程中的风险为：加工尺寸、外观的不符合。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硬质橡胶硬度的测定GB/T 1698-2003，GB/T3672.1-2002为注公差尺寸、GB 4806.1-1994食品用橡胶制品卫生标准</w:t>
            </w:r>
            <w:r>
              <w:rPr>
                <w:rFonts w:hint="eastAsia"/>
                <w:b/>
                <w:sz w:val="20"/>
                <w:lang w:eastAsia="zh-CN"/>
              </w:rPr>
              <w:t>及客户技术要求。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bookmarkStart w:id="5" w:name="_GoBack"/>
            <w:bookmarkEnd w:id="5"/>
            <w:r>
              <w:rPr>
                <w:rFonts w:hint="eastAsia"/>
                <w:b/>
                <w:sz w:val="20"/>
                <w:lang w:eastAsia="zh-CN"/>
              </w:rPr>
              <w:t>检验项目为：外观、尺寸。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2020年09月29日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2020年09月29日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1365B"/>
    <w:rsid w:val="35D94E6A"/>
    <w:rsid w:val="75D64735"/>
    <w:rsid w:val="7E5E7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2020-09-29T06:31:21Z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