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重庆万博建设项目管理有限公司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91500106745322987E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：信息系统监理乙级</w:t>
            </w:r>
            <w:r>
              <w:rPr>
                <w:rFonts w:hint="eastAsia"/>
                <w:color w:val="000000"/>
                <w:szCs w:val="21"/>
                <w:lang w:val="en-US" w:eastAsia="zh-CN"/>
              </w:rPr>
              <w:t>:JL500020180223</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sz w:val="21"/>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ascii="宋体" w:hAnsi="宋体"/>
                <w:sz w:val="21"/>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sz w:val="21"/>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sz w:val="21"/>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highlight w:val="none"/>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ascii="宋体" w:hAnsi="宋体"/>
                <w:sz w:val="21"/>
                <w:szCs w:val="21"/>
                <w:lang w:eastAsia="zh-CN"/>
              </w:rPr>
            </w:pPr>
          </w:p>
          <w:p>
            <w:pPr>
              <w:rPr>
                <w:color w:val="000000"/>
                <w:szCs w:val="21"/>
              </w:rPr>
            </w:pPr>
            <w:r>
              <w:rPr>
                <w:rFonts w:hint="eastAsia" w:ascii="宋体" w:hAnsi="宋体"/>
                <w:sz w:val="21"/>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sz w:val="21"/>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ascii="宋体" w:hAnsi="宋体"/>
                <w:sz w:val="21"/>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rFonts w:ascii="Times New Roman" w:hAnsi="Times New Roman" w:eastAsia="宋体" w:cs="Times New Roman"/>
                <w:color w:val="000000"/>
                <w:kern w:val="2"/>
                <w:sz w:val="21"/>
                <w:szCs w:val="21"/>
                <w:lang w:val="en-US" w:eastAsia="zh-CN" w:bidi="ar-SA"/>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2020.9.26</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5C4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2020-09-26T02:57:14Z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