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成都凌越包装有限公司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0526-2020-Q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rFonts w:hint="default" w:eastAsia="宋体"/>
                <w:color w:val="000000"/>
                <w:szCs w:val="21"/>
                <w:lang w:val="en-US" w:eastAsia="zh-CN"/>
              </w:rPr>
            </w:pPr>
            <w:r>
              <w:rPr>
                <w:rFonts w:hint="eastAsia"/>
                <w:color w:val="000000"/>
                <w:szCs w:val="21"/>
                <w:lang w:val="en-US" w:eastAsia="zh-CN"/>
              </w:rPr>
              <w:t>91510121594655767X</w:t>
            </w:r>
            <w:bookmarkStart w:id="2" w:name="_GoBack"/>
            <w:bookmarkEnd w:id="2"/>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32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140" w:firstLineChars="34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815" w:firstLineChars="2293"/>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565C09"/>
    <w:rsid w:val="19663C47"/>
    <w:rsid w:val="4FDB61B2"/>
    <w:rsid w:val="511825C9"/>
    <w:rsid w:val="528915A0"/>
    <w:rsid w:val="56366C87"/>
    <w:rsid w:val="6A5D2D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2020-09-29T05:43:45Z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