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bookmarkStart w:id="5" w:name="_GoBack"/>
      <w:bookmarkEnd w:id="5"/>
      <w:r>
        <w:rPr>
          <w:rFonts w:hint="default" w:ascii="方正仿宋简体" w:eastAsia="方正仿宋简体"/>
          <w:b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-662940</wp:posOffset>
            </wp:positionV>
            <wp:extent cx="7243445" cy="9511665"/>
            <wp:effectExtent l="0" t="0" r="8255" b="635"/>
            <wp:wrapNone/>
            <wp:docPr id="8" name="图片 8" descr="扫描全能王 2020-09-26 14.33.40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扫描全能王 2020-09-26 14.33.40_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3445" cy="951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宝鸡欣龙消失泡模制造有限公司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李琪琪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生产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技术部未提供消失模产品成型过程确认的证据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843" w:firstLineChars="4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验证了纠正措施及附件：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特殊过程确认</w:t>
            </w:r>
            <w:r>
              <w:rPr>
                <w:rFonts w:hint="eastAsia" w:ascii="方正仿宋简体" w:eastAsia="方正仿宋简体"/>
                <w:b/>
              </w:rPr>
              <w:t>表，培训记录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实施有效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-690880</wp:posOffset>
            </wp:positionV>
            <wp:extent cx="6731635" cy="9771380"/>
            <wp:effectExtent l="0" t="0" r="12065" b="7620"/>
            <wp:wrapNone/>
            <wp:docPr id="4" name="图片 4" descr="扫描全能王 2020-09-26 14.33.40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0-09-26 14.33.40_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977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生产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技术部未提供消失模产品成型过程确认的证据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ind w:firstLine="422" w:firstLineChars="200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安排</w:t>
            </w:r>
            <w:r>
              <w:rPr>
                <w:rFonts w:hint="eastAsia" w:eastAsia="方正仿宋简体"/>
                <w:b/>
                <w:lang w:val="en-US" w:eastAsia="zh-CN"/>
              </w:rPr>
              <w:t>生产技术部</w:t>
            </w:r>
            <w:r>
              <w:rPr>
                <w:rFonts w:hint="eastAsia" w:eastAsia="方正仿宋简体"/>
                <w:b/>
              </w:rPr>
              <w:t>人员</w:t>
            </w:r>
            <w:r>
              <w:rPr>
                <w:rFonts w:hint="eastAsia" w:eastAsia="方正仿宋简体"/>
                <w:b/>
                <w:lang w:val="en-US" w:eastAsia="zh-CN"/>
              </w:rPr>
              <w:t>对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消失模产品成型过程进行确认，形成特殊过程确认记录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相关人员对GB/T19001-2016标准</w:t>
            </w:r>
            <w:r>
              <w:rPr>
                <w:rFonts w:hint="eastAsia" w:eastAsia="方正仿宋简体"/>
                <w:b/>
                <w:lang w:val="en-US" w:eastAsia="zh-CN"/>
              </w:rPr>
              <w:t>8.5.1</w:t>
            </w:r>
            <w:r>
              <w:rPr>
                <w:rFonts w:hint="eastAsia" w:eastAsia="方正仿宋简体"/>
                <w:b/>
              </w:rPr>
              <w:t>条款理解不到位，对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消失模产品成型过程确认后未形成记录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对相关人员进行对GB/T19001-2016标准</w:t>
            </w:r>
            <w:r>
              <w:rPr>
                <w:rFonts w:hint="eastAsia" w:eastAsia="方正仿宋简体"/>
                <w:b/>
                <w:lang w:val="en-US" w:eastAsia="zh-CN"/>
              </w:rPr>
              <w:t>8.5.1</w:t>
            </w:r>
            <w:r>
              <w:rPr>
                <w:rFonts w:hint="eastAsia" w:eastAsia="方正仿宋简体"/>
                <w:b/>
              </w:rPr>
              <w:t>条款的培训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消失模产品成型过程进行确认，并完善记录。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ind w:firstLine="632" w:firstLineChars="3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查相关其他评价记录是否有类似情况发生</w:t>
            </w:r>
          </w:p>
          <w:p>
            <w:pPr>
              <w:ind w:firstLine="632" w:firstLineChars="3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查无类似情况发生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通过实施以上纠正措施，验证有效</w:t>
            </w:r>
            <w:r>
              <w:rPr>
                <w:rFonts w:hint="eastAsia" w:eastAsia="方正仿宋简体"/>
                <w:b/>
                <w:lang w:val="en-US" w:eastAsia="zh-CN"/>
              </w:rPr>
              <w:t>.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2020.9.27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>:  2020.9.27</w:t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-836930</wp:posOffset>
            </wp:positionV>
            <wp:extent cx="6964045" cy="10107930"/>
            <wp:effectExtent l="0" t="0" r="8255" b="1270"/>
            <wp:wrapNone/>
            <wp:docPr id="2" name="图片 2" descr="扫描全能王 2020-09-26 14.33.4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09-26 14.33.40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4045" cy="1010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eastAsia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default" w:eastAsia="方正仿宋简体"/>
          <w:b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-836930</wp:posOffset>
            </wp:positionV>
            <wp:extent cx="6750685" cy="9669780"/>
            <wp:effectExtent l="0" t="0" r="5715" b="7620"/>
            <wp:wrapNone/>
            <wp:docPr id="3" name="图片 3" descr="扫描全能王 2020-09-26 14.33.4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0-09-26 14.33.40_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66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方正仿宋简体"/>
          <w:b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4F95"/>
    <w:multiLevelType w:val="multilevel"/>
    <w:tmpl w:val="390C4F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2333F1"/>
    <w:rsid w:val="267D2F8C"/>
    <w:rsid w:val="27C01F9E"/>
    <w:rsid w:val="2E255D7F"/>
    <w:rsid w:val="315D08E4"/>
    <w:rsid w:val="47E60E1F"/>
    <w:rsid w:val="4F7838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2020-10-06T01:06:23Z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