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 xml:space="preserve">受审核部门： 综合部   </w:t>
            </w:r>
            <w:r>
              <w:rPr>
                <w:color w:val="auto"/>
                <w:sz w:val="24"/>
                <w:szCs w:val="24"/>
              </w:rPr>
              <w:t xml:space="preserve"> </w:t>
            </w:r>
            <w:r>
              <w:rPr>
                <w:rFonts w:hint="eastAsia"/>
                <w:color w:val="auto"/>
                <w:sz w:val="24"/>
                <w:szCs w:val="24"/>
              </w:rPr>
              <w:t xml:space="preserve">  主管领导：朱鸿飞  </w:t>
            </w:r>
            <w:r>
              <w:rPr>
                <w:color w:val="auto"/>
                <w:sz w:val="24"/>
                <w:szCs w:val="24"/>
              </w:rPr>
              <w:t xml:space="preserve">    </w:t>
            </w:r>
            <w:r>
              <w:rPr>
                <w:rFonts w:hint="eastAsia"/>
                <w:color w:val="auto"/>
                <w:sz w:val="24"/>
                <w:szCs w:val="24"/>
              </w:rPr>
              <w:t>陪同人员：</w:t>
            </w:r>
            <w:r>
              <w:rPr>
                <w:rFonts w:hint="eastAsia"/>
                <w:color w:val="auto"/>
                <w:sz w:val="24"/>
                <w:szCs w:val="24"/>
                <w:lang w:eastAsia="zh-CN"/>
              </w:rPr>
              <w:t>夏丽华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eastAsia="zh-CN"/>
              </w:rPr>
              <w:t>张磊</w:t>
            </w:r>
            <w:r>
              <w:rPr>
                <w:rFonts w:hint="eastAsia"/>
                <w:color w:val="auto"/>
                <w:sz w:val="24"/>
                <w:szCs w:val="24"/>
              </w:rPr>
              <w:t xml:space="preserve">      审核时间：20</w:t>
            </w:r>
            <w:r>
              <w:rPr>
                <w:rFonts w:hint="eastAsia"/>
                <w:color w:val="auto"/>
                <w:sz w:val="24"/>
                <w:szCs w:val="24"/>
                <w:lang w:val="en-US" w:eastAsia="zh-CN"/>
              </w:rPr>
              <w:t>20</w:t>
            </w:r>
            <w:r>
              <w:rPr>
                <w:rFonts w:hint="eastAsia"/>
                <w:color w:val="auto"/>
                <w:sz w:val="24"/>
                <w:szCs w:val="24"/>
              </w:rPr>
              <w:t>-10-</w:t>
            </w:r>
            <w:r>
              <w:rPr>
                <w:rFonts w:hint="eastAsia"/>
                <w:color w:val="auto"/>
                <w:sz w:val="24"/>
                <w:szCs w:val="24"/>
                <w:lang w:val="en-US" w:eastAsia="zh-CN"/>
              </w:rPr>
              <w:t>2</w:t>
            </w:r>
            <w:r>
              <w:rPr>
                <w:rFonts w:hint="eastAsia"/>
                <w:color w:val="auto"/>
                <w:sz w:val="24"/>
                <w:szCs w:val="24"/>
              </w:rPr>
              <w:t>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jc w:val="left"/>
              <w:rPr>
                <w:color w:val="auto"/>
                <w:sz w:val="24"/>
                <w:szCs w:val="24"/>
              </w:rPr>
            </w:pPr>
            <w:r>
              <w:rPr>
                <w:rFonts w:hint="eastAsia"/>
                <w:color w:val="auto"/>
                <w:sz w:val="24"/>
                <w:szCs w:val="24"/>
              </w:rPr>
              <w:t>审核条款：</w:t>
            </w:r>
          </w:p>
          <w:p>
            <w:pPr>
              <w:snapToGrid w:val="0"/>
              <w:spacing w:line="260" w:lineRule="exact"/>
              <w:rPr>
                <w:rFonts w:cs="Arial"/>
                <w:bCs/>
                <w:color w:val="auto"/>
                <w:szCs w:val="21"/>
              </w:rPr>
            </w:pPr>
            <w:r>
              <w:rPr>
                <w:rFonts w:cs="Arial"/>
                <w:bCs/>
                <w:color w:val="auto"/>
                <w:szCs w:val="21"/>
              </w:rPr>
              <w:t xml:space="preserve"> </w:t>
            </w:r>
            <w:r>
              <w:rPr>
                <w:rFonts w:ascii="宋体" w:hAnsi="宋体" w:cs="宋体"/>
                <w:color w:val="auto"/>
                <w:sz w:val="21"/>
                <w:szCs w:val="21"/>
                <w:u w:val="none"/>
              </w:rPr>
              <w:t>E</w:t>
            </w:r>
            <w:r>
              <w:rPr>
                <w:rFonts w:hint="eastAsia" w:ascii="宋体" w:hAnsi="宋体" w:cs="宋体"/>
                <w:color w:val="auto"/>
                <w:sz w:val="21"/>
                <w:szCs w:val="21"/>
                <w:u w:val="none"/>
              </w:rPr>
              <w:t>:</w:t>
            </w:r>
            <w:r>
              <w:rPr>
                <w:rFonts w:ascii="宋体" w:hAnsi="宋体" w:cs="宋体"/>
                <w:color w:val="auto"/>
                <w:sz w:val="21"/>
                <w:szCs w:val="21"/>
                <w:u w:val="none"/>
              </w:rPr>
              <w:t>5.3</w:t>
            </w:r>
            <w:r>
              <w:rPr>
                <w:rFonts w:hint="eastAsia" w:ascii="宋体" w:hAnsi="宋体" w:cs="宋体"/>
                <w:color w:val="auto"/>
                <w:sz w:val="21"/>
                <w:szCs w:val="21"/>
                <w:u w:val="none"/>
              </w:rPr>
              <w:t>/</w:t>
            </w:r>
            <w:r>
              <w:rPr>
                <w:rFonts w:ascii="宋体" w:hAnsi="宋体" w:cs="宋体"/>
                <w:color w:val="auto"/>
                <w:sz w:val="21"/>
                <w:szCs w:val="21"/>
                <w:u w:val="none"/>
              </w:rPr>
              <w:t>6.2</w:t>
            </w:r>
            <w:r>
              <w:rPr>
                <w:rFonts w:hint="eastAsia" w:ascii="宋体" w:hAnsi="宋体" w:cs="宋体"/>
                <w:color w:val="auto"/>
                <w:sz w:val="21"/>
                <w:szCs w:val="21"/>
                <w:u w:val="none"/>
                <w:lang w:val="en-US" w:eastAsia="zh-CN"/>
              </w:rPr>
              <w:t>/</w:t>
            </w:r>
            <w:r>
              <w:rPr>
                <w:rFonts w:ascii="宋体" w:hAnsi="宋体" w:cs="宋体"/>
                <w:color w:val="auto"/>
                <w:sz w:val="21"/>
                <w:szCs w:val="21"/>
                <w:u w:val="none"/>
              </w:rPr>
              <w:t>7.2</w:t>
            </w:r>
            <w:r>
              <w:rPr>
                <w:rFonts w:hint="eastAsia" w:ascii="宋体" w:hAnsi="宋体" w:cs="宋体"/>
                <w:color w:val="auto"/>
                <w:sz w:val="21"/>
                <w:szCs w:val="21"/>
                <w:u w:val="none"/>
              </w:rPr>
              <w:t>/</w:t>
            </w:r>
            <w:r>
              <w:rPr>
                <w:rFonts w:ascii="宋体" w:hAnsi="宋体" w:cs="宋体"/>
                <w:color w:val="auto"/>
                <w:sz w:val="21"/>
                <w:szCs w:val="21"/>
                <w:u w:val="none"/>
              </w:rPr>
              <w:t>7.3</w:t>
            </w:r>
            <w:r>
              <w:rPr>
                <w:rFonts w:hint="eastAsia" w:ascii="宋体" w:hAnsi="宋体" w:cs="宋体"/>
                <w:color w:val="auto"/>
                <w:sz w:val="21"/>
                <w:szCs w:val="21"/>
                <w:u w:val="none"/>
              </w:rPr>
              <w:t>/</w:t>
            </w:r>
            <w:r>
              <w:rPr>
                <w:rFonts w:ascii="宋体" w:hAnsi="宋体" w:cs="宋体"/>
                <w:color w:val="auto"/>
                <w:sz w:val="21"/>
                <w:szCs w:val="21"/>
                <w:u w:val="none"/>
              </w:rPr>
              <w:t>7.4</w:t>
            </w:r>
            <w:r>
              <w:rPr>
                <w:rFonts w:hint="eastAsia" w:ascii="宋体" w:hAnsi="宋体" w:cs="宋体"/>
                <w:color w:val="auto"/>
                <w:sz w:val="21"/>
                <w:szCs w:val="21"/>
                <w:u w:val="none"/>
              </w:rPr>
              <w:t>/</w:t>
            </w:r>
            <w:r>
              <w:rPr>
                <w:rFonts w:ascii="宋体" w:hAnsi="宋体" w:cs="宋体"/>
                <w:color w:val="auto"/>
                <w:sz w:val="21"/>
                <w:szCs w:val="21"/>
                <w:u w:val="none"/>
              </w:rPr>
              <w:t>7.5</w:t>
            </w:r>
            <w:r>
              <w:rPr>
                <w:rFonts w:hint="eastAsia" w:ascii="宋体" w:hAnsi="宋体" w:cs="宋体"/>
                <w:color w:val="auto"/>
                <w:sz w:val="21"/>
                <w:szCs w:val="21"/>
                <w:u w:val="none"/>
              </w:rPr>
              <w:t>/8.2/</w:t>
            </w:r>
            <w:r>
              <w:rPr>
                <w:rFonts w:ascii="宋体" w:hAnsi="宋体" w:cs="宋体"/>
                <w:color w:val="auto"/>
                <w:sz w:val="21"/>
                <w:szCs w:val="21"/>
                <w:u w:val="none"/>
              </w:rPr>
              <w:t>9.2</w:t>
            </w:r>
            <w:r>
              <w:rPr>
                <w:rFonts w:hint="eastAsia" w:ascii="宋体" w:hAnsi="宋体" w:cs="宋体"/>
                <w:color w:val="auto"/>
                <w:sz w:val="21"/>
                <w:szCs w:val="21"/>
                <w:u w:val="none"/>
              </w:rPr>
              <w:t>/10.2</w:t>
            </w:r>
            <w:r>
              <w:rPr>
                <w:rFonts w:hint="eastAsia" w:ascii="宋体" w:hAnsi="宋体" w:cs="宋体"/>
                <w:color w:val="auto"/>
                <w:sz w:val="21"/>
                <w:szCs w:val="21"/>
                <w:u w:val="none"/>
                <w:lang w:val="en-US" w:eastAsia="zh-CN"/>
              </w:rPr>
              <w:t>/</w:t>
            </w:r>
            <w:r>
              <w:rPr>
                <w:rFonts w:ascii="宋体" w:hAnsi="宋体" w:cs="宋体"/>
                <w:color w:val="auto"/>
                <w:sz w:val="21"/>
                <w:szCs w:val="21"/>
                <w:u w:val="none"/>
              </w:rPr>
              <w:t>6.1.2</w:t>
            </w:r>
            <w:r>
              <w:rPr>
                <w:rFonts w:hint="eastAsia" w:ascii="宋体" w:hAnsi="宋体" w:cs="宋体"/>
                <w:color w:val="auto"/>
                <w:sz w:val="21"/>
                <w:szCs w:val="21"/>
                <w:u w:val="none"/>
              </w:rPr>
              <w:t>/</w:t>
            </w:r>
            <w:r>
              <w:rPr>
                <w:rFonts w:ascii="宋体" w:hAnsi="宋体" w:cs="宋体"/>
                <w:color w:val="auto"/>
                <w:sz w:val="21"/>
                <w:szCs w:val="21"/>
              </w:rPr>
              <w:t>6.1.3</w:t>
            </w:r>
            <w:r>
              <w:rPr>
                <w:rFonts w:hint="eastAsia" w:ascii="宋体" w:hAnsi="宋体" w:cs="宋体"/>
                <w:color w:val="auto"/>
                <w:sz w:val="21"/>
                <w:szCs w:val="21"/>
              </w:rPr>
              <w:t>/</w:t>
            </w:r>
            <w:r>
              <w:rPr>
                <w:rFonts w:ascii="宋体" w:hAnsi="宋体" w:cs="宋体"/>
                <w:color w:val="auto"/>
                <w:sz w:val="21"/>
                <w:szCs w:val="21"/>
                <w:u w:val="none"/>
              </w:rPr>
              <w:t>8.1</w:t>
            </w:r>
            <w:r>
              <w:rPr>
                <w:rFonts w:hint="eastAsia" w:ascii="宋体" w:hAnsi="宋体" w:cs="宋体"/>
                <w:color w:val="auto"/>
                <w:sz w:val="21"/>
                <w:szCs w:val="21"/>
                <w:u w:val="none"/>
              </w:rPr>
              <w:t>/</w:t>
            </w:r>
            <w:r>
              <w:rPr>
                <w:rFonts w:hint="eastAsia" w:ascii="宋体" w:hAnsi="宋体" w:cs="宋体"/>
                <w:color w:val="auto"/>
                <w:sz w:val="21"/>
                <w:szCs w:val="21"/>
              </w:rPr>
              <w:t>9.1.1/9.1.2</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160" w:type="dxa"/>
          </w:tcPr>
          <w:p>
            <w:pPr>
              <w:autoSpaceDE w:val="0"/>
              <w:autoSpaceDN w:val="0"/>
              <w:adjustRightInd w:val="0"/>
              <w:jc w:val="left"/>
              <w:rPr>
                <w:rFonts w:ascii="宋体" w:cs="宋体" w:hAnsiTheme="minorHAnsi"/>
                <w:color w:val="auto"/>
                <w:kern w:val="0"/>
                <w:sz w:val="24"/>
              </w:rPr>
            </w:pPr>
            <w:r>
              <w:rPr>
                <w:rFonts w:hint="eastAsia" w:ascii="宋体" w:cs="宋体" w:hAnsiTheme="minorHAnsi"/>
                <w:color w:val="auto"/>
                <w:kern w:val="0"/>
                <w:sz w:val="24"/>
              </w:rPr>
              <w:t>部门职责、权</w:t>
            </w:r>
          </w:p>
          <w:p>
            <w:pPr>
              <w:rPr>
                <w:color w:val="auto"/>
              </w:rPr>
            </w:pPr>
            <w:r>
              <w:rPr>
                <w:rFonts w:hint="eastAsia" w:ascii="宋体" w:cs="宋体" w:hAnsiTheme="minorHAnsi"/>
                <w:color w:val="auto"/>
                <w:kern w:val="0"/>
                <w:sz w:val="24"/>
              </w:rPr>
              <w:t>限</w:t>
            </w:r>
          </w:p>
        </w:tc>
        <w:tc>
          <w:tcPr>
            <w:tcW w:w="960" w:type="dxa"/>
          </w:tcPr>
          <w:p>
            <w:pPr>
              <w:rPr>
                <w:color w:val="auto"/>
              </w:rPr>
            </w:pPr>
            <w:r>
              <w:rPr>
                <w:rFonts w:hint="eastAsia"/>
                <w:color w:val="auto"/>
                <w:sz w:val="24"/>
              </w:rPr>
              <w:t>E 5.3</w:t>
            </w:r>
          </w:p>
        </w:tc>
        <w:tc>
          <w:tcPr>
            <w:tcW w:w="10004" w:type="dxa"/>
          </w:tcPr>
          <w:p>
            <w:pPr>
              <w:autoSpaceDE w:val="0"/>
              <w:autoSpaceDN w:val="0"/>
              <w:adjustRightInd w:val="0"/>
              <w:ind w:firstLine="240" w:firstLineChars="100"/>
              <w:jc w:val="both"/>
              <w:rPr>
                <w:rFonts w:hint="eastAsia" w:ascii="宋体" w:eastAsia="宋体" w:cs="宋体" w:hAnsiTheme="minorHAnsi"/>
                <w:b w:val="0"/>
                <w:bCs w:val="0"/>
                <w:color w:val="auto"/>
                <w:kern w:val="0"/>
                <w:sz w:val="24"/>
                <w:lang w:eastAsia="zh-CN"/>
              </w:rPr>
            </w:pPr>
            <w:r>
              <w:rPr>
                <w:rFonts w:hint="eastAsia" w:ascii="宋体" w:cs="宋体" w:hAnsiTheme="minorHAnsi"/>
                <w:b w:val="0"/>
                <w:bCs w:val="0"/>
                <w:color w:val="auto"/>
                <w:kern w:val="0"/>
                <w:sz w:val="24"/>
              </w:rPr>
              <w:t>办公室负责人：</w:t>
            </w:r>
            <w:r>
              <w:rPr>
                <w:rFonts w:hint="eastAsia" w:ascii="宋体" w:cs="宋体" w:hAnsiTheme="minorHAnsi"/>
                <w:b w:val="0"/>
                <w:bCs w:val="0"/>
                <w:color w:val="auto"/>
                <w:kern w:val="0"/>
                <w:sz w:val="24"/>
                <w:lang w:eastAsia="zh-CN"/>
              </w:rPr>
              <w:t>夏丽华</w:t>
            </w:r>
            <w:r>
              <w:rPr>
                <w:rFonts w:hint="eastAsia" w:ascii="宋体" w:cs="宋体" w:hAnsiTheme="minorHAnsi"/>
                <w:b w:val="0"/>
                <w:bCs w:val="0"/>
                <w:color w:val="auto"/>
                <w:kern w:val="0"/>
                <w:sz w:val="24"/>
              </w:rPr>
              <w:t>，主要负责</w:t>
            </w:r>
            <w:r>
              <w:rPr>
                <w:rFonts w:hint="eastAsia" w:ascii="宋体" w:cs="宋体" w:hAnsiTheme="minorHAnsi"/>
                <w:b w:val="0"/>
                <w:bCs w:val="0"/>
                <w:color w:val="auto"/>
                <w:kern w:val="0"/>
                <w:sz w:val="24"/>
                <w:lang w:eastAsia="zh-CN"/>
              </w:rPr>
              <w:t>：</w:t>
            </w:r>
          </w:p>
          <w:p>
            <w:pPr>
              <w:autoSpaceDE w:val="0"/>
              <w:autoSpaceDN w:val="0"/>
              <w:adjustRightInd w:val="0"/>
              <w:ind w:firstLine="240" w:firstLineChars="100"/>
              <w:jc w:val="both"/>
              <w:rPr>
                <w:rFonts w:ascii="宋体" w:cs="宋体" w:hAnsiTheme="minorHAnsi"/>
                <w:b w:val="0"/>
                <w:bCs w:val="0"/>
                <w:color w:val="auto"/>
                <w:kern w:val="0"/>
                <w:sz w:val="24"/>
              </w:rPr>
            </w:pPr>
            <w:r>
              <w:rPr>
                <w:rFonts w:hint="eastAsia" w:ascii="宋体" w:cs="宋体" w:hAnsiTheme="minorHAnsi"/>
                <w:b w:val="0"/>
                <w:bCs w:val="0"/>
                <w:color w:val="auto"/>
                <w:kern w:val="0"/>
                <w:sz w:val="24"/>
                <w:lang w:eastAsia="zh-CN"/>
              </w:rPr>
              <w:t>质量体系运行与控制、</w:t>
            </w:r>
            <w:r>
              <w:rPr>
                <w:rFonts w:hint="eastAsia" w:ascii="宋体" w:cs="宋体" w:hAnsiTheme="minorHAnsi"/>
                <w:b w:val="0"/>
                <w:bCs w:val="0"/>
                <w:color w:val="auto"/>
                <w:kern w:val="0"/>
                <w:sz w:val="24"/>
              </w:rPr>
              <w:t>环境因素的识别</w:t>
            </w:r>
            <w:r>
              <w:rPr>
                <w:rFonts w:hint="eastAsia" w:ascii="宋体" w:cs="宋体" w:hAnsiTheme="minorHAnsi"/>
                <w:b w:val="0"/>
                <w:bCs w:val="0"/>
                <w:color w:val="auto"/>
                <w:kern w:val="0"/>
                <w:sz w:val="24"/>
                <w:lang w:eastAsia="zh-CN"/>
              </w:rPr>
              <w:t>与</w:t>
            </w:r>
            <w:r>
              <w:rPr>
                <w:rFonts w:hint="eastAsia" w:ascii="宋体" w:cs="宋体" w:hAnsiTheme="minorHAnsi"/>
                <w:b w:val="0"/>
                <w:bCs w:val="0"/>
                <w:color w:val="auto"/>
                <w:kern w:val="0"/>
                <w:sz w:val="24"/>
              </w:rPr>
              <w:t>评价、信息交流的管理、人力资源管理、绩效管理、运行控制等。回答符合公司管理手册等相关文件的规定，对本部门职责和权限认识较清楚，符合。</w:t>
            </w:r>
          </w:p>
          <w:p>
            <w:pPr>
              <w:ind w:firstLine="240" w:firstLineChars="100"/>
              <w:jc w:val="left"/>
              <w:rPr>
                <w:rFonts w:hint="eastAsia" w:ascii="宋体" w:cs="宋体" w:hAnsiTheme="minorHAnsi"/>
                <w:b w:val="0"/>
                <w:bCs w:val="0"/>
                <w:color w:val="auto"/>
                <w:kern w:val="0"/>
                <w:sz w:val="24"/>
              </w:rPr>
            </w:pPr>
            <w:r>
              <w:rPr>
                <w:rFonts w:hint="eastAsia" w:ascii="宋体" w:cs="宋体" w:hAnsiTheme="minorHAnsi"/>
                <w:b w:val="0"/>
                <w:bCs w:val="0"/>
                <w:color w:val="auto"/>
                <w:kern w:val="0"/>
                <w:sz w:val="24"/>
              </w:rPr>
              <w:t>策划了《人力资源控制程序》、《信息交流和沟通控制程序》、《</w:t>
            </w:r>
            <w:r>
              <w:rPr>
                <w:rFonts w:hint="eastAsia" w:ascii="宋体" w:hAnsi="宋体" w:cs="宋体"/>
                <w:b w:val="0"/>
                <w:bCs w:val="0"/>
                <w:color w:val="auto"/>
                <w:szCs w:val="21"/>
              </w:rPr>
              <w:t>项目实施过程控制程序</w:t>
            </w:r>
            <w:r>
              <w:rPr>
                <w:rFonts w:hint="eastAsia" w:ascii="宋体" w:cs="宋体" w:hAnsiTheme="minorHAnsi"/>
                <w:b w:val="0"/>
                <w:bCs w:val="0"/>
                <w:color w:val="auto"/>
                <w:kern w:val="0"/>
                <w:sz w:val="24"/>
              </w:rPr>
              <w:t>》、《应急准备和响应控制程序》等，内容规定了</w:t>
            </w:r>
            <w:r>
              <w:rPr>
                <w:rFonts w:hint="eastAsia" w:ascii="宋体" w:cs="宋体" w:hAnsiTheme="minorHAnsi"/>
                <w:b w:val="0"/>
                <w:bCs w:val="0"/>
                <w:color w:val="auto"/>
                <w:kern w:val="0"/>
                <w:sz w:val="24"/>
                <w:lang w:eastAsia="zh-CN"/>
              </w:rPr>
              <w:t>质量控制、</w:t>
            </w:r>
            <w:r>
              <w:rPr>
                <w:rFonts w:hint="eastAsia" w:ascii="宋体" w:cs="宋体" w:hAnsiTheme="minorHAnsi"/>
                <w:b w:val="0"/>
                <w:bCs w:val="0"/>
                <w:color w:val="auto"/>
                <w:kern w:val="0"/>
                <w:sz w:val="24"/>
              </w:rPr>
              <w:t>环境职责和信息交流的要求和相关的要求。</w:t>
            </w:r>
          </w:p>
        </w:tc>
        <w:tc>
          <w:tcPr>
            <w:tcW w:w="1585" w:type="dxa"/>
          </w:tcPr>
          <w:p>
            <w:pPr>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160" w:type="dxa"/>
          </w:tcPr>
          <w:p>
            <w:pPr>
              <w:autoSpaceDE w:val="0"/>
              <w:autoSpaceDN w:val="0"/>
              <w:adjustRightInd w:val="0"/>
              <w:jc w:val="left"/>
              <w:rPr>
                <w:rFonts w:ascii="宋体" w:cs="宋体" w:hAnsiTheme="minorHAnsi"/>
                <w:color w:val="auto"/>
                <w:kern w:val="0"/>
                <w:sz w:val="24"/>
              </w:rPr>
            </w:pPr>
            <w:r>
              <w:rPr>
                <w:rFonts w:hint="eastAsia" w:ascii="宋体" w:cs="宋体" w:hAnsiTheme="minorHAnsi"/>
                <w:color w:val="auto"/>
                <w:kern w:val="0"/>
                <w:sz w:val="24"/>
              </w:rPr>
              <w:t>目标及完成情</w:t>
            </w:r>
          </w:p>
          <w:p>
            <w:pPr>
              <w:spacing w:line="400" w:lineRule="exact"/>
              <w:jc w:val="left"/>
              <w:rPr>
                <w:color w:val="auto"/>
                <w:szCs w:val="21"/>
              </w:rPr>
            </w:pPr>
            <w:r>
              <w:rPr>
                <w:rFonts w:hint="eastAsia" w:ascii="宋体" w:cs="宋体" w:hAnsiTheme="minorHAnsi"/>
                <w:color w:val="auto"/>
                <w:kern w:val="0"/>
                <w:sz w:val="24"/>
              </w:rPr>
              <w:t>况</w:t>
            </w:r>
          </w:p>
        </w:tc>
        <w:tc>
          <w:tcPr>
            <w:tcW w:w="960" w:type="dxa"/>
          </w:tcPr>
          <w:p>
            <w:pPr>
              <w:rPr>
                <w:color w:val="auto"/>
              </w:rPr>
            </w:pPr>
            <w:r>
              <w:rPr>
                <w:rFonts w:hint="eastAsia"/>
                <w:color w:val="auto"/>
                <w:sz w:val="24"/>
              </w:rPr>
              <w:t>E 6.2</w:t>
            </w:r>
          </w:p>
        </w:tc>
        <w:tc>
          <w:tcPr>
            <w:tcW w:w="10004" w:type="dxa"/>
          </w:tcPr>
          <w:p>
            <w:pPr>
              <w:autoSpaceDE w:val="0"/>
              <w:autoSpaceDN w:val="0"/>
              <w:adjustRightInd w:val="0"/>
              <w:ind w:firstLine="240" w:firstLineChars="100"/>
              <w:jc w:val="left"/>
              <w:rPr>
                <w:rFonts w:ascii="宋体" w:cs="宋体" w:hAnsiTheme="minorHAnsi"/>
                <w:b w:val="0"/>
                <w:bCs w:val="0"/>
                <w:color w:val="auto"/>
                <w:kern w:val="0"/>
                <w:sz w:val="24"/>
              </w:rPr>
            </w:pPr>
            <w:r>
              <w:rPr>
                <w:rFonts w:hint="eastAsia" w:ascii="宋体" w:cs="宋体" w:hAnsiTheme="minorHAnsi"/>
                <w:b w:val="0"/>
                <w:bCs w:val="0"/>
                <w:color w:val="auto"/>
                <w:kern w:val="0"/>
                <w:sz w:val="24"/>
              </w:rPr>
              <w:t>经查该公司识别出环境因素及重要环境因素</w:t>
            </w:r>
            <w:r>
              <w:rPr>
                <w:rFonts w:ascii="宋体" w:cs="宋体" w:hAnsiTheme="minorHAnsi"/>
                <w:b w:val="0"/>
                <w:bCs w:val="0"/>
                <w:color w:val="auto"/>
                <w:kern w:val="0"/>
                <w:sz w:val="24"/>
              </w:rPr>
              <w:t>,</w:t>
            </w:r>
            <w:r>
              <w:rPr>
                <w:rFonts w:hint="eastAsia" w:ascii="宋体" w:cs="宋体" w:hAnsiTheme="minorHAnsi"/>
                <w:b w:val="0"/>
                <w:bCs w:val="0"/>
                <w:color w:val="auto"/>
                <w:kern w:val="0"/>
                <w:sz w:val="24"/>
              </w:rPr>
              <w:t>制订有环境目标、指标、管理方案</w:t>
            </w:r>
            <w:r>
              <w:rPr>
                <w:rFonts w:ascii="宋体" w:cs="宋体" w:hAnsiTheme="minorHAnsi"/>
                <w:b w:val="0"/>
                <w:bCs w:val="0"/>
                <w:color w:val="auto"/>
                <w:kern w:val="0"/>
                <w:sz w:val="24"/>
              </w:rPr>
              <w:t xml:space="preserve">, </w:t>
            </w:r>
            <w:r>
              <w:rPr>
                <w:rFonts w:hint="eastAsia" w:ascii="宋体" w:cs="宋体" w:hAnsiTheme="minorHAnsi"/>
                <w:b w:val="0"/>
                <w:bCs w:val="0"/>
                <w:color w:val="auto"/>
                <w:kern w:val="0"/>
                <w:sz w:val="24"/>
              </w:rPr>
              <w:t>上述符合相应文件的要求。并针对本过程实现目标要求提供所需的资源：具备能力的人员、设备、财务资源等。</w:t>
            </w:r>
          </w:p>
          <w:p>
            <w:pPr>
              <w:autoSpaceDE w:val="0"/>
              <w:autoSpaceDN w:val="0"/>
              <w:adjustRightInd w:val="0"/>
              <w:ind w:firstLine="240" w:firstLineChars="100"/>
              <w:jc w:val="left"/>
              <w:rPr>
                <w:rFonts w:ascii="宋体" w:cs="宋体" w:hAnsiTheme="minorHAnsi"/>
                <w:b w:val="0"/>
                <w:bCs w:val="0"/>
                <w:color w:val="auto"/>
                <w:kern w:val="0"/>
                <w:sz w:val="24"/>
              </w:rPr>
            </w:pPr>
            <w:r>
              <w:rPr>
                <w:rFonts w:hint="eastAsia" w:ascii="宋体" w:cs="宋体" w:hAnsiTheme="minorHAnsi"/>
                <w:b w:val="0"/>
                <w:bCs w:val="0"/>
                <w:color w:val="auto"/>
                <w:kern w:val="0"/>
                <w:sz w:val="24"/>
              </w:rPr>
              <w:t>本过程涉及部门环境目标指标及完成情况：</w:t>
            </w:r>
          </w:p>
          <w:p>
            <w:pPr>
              <w:autoSpaceDE w:val="0"/>
              <w:autoSpaceDN w:val="0"/>
              <w:adjustRightInd w:val="0"/>
              <w:ind w:firstLine="240" w:firstLineChars="100"/>
              <w:jc w:val="left"/>
              <w:rPr>
                <w:rFonts w:ascii="宋体" w:cs="宋体" w:hAnsiTheme="minorHAnsi"/>
                <w:b w:val="0"/>
                <w:bCs w:val="0"/>
                <w:color w:val="auto"/>
                <w:kern w:val="0"/>
                <w:sz w:val="24"/>
              </w:rPr>
            </w:pPr>
            <w:r>
              <w:rPr>
                <w:rFonts w:hint="eastAsia" w:ascii="宋体" w:cs="宋体" w:hAnsiTheme="minorHAnsi"/>
                <w:b w:val="0"/>
                <w:bCs w:val="0"/>
                <w:color w:val="auto"/>
                <w:kern w:val="0"/>
                <w:sz w:val="24"/>
              </w:rPr>
              <w:t>制定的管理方案有控制措施、预计费用、责任部门、完成时间及实施情况等，控制良好。</w:t>
            </w:r>
          </w:p>
          <w:p>
            <w:pPr>
              <w:rPr>
                <w:rFonts w:hint="eastAsia" w:ascii="宋体" w:cs="宋体" w:hAnsiTheme="minorHAnsi"/>
                <w:b w:val="0"/>
                <w:bCs w:val="0"/>
                <w:color w:val="auto"/>
                <w:kern w:val="0"/>
                <w:sz w:val="24"/>
              </w:rPr>
            </w:pPr>
            <w:r>
              <w:rPr>
                <w:rFonts w:hint="eastAsia" w:ascii="宋体" w:cs="宋体" w:hAnsiTheme="minorHAnsi"/>
                <w:b w:val="0"/>
                <w:bCs w:val="0"/>
                <w:color w:val="auto"/>
                <w:kern w:val="0"/>
                <w:sz w:val="24"/>
              </w:rPr>
              <w:t>经查，本过程目标均已达到。</w:t>
            </w:r>
          </w:p>
        </w:tc>
        <w:tc>
          <w:tcPr>
            <w:tcW w:w="1585" w:type="dxa"/>
          </w:tcPr>
          <w:p>
            <w:pPr>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utoSpaceDE w:val="0"/>
              <w:autoSpaceDN w:val="0"/>
              <w:adjustRightInd w:val="0"/>
              <w:jc w:val="left"/>
              <w:rPr>
                <w:rFonts w:ascii="宋体" w:cs="宋体" w:hAnsiTheme="minorHAnsi"/>
                <w:color w:val="auto"/>
                <w:kern w:val="0"/>
                <w:sz w:val="24"/>
              </w:rPr>
            </w:pPr>
            <w:r>
              <w:rPr>
                <w:rFonts w:hint="eastAsia" w:ascii="宋体" w:cs="宋体" w:hAnsiTheme="minorHAnsi"/>
                <w:color w:val="auto"/>
                <w:kern w:val="0"/>
                <w:sz w:val="24"/>
              </w:rPr>
              <w:t>人力能力和意识</w:t>
            </w:r>
          </w:p>
        </w:tc>
        <w:tc>
          <w:tcPr>
            <w:tcW w:w="960" w:type="dxa"/>
          </w:tcPr>
          <w:p>
            <w:pPr>
              <w:autoSpaceDE w:val="0"/>
              <w:autoSpaceDN w:val="0"/>
              <w:adjustRightInd w:val="0"/>
              <w:rPr>
                <w:rFonts w:ascii="宋体" w:cs="宋体" w:hAnsiTheme="minorHAnsi"/>
                <w:color w:val="auto"/>
                <w:kern w:val="0"/>
                <w:sz w:val="24"/>
              </w:rPr>
            </w:pPr>
            <w:r>
              <w:rPr>
                <w:rFonts w:hint="eastAsia" w:ascii="宋体" w:cs="宋体" w:hAnsiTheme="minorHAnsi"/>
                <w:color w:val="auto"/>
                <w:kern w:val="0"/>
                <w:sz w:val="24"/>
              </w:rPr>
              <w:t>E：</w:t>
            </w:r>
          </w:p>
          <w:p>
            <w:pPr>
              <w:autoSpaceDE w:val="0"/>
              <w:autoSpaceDN w:val="0"/>
              <w:adjustRightInd w:val="0"/>
              <w:rPr>
                <w:rFonts w:ascii="宋体" w:cs="宋体" w:hAnsiTheme="minorHAnsi"/>
                <w:color w:val="auto"/>
                <w:kern w:val="0"/>
                <w:sz w:val="24"/>
              </w:rPr>
            </w:pPr>
            <w:r>
              <w:rPr>
                <w:rFonts w:hint="eastAsia" w:ascii="宋体" w:cs="宋体" w:hAnsiTheme="minorHAnsi"/>
                <w:color w:val="auto"/>
                <w:kern w:val="0"/>
                <w:sz w:val="24"/>
              </w:rPr>
              <w:t>7.2/</w:t>
            </w:r>
          </w:p>
          <w:p>
            <w:pPr>
              <w:autoSpaceDE w:val="0"/>
              <w:autoSpaceDN w:val="0"/>
              <w:adjustRightInd w:val="0"/>
              <w:rPr>
                <w:rFonts w:ascii="宋体" w:cs="宋体" w:hAnsiTheme="minorHAnsi"/>
                <w:color w:val="auto"/>
                <w:kern w:val="0"/>
                <w:sz w:val="24"/>
              </w:rPr>
            </w:pPr>
            <w:r>
              <w:rPr>
                <w:rFonts w:hint="eastAsia" w:ascii="宋体" w:cs="宋体" w:hAnsiTheme="minorHAnsi"/>
                <w:color w:val="auto"/>
                <w:kern w:val="0"/>
                <w:sz w:val="24"/>
              </w:rPr>
              <w:t>7.3</w:t>
            </w:r>
          </w:p>
        </w:tc>
        <w:tc>
          <w:tcPr>
            <w:tcW w:w="10004" w:type="dxa"/>
          </w:tcPr>
          <w:p>
            <w:pPr>
              <w:autoSpaceDE w:val="0"/>
              <w:autoSpaceDN w:val="0"/>
              <w:adjustRightInd w:val="0"/>
              <w:ind w:firstLine="480" w:firstLineChars="20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公司</w:t>
            </w:r>
            <w:r>
              <w:rPr>
                <w:rFonts w:hint="eastAsia" w:ascii="宋体" w:cs="宋体" w:hAnsiTheme="minorHAnsi"/>
                <w:b w:val="0"/>
                <w:bCs w:val="0"/>
                <w:color w:val="auto"/>
                <w:kern w:val="0"/>
                <w:sz w:val="24"/>
                <w:szCs w:val="22"/>
                <w:lang w:eastAsia="zh-CN"/>
              </w:rPr>
              <w:t>制定了</w:t>
            </w:r>
            <w:r>
              <w:rPr>
                <w:rFonts w:hint="eastAsia" w:ascii="宋体" w:cs="宋体" w:hAnsiTheme="minorHAnsi"/>
                <w:b w:val="0"/>
                <w:bCs w:val="0"/>
                <w:color w:val="auto"/>
                <w:kern w:val="0"/>
                <w:sz w:val="24"/>
                <w:szCs w:val="22"/>
              </w:rPr>
              <w:t>各岗位职责，对各岗位能力的要求包括了专业技能、岗位资格、能力、工作经验等。</w:t>
            </w:r>
          </w:p>
          <w:p>
            <w:pPr>
              <w:spacing w:line="280" w:lineRule="exact"/>
              <w:ind w:firstLine="480" w:firstLineChars="200"/>
              <w:rPr>
                <w:rFonts w:hint="eastAsia"/>
                <w:b w:val="0"/>
                <w:bCs w:val="0"/>
                <w:color w:val="auto"/>
                <w:sz w:val="21"/>
                <w:szCs w:val="21"/>
              </w:rPr>
            </w:pPr>
            <w:r>
              <w:rPr>
                <w:rFonts w:hint="eastAsia" w:ascii="宋体" w:cs="宋体" w:hAnsiTheme="minorHAnsi"/>
                <w:b w:val="0"/>
                <w:bCs w:val="0"/>
                <w:color w:val="auto"/>
                <w:kern w:val="0"/>
                <w:sz w:val="24"/>
                <w:szCs w:val="22"/>
              </w:rPr>
              <w:t>提供《员工</w:t>
            </w:r>
            <w:r>
              <w:rPr>
                <w:rFonts w:hint="eastAsia" w:ascii="宋体" w:cs="宋体" w:hAnsiTheme="minorHAnsi"/>
                <w:b w:val="0"/>
                <w:bCs w:val="0"/>
                <w:color w:val="auto"/>
                <w:kern w:val="0"/>
                <w:sz w:val="24"/>
                <w:szCs w:val="22"/>
                <w:lang w:eastAsia="zh-CN"/>
              </w:rPr>
              <w:t>任职资格</w:t>
            </w:r>
            <w:r>
              <w:rPr>
                <w:rFonts w:hint="eastAsia" w:ascii="宋体" w:cs="宋体" w:hAnsiTheme="minorHAnsi"/>
                <w:b w:val="0"/>
                <w:bCs w:val="0"/>
                <w:color w:val="auto"/>
                <w:kern w:val="0"/>
                <w:sz w:val="24"/>
                <w:szCs w:val="22"/>
              </w:rPr>
              <w:t>评</w:t>
            </w:r>
            <w:r>
              <w:rPr>
                <w:rFonts w:hint="eastAsia" w:ascii="宋体" w:cs="宋体" w:hAnsiTheme="minorHAnsi"/>
                <w:b w:val="0"/>
                <w:bCs w:val="0"/>
                <w:color w:val="auto"/>
                <w:kern w:val="0"/>
                <w:sz w:val="24"/>
                <w:szCs w:val="22"/>
                <w:lang w:eastAsia="zh-CN"/>
              </w:rPr>
              <w:t>价</w:t>
            </w:r>
            <w:r>
              <w:rPr>
                <w:rFonts w:hint="eastAsia" w:ascii="宋体" w:cs="宋体" w:hAnsiTheme="minorHAnsi"/>
                <w:b w:val="0"/>
                <w:bCs w:val="0"/>
                <w:color w:val="auto"/>
                <w:kern w:val="0"/>
                <w:sz w:val="24"/>
                <w:szCs w:val="22"/>
              </w:rPr>
              <w:t>表》</w:t>
            </w:r>
            <w:r>
              <w:rPr>
                <w:rFonts w:hint="eastAsia" w:ascii="宋体" w:cs="宋体" w:hAnsiTheme="minorHAnsi"/>
                <w:b w:val="0"/>
                <w:bCs w:val="0"/>
                <w:color w:val="auto"/>
                <w:kern w:val="0"/>
                <w:sz w:val="24"/>
                <w:szCs w:val="22"/>
                <w:lang w:eastAsia="zh-CN"/>
              </w:rPr>
              <w:t>（</w:t>
            </w:r>
            <w:r>
              <w:rPr>
                <w:rFonts w:hint="eastAsia" w:ascii="宋体" w:hAnsi="宋体"/>
                <w:b w:val="0"/>
                <w:bCs w:val="0"/>
                <w:color w:val="auto"/>
                <w:sz w:val="22"/>
              </w:rPr>
              <w:t>QS/JL-7.2-06</w:t>
            </w:r>
            <w:r>
              <w:rPr>
                <w:rFonts w:hint="eastAsia" w:ascii="宋体" w:cs="宋体" w:hAnsiTheme="minorHAnsi"/>
                <w:b w:val="0"/>
                <w:bCs w:val="0"/>
                <w:color w:val="auto"/>
                <w:kern w:val="0"/>
                <w:sz w:val="24"/>
                <w:szCs w:val="22"/>
                <w:lang w:eastAsia="zh-CN"/>
              </w:rPr>
              <w:t>）</w:t>
            </w:r>
            <w:r>
              <w:rPr>
                <w:rFonts w:hint="eastAsia" w:ascii="宋体" w:cs="宋体" w:hAnsiTheme="minorHAnsi"/>
                <w:b w:val="0"/>
                <w:bCs w:val="0"/>
                <w:color w:val="auto"/>
                <w:kern w:val="0"/>
                <w:sz w:val="24"/>
                <w:szCs w:val="22"/>
              </w:rPr>
              <w:t>对公司骨干员工进行了</w:t>
            </w:r>
            <w:r>
              <w:rPr>
                <w:rFonts w:hint="eastAsia" w:ascii="宋体" w:cs="宋体" w:hAnsiTheme="minorHAnsi"/>
                <w:b w:val="0"/>
                <w:bCs w:val="0"/>
                <w:color w:val="auto"/>
                <w:kern w:val="0"/>
                <w:sz w:val="24"/>
                <w:szCs w:val="22"/>
                <w:lang w:eastAsia="zh-CN"/>
              </w:rPr>
              <w:t>任职资格的评价</w:t>
            </w:r>
            <w:r>
              <w:rPr>
                <w:rFonts w:hint="eastAsia" w:ascii="宋体" w:cs="宋体" w:hAnsiTheme="minorHAnsi"/>
                <w:b w:val="0"/>
                <w:bCs w:val="0"/>
                <w:color w:val="auto"/>
                <w:kern w:val="0"/>
                <w:sz w:val="24"/>
                <w:szCs w:val="22"/>
              </w:rPr>
              <w:t>，抽查</w:t>
            </w:r>
            <w:r>
              <w:rPr>
                <w:rFonts w:hint="eastAsia" w:ascii="宋体" w:cs="宋体" w:hAnsiTheme="minorHAnsi"/>
                <w:b w:val="0"/>
                <w:bCs w:val="0"/>
                <w:color w:val="auto"/>
                <w:kern w:val="0"/>
                <w:sz w:val="24"/>
                <w:szCs w:val="22"/>
                <w:lang w:val="en-US" w:eastAsia="zh-CN"/>
              </w:rPr>
              <w:t>技术部负责人张玉祥，本科</w:t>
            </w:r>
            <w:r>
              <w:rPr>
                <w:rFonts w:hint="eastAsia" w:ascii="宋体" w:cs="宋体" w:hAnsiTheme="minorHAnsi"/>
                <w:b w:val="0"/>
                <w:bCs w:val="0"/>
                <w:color w:val="auto"/>
                <w:kern w:val="0"/>
                <w:sz w:val="24"/>
                <w:szCs w:val="22"/>
                <w:lang w:eastAsia="zh-CN"/>
              </w:rPr>
              <w:t>学历、</w:t>
            </w:r>
            <w:r>
              <w:rPr>
                <w:rFonts w:hint="eastAsia" w:ascii="宋体" w:cs="宋体" w:hAnsiTheme="minorHAnsi"/>
                <w:b w:val="0"/>
                <w:bCs w:val="0"/>
                <w:color w:val="auto"/>
                <w:kern w:val="0"/>
                <w:sz w:val="24"/>
                <w:szCs w:val="22"/>
                <w:lang w:val="en-US" w:eastAsia="zh-CN"/>
              </w:rPr>
              <w:t>4年工作经验，有较强组织能力，软件开发人员</w:t>
            </w:r>
            <w:r>
              <w:rPr>
                <w:rFonts w:hint="eastAsia" w:ascii="宋体" w:hAnsi="宋体" w:eastAsia="宋体" w:cs="宋体"/>
                <w:b w:val="0"/>
                <w:bCs w:val="0"/>
                <w:i w:val="0"/>
                <w:color w:val="auto"/>
                <w:kern w:val="0"/>
                <w:sz w:val="21"/>
                <w:szCs w:val="21"/>
                <w:u w:val="none"/>
                <w:lang w:val="en-US" w:eastAsia="zh-CN" w:bidi="ar"/>
              </w:rPr>
              <w:t>刘志强</w:t>
            </w:r>
            <w:r>
              <w:rPr>
                <w:rFonts w:hint="eastAsia" w:ascii="宋体" w:cs="宋体" w:hAnsiTheme="minorHAnsi"/>
                <w:b w:val="0"/>
                <w:bCs w:val="0"/>
                <w:color w:val="auto"/>
                <w:kern w:val="0"/>
                <w:sz w:val="24"/>
                <w:szCs w:val="22"/>
                <w:lang w:val="en-US" w:eastAsia="zh-CN"/>
              </w:rPr>
              <w:t>、</w:t>
            </w:r>
            <w:r>
              <w:rPr>
                <w:rFonts w:hint="eastAsia" w:ascii="宋体" w:hAnsi="宋体" w:eastAsia="宋体" w:cs="宋体"/>
                <w:b w:val="0"/>
                <w:bCs w:val="0"/>
                <w:i w:val="0"/>
                <w:color w:val="auto"/>
                <w:kern w:val="0"/>
                <w:sz w:val="21"/>
                <w:szCs w:val="21"/>
                <w:u w:val="none"/>
                <w:lang w:val="en-US" w:eastAsia="zh-CN" w:bidi="ar"/>
              </w:rPr>
              <w:t>杨晓明</w:t>
            </w:r>
            <w:r>
              <w:rPr>
                <w:rFonts w:hint="eastAsia" w:ascii="宋体" w:hAnsi="宋体" w:cs="宋体"/>
                <w:b w:val="0"/>
                <w:bCs w:val="0"/>
                <w:i w:val="0"/>
                <w:color w:val="auto"/>
                <w:kern w:val="0"/>
                <w:sz w:val="21"/>
                <w:szCs w:val="21"/>
                <w:u w:val="none"/>
                <w:lang w:val="en-US" w:eastAsia="zh-CN" w:bidi="ar"/>
              </w:rPr>
              <w:t>、陆政宇、张新杰</w:t>
            </w:r>
            <w:r>
              <w:rPr>
                <w:rFonts w:hint="eastAsia" w:ascii="宋体" w:cs="宋体" w:hAnsiTheme="minorHAnsi"/>
                <w:b w:val="0"/>
                <w:bCs w:val="0"/>
                <w:color w:val="auto"/>
                <w:kern w:val="0"/>
                <w:sz w:val="24"/>
                <w:szCs w:val="22"/>
                <w:lang w:val="en-US" w:eastAsia="zh-CN"/>
              </w:rPr>
              <w:t>等均为本科学历，软件工程相关专业毕业，具有软件开发相关</w:t>
            </w:r>
            <w:r>
              <w:rPr>
                <w:rFonts w:hint="eastAsia" w:ascii="宋体" w:cs="宋体" w:hAnsiTheme="minorHAnsi"/>
                <w:b w:val="0"/>
                <w:bCs w:val="0"/>
                <w:color w:val="auto"/>
                <w:kern w:val="0"/>
                <w:sz w:val="24"/>
                <w:szCs w:val="22"/>
                <w:lang w:eastAsia="zh-CN"/>
              </w:rPr>
              <w:t>工作经验</w:t>
            </w:r>
            <w:r>
              <w:rPr>
                <w:rFonts w:hint="eastAsia" w:ascii="宋体" w:cs="宋体" w:hAnsiTheme="minorHAnsi"/>
                <w:b w:val="0"/>
                <w:bCs w:val="0"/>
                <w:color w:val="auto"/>
                <w:kern w:val="0"/>
                <w:sz w:val="24"/>
                <w:szCs w:val="22"/>
                <w:lang w:val="en-US" w:eastAsia="zh-CN"/>
              </w:rPr>
              <w:t>、具有较强的研发能力、责任性强、工作认真，以上人员具备各自</w:t>
            </w:r>
            <w:r>
              <w:rPr>
                <w:rFonts w:hint="eastAsia" w:ascii="宋体" w:cs="宋体" w:hAnsiTheme="minorHAnsi"/>
                <w:b w:val="0"/>
                <w:bCs w:val="0"/>
                <w:color w:val="auto"/>
                <w:kern w:val="0"/>
                <w:sz w:val="24"/>
                <w:szCs w:val="22"/>
              </w:rPr>
              <w:t>岗位能力评定</w:t>
            </w:r>
            <w:r>
              <w:rPr>
                <w:rFonts w:hint="eastAsia" w:ascii="宋体" w:cs="宋体" w:hAnsiTheme="minorHAnsi"/>
                <w:b w:val="0"/>
                <w:bCs w:val="0"/>
                <w:color w:val="auto"/>
                <w:kern w:val="0"/>
                <w:sz w:val="24"/>
                <w:szCs w:val="22"/>
                <w:lang w:eastAsia="zh-CN"/>
              </w:rPr>
              <w:t>条件</w:t>
            </w:r>
            <w:r>
              <w:rPr>
                <w:rFonts w:hint="eastAsia" w:ascii="宋体" w:cs="宋体" w:hAnsiTheme="minorHAnsi"/>
                <w:b w:val="0"/>
                <w:bCs w:val="0"/>
                <w:color w:val="auto"/>
                <w:kern w:val="0"/>
                <w:sz w:val="24"/>
                <w:szCs w:val="22"/>
              </w:rPr>
              <w:t>，最终确认结果：满足</w:t>
            </w:r>
            <w:r>
              <w:rPr>
                <w:rFonts w:hint="eastAsia" w:ascii="宋体" w:cs="宋体" w:hAnsiTheme="minorHAnsi"/>
                <w:b w:val="0"/>
                <w:bCs w:val="0"/>
                <w:color w:val="auto"/>
                <w:kern w:val="0"/>
                <w:sz w:val="24"/>
                <w:szCs w:val="22"/>
                <w:lang w:eastAsia="zh-CN"/>
              </w:rPr>
              <w:t>岗位能力</w:t>
            </w:r>
            <w:r>
              <w:rPr>
                <w:rFonts w:hint="eastAsia" w:ascii="宋体" w:cs="宋体" w:hAnsiTheme="minorHAnsi"/>
                <w:b w:val="0"/>
                <w:bCs w:val="0"/>
                <w:color w:val="auto"/>
                <w:kern w:val="0"/>
                <w:sz w:val="24"/>
                <w:szCs w:val="22"/>
              </w:rPr>
              <w:t>要求。总体评价：符合上岗要求，准予上岗。</w:t>
            </w:r>
          </w:p>
          <w:p>
            <w:pPr>
              <w:autoSpaceDE w:val="0"/>
              <w:autoSpaceDN w:val="0"/>
              <w:adjustRightInd w:val="0"/>
              <w:ind w:firstLine="480" w:firstLineChars="20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有《培训计划》；抽</w:t>
            </w:r>
            <w:r>
              <w:rPr>
                <w:rFonts w:hint="eastAsia" w:ascii="宋体" w:cs="宋体" w:hAnsiTheme="minorHAnsi"/>
                <w:b w:val="0"/>
                <w:bCs w:val="0"/>
                <w:color w:val="auto"/>
                <w:kern w:val="0"/>
                <w:sz w:val="24"/>
                <w:szCs w:val="22"/>
                <w:lang w:eastAsia="zh-CN"/>
              </w:rPr>
              <w:t>查</w:t>
            </w:r>
            <w:r>
              <w:rPr>
                <w:rFonts w:hint="eastAsia" w:ascii="宋体" w:cs="宋体" w:hAnsiTheme="minorHAnsi"/>
                <w:b w:val="0"/>
                <w:bCs w:val="0"/>
                <w:color w:val="auto"/>
                <w:kern w:val="0"/>
                <w:sz w:val="24"/>
                <w:szCs w:val="22"/>
              </w:rPr>
              <w:t>《培训记录》20</w:t>
            </w:r>
            <w:r>
              <w:rPr>
                <w:rFonts w:hint="eastAsia" w:ascii="宋体" w:cs="宋体" w:hAnsiTheme="minorHAnsi"/>
                <w:b w:val="0"/>
                <w:bCs w:val="0"/>
                <w:color w:val="auto"/>
                <w:kern w:val="0"/>
                <w:sz w:val="24"/>
                <w:szCs w:val="22"/>
                <w:lang w:val="en-US" w:eastAsia="zh-CN"/>
              </w:rPr>
              <w:t>20</w:t>
            </w:r>
            <w:r>
              <w:rPr>
                <w:rFonts w:hint="eastAsia" w:ascii="宋体" w:cs="宋体" w:hAnsiTheme="minorHAnsi"/>
                <w:b w:val="0"/>
                <w:bCs w:val="0"/>
                <w:color w:val="auto"/>
                <w:kern w:val="0"/>
                <w:sz w:val="24"/>
                <w:szCs w:val="22"/>
              </w:rPr>
              <w:t>-06-</w:t>
            </w:r>
            <w:r>
              <w:rPr>
                <w:rFonts w:hint="eastAsia" w:ascii="宋体" w:cs="宋体" w:hAnsiTheme="minorHAnsi"/>
                <w:b w:val="0"/>
                <w:bCs w:val="0"/>
                <w:color w:val="auto"/>
                <w:kern w:val="0"/>
                <w:sz w:val="24"/>
                <w:szCs w:val="22"/>
                <w:lang w:val="en-US" w:eastAsia="zh-CN"/>
              </w:rPr>
              <w:t>10</w:t>
            </w:r>
            <w:r>
              <w:rPr>
                <w:rFonts w:hint="eastAsia" w:ascii="宋体" w:cs="宋体" w:hAnsiTheme="minorHAnsi"/>
                <w:b w:val="0"/>
                <w:bCs w:val="0"/>
                <w:color w:val="auto"/>
                <w:kern w:val="0"/>
                <w:sz w:val="24"/>
                <w:szCs w:val="22"/>
              </w:rPr>
              <w:t>，一体化标准培训；</w:t>
            </w:r>
          </w:p>
          <w:p>
            <w:pPr>
              <w:autoSpaceDE w:val="0"/>
              <w:autoSpaceDN w:val="0"/>
              <w:adjustRightInd w:val="0"/>
              <w:ind w:firstLine="2880" w:firstLineChars="120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《培训记录》20</w:t>
            </w:r>
            <w:r>
              <w:rPr>
                <w:rFonts w:hint="eastAsia" w:ascii="宋体" w:cs="宋体" w:hAnsiTheme="minorHAnsi"/>
                <w:b w:val="0"/>
                <w:bCs w:val="0"/>
                <w:color w:val="auto"/>
                <w:kern w:val="0"/>
                <w:sz w:val="24"/>
                <w:szCs w:val="22"/>
                <w:lang w:val="en-US" w:eastAsia="zh-CN"/>
              </w:rPr>
              <w:t>20</w:t>
            </w:r>
            <w:r>
              <w:rPr>
                <w:rFonts w:hint="eastAsia" w:ascii="宋体" w:cs="宋体" w:hAnsiTheme="minorHAnsi"/>
                <w:b w:val="0"/>
                <w:bCs w:val="0"/>
                <w:color w:val="auto"/>
                <w:kern w:val="0"/>
                <w:sz w:val="24"/>
                <w:szCs w:val="22"/>
              </w:rPr>
              <w:t>-0</w:t>
            </w:r>
            <w:r>
              <w:rPr>
                <w:rFonts w:hint="eastAsia" w:ascii="宋体" w:cs="宋体" w:hAnsiTheme="minorHAnsi"/>
                <w:b w:val="0"/>
                <w:bCs w:val="0"/>
                <w:color w:val="auto"/>
                <w:kern w:val="0"/>
                <w:sz w:val="24"/>
                <w:szCs w:val="22"/>
                <w:lang w:val="en-US" w:eastAsia="zh-CN"/>
              </w:rPr>
              <w:t>7</w:t>
            </w:r>
            <w:r>
              <w:rPr>
                <w:rFonts w:hint="eastAsia" w:ascii="宋体" w:cs="宋体" w:hAnsiTheme="minorHAnsi"/>
                <w:b w:val="0"/>
                <w:bCs w:val="0"/>
                <w:color w:val="auto"/>
                <w:kern w:val="0"/>
                <w:sz w:val="24"/>
                <w:szCs w:val="22"/>
              </w:rPr>
              <w:t>-</w:t>
            </w:r>
            <w:r>
              <w:rPr>
                <w:rFonts w:hint="eastAsia" w:ascii="宋体" w:cs="宋体" w:hAnsiTheme="minorHAnsi"/>
                <w:b w:val="0"/>
                <w:bCs w:val="0"/>
                <w:color w:val="auto"/>
                <w:kern w:val="0"/>
                <w:sz w:val="24"/>
                <w:szCs w:val="22"/>
                <w:lang w:val="en-US" w:eastAsia="zh-CN"/>
              </w:rPr>
              <w:t>23</w:t>
            </w:r>
            <w:r>
              <w:rPr>
                <w:rFonts w:hint="eastAsia" w:ascii="宋体" w:cs="宋体" w:hAnsiTheme="minorHAnsi"/>
                <w:b w:val="0"/>
                <w:bCs w:val="0"/>
                <w:color w:val="auto"/>
                <w:kern w:val="0"/>
                <w:sz w:val="24"/>
                <w:szCs w:val="22"/>
              </w:rPr>
              <w:t>，</w:t>
            </w:r>
            <w:r>
              <w:rPr>
                <w:rFonts w:hint="eastAsia" w:ascii="宋体" w:cs="宋体" w:hAnsiTheme="minorHAnsi"/>
                <w:b w:val="0"/>
                <w:bCs w:val="0"/>
                <w:color w:val="auto"/>
                <w:kern w:val="0"/>
                <w:sz w:val="24"/>
                <w:szCs w:val="22"/>
                <w:lang w:eastAsia="zh-CN"/>
              </w:rPr>
              <w:t>操作规程</w:t>
            </w:r>
            <w:r>
              <w:rPr>
                <w:rFonts w:hint="eastAsia" w:ascii="宋体" w:cs="宋体" w:hAnsiTheme="minorHAnsi"/>
                <w:b w:val="0"/>
                <w:bCs w:val="0"/>
                <w:color w:val="auto"/>
                <w:kern w:val="0"/>
                <w:sz w:val="24"/>
                <w:szCs w:val="22"/>
              </w:rPr>
              <w:t>培训；</w:t>
            </w:r>
          </w:p>
          <w:p>
            <w:pPr>
              <w:autoSpaceDE w:val="0"/>
              <w:autoSpaceDN w:val="0"/>
              <w:adjustRightInd w:val="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持证上岗人员：</w:t>
            </w:r>
          </w:p>
          <w:p>
            <w:pPr>
              <w:spacing w:line="320" w:lineRule="exact"/>
              <w:ind w:firstLine="480" w:firstLineChars="200"/>
              <w:jc w:val="left"/>
              <w:rPr>
                <w:rFonts w:hint="eastAsia" w:ascii="宋体" w:cs="宋体" w:hAnsiTheme="minorHAnsi"/>
                <w:b w:val="0"/>
                <w:bCs w:val="0"/>
                <w:color w:val="auto"/>
                <w:kern w:val="0"/>
                <w:sz w:val="24"/>
                <w:szCs w:val="22"/>
                <w:lang w:eastAsia="zh-CN"/>
              </w:rPr>
            </w:pPr>
            <w:r>
              <w:rPr>
                <w:rFonts w:hint="eastAsia" w:ascii="宋体" w:cs="宋体" w:hAnsiTheme="minorHAnsi"/>
                <w:b w:val="0"/>
                <w:bCs w:val="0"/>
                <w:color w:val="auto"/>
                <w:kern w:val="0"/>
                <w:sz w:val="24"/>
                <w:szCs w:val="22"/>
                <w:lang w:eastAsia="zh-CN"/>
              </w:rPr>
              <w:t>朱鸿飞，资格：工程师，证书号：ZC2016000106075；</w:t>
            </w:r>
          </w:p>
          <w:p>
            <w:pPr>
              <w:spacing w:line="320" w:lineRule="exact"/>
              <w:ind w:firstLine="480" w:firstLineChars="200"/>
              <w:jc w:val="left"/>
              <w:rPr>
                <w:rFonts w:hint="eastAsia" w:ascii="宋体" w:cs="宋体" w:hAnsiTheme="minorHAnsi"/>
                <w:b w:val="0"/>
                <w:bCs w:val="0"/>
                <w:color w:val="auto"/>
                <w:kern w:val="0"/>
                <w:sz w:val="24"/>
                <w:szCs w:val="22"/>
                <w:lang w:eastAsia="zh-CN"/>
              </w:rPr>
            </w:pPr>
            <w:r>
              <w:rPr>
                <w:rFonts w:hint="eastAsia" w:ascii="宋体" w:cs="宋体" w:hAnsiTheme="minorHAnsi"/>
                <w:b w:val="0"/>
                <w:bCs w:val="0"/>
                <w:color w:val="auto"/>
                <w:kern w:val="0"/>
                <w:sz w:val="24"/>
                <w:szCs w:val="22"/>
                <w:lang w:eastAsia="zh-CN"/>
              </w:rPr>
              <w:t>朱思喜，资格：助理工程师，证书编号：ZC2017000113884；</w:t>
            </w:r>
          </w:p>
          <w:p>
            <w:pPr>
              <w:spacing w:line="320" w:lineRule="exact"/>
              <w:ind w:firstLine="480" w:firstLineChars="200"/>
              <w:jc w:val="left"/>
              <w:rPr>
                <w:rFonts w:hint="default" w:ascii="宋体" w:cs="宋体" w:hAnsiTheme="minorHAnsi"/>
                <w:b w:val="0"/>
                <w:bCs w:val="0"/>
                <w:color w:val="auto"/>
                <w:kern w:val="0"/>
                <w:sz w:val="24"/>
                <w:szCs w:val="22"/>
                <w:lang w:val="en-US" w:eastAsia="zh-CN"/>
              </w:rPr>
            </w:pPr>
            <w:r>
              <w:rPr>
                <w:rFonts w:hint="eastAsia" w:ascii="宋体" w:cs="宋体" w:hAnsiTheme="minorHAnsi"/>
                <w:b w:val="0"/>
                <w:bCs w:val="0"/>
                <w:color w:val="auto"/>
                <w:kern w:val="0"/>
                <w:sz w:val="24"/>
                <w:szCs w:val="22"/>
                <w:lang w:eastAsia="zh-CN"/>
              </w:rPr>
              <w:t>朱思喜，资格：</w:t>
            </w:r>
            <w:r>
              <w:rPr>
                <w:rFonts w:hint="eastAsia" w:ascii="宋体" w:cs="宋体" w:hAnsiTheme="minorHAnsi"/>
                <w:b w:val="0"/>
                <w:bCs w:val="0"/>
                <w:color w:val="auto"/>
                <w:kern w:val="0"/>
                <w:sz w:val="24"/>
                <w:szCs w:val="22"/>
                <w:lang w:val="en-US" w:eastAsia="zh-CN"/>
              </w:rPr>
              <w:t>系统集成项目管理工程师（中级），证书编号：15143320344</w:t>
            </w:r>
          </w:p>
          <w:p>
            <w:pPr>
              <w:autoSpaceDE w:val="0"/>
              <w:autoSpaceDN w:val="0"/>
              <w:adjustRightInd w:val="0"/>
              <w:ind w:firstLine="480" w:firstLineChars="20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张玉祥，资格：助理工程师，证书编号：NJC000620190589；</w:t>
            </w:r>
          </w:p>
          <w:p>
            <w:pPr>
              <w:ind w:firstLine="240" w:firstLineChars="100"/>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查培训计划包括</w:t>
            </w:r>
            <w:r>
              <w:rPr>
                <w:rFonts w:hint="eastAsia"/>
                <w:b w:val="0"/>
                <w:bCs w:val="0"/>
                <w:color w:val="auto"/>
                <w:sz w:val="24"/>
                <w:lang w:val="en-US" w:eastAsia="zh-CN"/>
              </w:rPr>
              <w:t>一体化</w:t>
            </w:r>
            <w:r>
              <w:rPr>
                <w:rFonts w:hint="eastAsia"/>
                <w:b w:val="0"/>
                <w:bCs w:val="0"/>
                <w:color w:val="auto"/>
                <w:sz w:val="24"/>
              </w:rPr>
              <w:t>标准学</w:t>
            </w:r>
            <w:r>
              <w:rPr>
                <w:rFonts w:hint="eastAsia" w:ascii="宋体" w:cs="宋体" w:hAnsiTheme="minorHAnsi"/>
                <w:b w:val="0"/>
                <w:bCs w:val="0"/>
                <w:color w:val="auto"/>
                <w:kern w:val="0"/>
                <w:sz w:val="24"/>
                <w:szCs w:val="22"/>
              </w:rPr>
              <w:t>习</w:t>
            </w:r>
            <w:r>
              <w:rPr>
                <w:rFonts w:hint="eastAsia" w:ascii="宋体" w:cs="宋体" w:hAnsiTheme="minorHAnsi"/>
                <w:b w:val="0"/>
                <w:bCs w:val="0"/>
                <w:color w:val="auto"/>
                <w:kern w:val="0"/>
                <w:sz w:val="24"/>
                <w:szCs w:val="22"/>
                <w:lang w:eastAsia="zh-CN"/>
              </w:rPr>
              <w:t>、</w:t>
            </w:r>
            <w:r>
              <w:rPr>
                <w:rFonts w:hint="eastAsia" w:ascii="宋体" w:cs="宋体" w:hAnsiTheme="minorHAnsi"/>
                <w:b w:val="0"/>
                <w:bCs w:val="0"/>
                <w:color w:val="auto"/>
                <w:kern w:val="0"/>
                <w:sz w:val="24"/>
                <w:szCs w:val="22"/>
                <w:lang w:val="en-US" w:eastAsia="zh-CN"/>
              </w:rPr>
              <w:t>质量环境安全方针、目标学习、</w:t>
            </w:r>
            <w:r>
              <w:rPr>
                <w:rFonts w:hint="eastAsia" w:ascii="宋体" w:cs="宋体" w:hAnsiTheme="minorHAnsi"/>
                <w:b w:val="0"/>
                <w:bCs w:val="0"/>
                <w:color w:val="auto"/>
                <w:kern w:val="0"/>
                <w:sz w:val="24"/>
                <w:szCs w:val="22"/>
              </w:rPr>
              <w:t>操作规程</w:t>
            </w:r>
            <w:r>
              <w:rPr>
                <w:rFonts w:hint="eastAsia" w:ascii="宋体" w:cs="宋体" w:hAnsiTheme="minorHAnsi"/>
                <w:b w:val="0"/>
                <w:bCs w:val="0"/>
                <w:color w:val="auto"/>
                <w:kern w:val="0"/>
                <w:sz w:val="24"/>
                <w:szCs w:val="22"/>
                <w:lang w:eastAsia="zh-CN"/>
              </w:rPr>
              <w:t>、</w:t>
            </w:r>
            <w:r>
              <w:rPr>
                <w:rFonts w:hint="eastAsia" w:ascii="宋体" w:cs="宋体" w:hAnsiTheme="minorHAnsi"/>
                <w:b w:val="0"/>
                <w:bCs w:val="0"/>
                <w:color w:val="auto"/>
                <w:kern w:val="0"/>
                <w:sz w:val="24"/>
                <w:szCs w:val="22"/>
              </w:rPr>
              <w:t>检验规程</w:t>
            </w:r>
            <w:r>
              <w:rPr>
                <w:rFonts w:hint="eastAsia" w:ascii="宋体" w:cs="宋体" w:hAnsiTheme="minorHAnsi"/>
                <w:b w:val="0"/>
                <w:bCs w:val="0"/>
                <w:color w:val="auto"/>
                <w:kern w:val="0"/>
                <w:sz w:val="24"/>
                <w:szCs w:val="22"/>
                <w:lang w:eastAsia="zh-CN"/>
              </w:rPr>
              <w:t>、</w:t>
            </w:r>
            <w:r>
              <w:rPr>
                <w:rFonts w:hint="eastAsia" w:ascii="宋体" w:cs="宋体" w:hAnsiTheme="minorHAnsi"/>
                <w:b w:val="0"/>
                <w:bCs w:val="0"/>
                <w:color w:val="auto"/>
                <w:kern w:val="0"/>
                <w:sz w:val="24"/>
                <w:szCs w:val="22"/>
              </w:rPr>
              <w:t>规章制度</w:t>
            </w:r>
            <w:r>
              <w:rPr>
                <w:rFonts w:hint="eastAsia" w:ascii="宋体" w:cs="宋体" w:hAnsiTheme="minorHAnsi"/>
                <w:b w:val="0"/>
                <w:bCs w:val="0"/>
                <w:color w:val="auto"/>
                <w:kern w:val="0"/>
                <w:sz w:val="24"/>
                <w:szCs w:val="22"/>
                <w:lang w:eastAsia="zh-CN"/>
              </w:rPr>
              <w:t>、</w:t>
            </w:r>
            <w:r>
              <w:rPr>
                <w:rFonts w:hint="eastAsia" w:ascii="宋体" w:cs="宋体" w:hAnsiTheme="minorHAnsi"/>
                <w:b w:val="0"/>
                <w:bCs w:val="0"/>
                <w:color w:val="auto"/>
                <w:kern w:val="0"/>
                <w:sz w:val="24"/>
                <w:szCs w:val="22"/>
              </w:rPr>
              <w:t>法律法规</w:t>
            </w:r>
            <w:r>
              <w:rPr>
                <w:rFonts w:hint="eastAsia" w:ascii="宋体" w:cs="宋体" w:hAnsiTheme="minorHAnsi"/>
                <w:b w:val="0"/>
                <w:bCs w:val="0"/>
                <w:color w:val="auto"/>
                <w:kern w:val="0"/>
                <w:sz w:val="24"/>
                <w:szCs w:val="22"/>
                <w:lang w:eastAsia="zh-CN"/>
              </w:rPr>
              <w:t>、</w:t>
            </w:r>
            <w:r>
              <w:rPr>
                <w:rFonts w:hint="eastAsia" w:ascii="宋体" w:cs="宋体" w:hAnsiTheme="minorHAnsi"/>
                <w:b w:val="0"/>
                <w:bCs w:val="0"/>
                <w:color w:val="auto"/>
                <w:kern w:val="0"/>
                <w:sz w:val="24"/>
                <w:szCs w:val="22"/>
              </w:rPr>
              <w:t>顾客需求分析等。</w:t>
            </w:r>
          </w:p>
          <w:p>
            <w:pPr>
              <w:ind w:firstLine="240" w:firstLineChars="100"/>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抽查《培训记录》：</w:t>
            </w:r>
          </w:p>
          <w:p>
            <w:pPr>
              <w:ind w:firstLine="480" w:firstLineChars="200"/>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1、20</w:t>
            </w:r>
            <w:r>
              <w:rPr>
                <w:rFonts w:hint="eastAsia" w:ascii="宋体" w:cs="宋体" w:hAnsiTheme="minorHAnsi"/>
                <w:b w:val="0"/>
                <w:bCs w:val="0"/>
                <w:color w:val="auto"/>
                <w:kern w:val="0"/>
                <w:sz w:val="24"/>
                <w:szCs w:val="22"/>
                <w:lang w:val="en-US" w:eastAsia="zh-CN"/>
              </w:rPr>
              <w:t>20</w:t>
            </w:r>
            <w:r>
              <w:rPr>
                <w:rFonts w:hint="eastAsia" w:ascii="宋体" w:cs="宋体" w:hAnsiTheme="minorHAnsi"/>
                <w:b w:val="0"/>
                <w:bCs w:val="0"/>
                <w:color w:val="auto"/>
                <w:kern w:val="0"/>
                <w:sz w:val="24"/>
                <w:szCs w:val="22"/>
              </w:rPr>
              <w:t>-</w:t>
            </w:r>
            <w:r>
              <w:rPr>
                <w:rFonts w:hint="eastAsia" w:ascii="宋体" w:cs="宋体" w:hAnsiTheme="minorHAnsi"/>
                <w:b w:val="0"/>
                <w:bCs w:val="0"/>
                <w:color w:val="auto"/>
                <w:kern w:val="0"/>
                <w:sz w:val="24"/>
                <w:szCs w:val="22"/>
                <w:lang w:val="en-US" w:eastAsia="zh-CN"/>
              </w:rPr>
              <w:t>06</w:t>
            </w:r>
            <w:r>
              <w:rPr>
                <w:rFonts w:hint="eastAsia" w:ascii="宋体" w:cs="宋体" w:hAnsiTheme="minorHAnsi"/>
                <w:b w:val="0"/>
                <w:bCs w:val="0"/>
                <w:color w:val="auto"/>
                <w:kern w:val="0"/>
                <w:sz w:val="24"/>
                <w:szCs w:val="22"/>
              </w:rPr>
              <w:t>-</w:t>
            </w:r>
            <w:r>
              <w:rPr>
                <w:rFonts w:hint="eastAsia" w:ascii="宋体" w:cs="宋体" w:hAnsiTheme="minorHAnsi"/>
                <w:b w:val="0"/>
                <w:bCs w:val="0"/>
                <w:color w:val="auto"/>
                <w:kern w:val="0"/>
                <w:sz w:val="24"/>
                <w:szCs w:val="22"/>
                <w:lang w:val="en-US" w:eastAsia="zh-CN"/>
              </w:rPr>
              <w:t>10</w:t>
            </w:r>
            <w:r>
              <w:rPr>
                <w:rFonts w:hint="eastAsia" w:ascii="宋体" w:cs="宋体" w:hAnsiTheme="minorHAnsi"/>
                <w:b w:val="0"/>
                <w:bCs w:val="0"/>
                <w:color w:val="auto"/>
                <w:kern w:val="0"/>
                <w:sz w:val="24"/>
                <w:szCs w:val="22"/>
              </w:rPr>
              <w:t>：对GB/T19001-2016</w:t>
            </w:r>
            <w:r>
              <w:rPr>
                <w:rFonts w:hint="eastAsia" w:ascii="宋体" w:cs="宋体" w:hAnsiTheme="minorHAnsi"/>
                <w:b w:val="0"/>
                <w:bCs w:val="0"/>
                <w:color w:val="auto"/>
                <w:kern w:val="0"/>
                <w:sz w:val="24"/>
                <w:szCs w:val="22"/>
                <w:lang w:eastAsia="zh-CN"/>
              </w:rPr>
              <w:t>、</w:t>
            </w:r>
            <w:r>
              <w:rPr>
                <w:rFonts w:hint="eastAsia" w:ascii="宋体" w:cs="宋体" w:hAnsiTheme="minorHAnsi"/>
                <w:b w:val="0"/>
                <w:bCs w:val="0"/>
                <w:color w:val="auto"/>
                <w:kern w:val="0"/>
                <w:sz w:val="24"/>
                <w:szCs w:val="22"/>
              </w:rPr>
              <w:t>GB/T24001-2016、GB/T</w:t>
            </w:r>
            <w:r>
              <w:rPr>
                <w:rFonts w:hint="eastAsia" w:ascii="宋体" w:cs="宋体" w:hAnsiTheme="minorHAnsi"/>
                <w:b w:val="0"/>
                <w:bCs w:val="0"/>
                <w:color w:val="auto"/>
                <w:kern w:val="0"/>
                <w:sz w:val="24"/>
                <w:szCs w:val="22"/>
                <w:lang w:val="en-US" w:eastAsia="zh-CN"/>
              </w:rPr>
              <w:t>45001-2020等</w:t>
            </w:r>
            <w:r>
              <w:rPr>
                <w:rFonts w:hint="eastAsia" w:ascii="宋体" w:cs="宋体" w:hAnsiTheme="minorHAnsi"/>
                <w:b w:val="0"/>
                <w:bCs w:val="0"/>
                <w:color w:val="auto"/>
                <w:kern w:val="0"/>
                <w:sz w:val="24"/>
                <w:szCs w:val="22"/>
              </w:rPr>
              <w:t>标准进行了培训</w:t>
            </w:r>
            <w:r>
              <w:rPr>
                <w:rFonts w:hint="eastAsia" w:ascii="宋体" w:cs="宋体" w:hAnsiTheme="minorHAnsi"/>
                <w:b w:val="0"/>
                <w:bCs w:val="0"/>
                <w:color w:val="auto"/>
                <w:kern w:val="0"/>
                <w:sz w:val="24"/>
                <w:szCs w:val="22"/>
                <w:lang w:eastAsia="zh-CN"/>
              </w:rPr>
              <w:t>，以</w:t>
            </w:r>
            <w:r>
              <w:rPr>
                <w:rFonts w:hint="eastAsia" w:ascii="宋体" w:cs="宋体" w:hAnsiTheme="minorHAnsi"/>
                <w:b w:val="0"/>
                <w:bCs w:val="0"/>
                <w:color w:val="auto"/>
                <w:kern w:val="0"/>
                <w:sz w:val="24"/>
                <w:szCs w:val="22"/>
              </w:rPr>
              <w:t>加强</w:t>
            </w:r>
            <w:r>
              <w:rPr>
                <w:rFonts w:hint="eastAsia" w:ascii="宋体" w:cs="宋体" w:hAnsiTheme="minorHAnsi"/>
                <w:b w:val="0"/>
                <w:bCs w:val="0"/>
                <w:color w:val="auto"/>
                <w:kern w:val="0"/>
                <w:sz w:val="24"/>
                <w:szCs w:val="22"/>
                <w:lang w:eastAsia="zh-CN"/>
              </w:rPr>
              <w:t>质量环境安全</w:t>
            </w:r>
            <w:r>
              <w:rPr>
                <w:rFonts w:hint="eastAsia" w:ascii="宋体" w:cs="宋体" w:hAnsiTheme="minorHAnsi"/>
                <w:b w:val="0"/>
                <w:bCs w:val="0"/>
                <w:color w:val="auto"/>
                <w:kern w:val="0"/>
                <w:sz w:val="24"/>
                <w:szCs w:val="22"/>
                <w:lang w:val="en-US" w:eastAsia="zh-CN"/>
              </w:rPr>
              <w:t>环境安全</w:t>
            </w:r>
            <w:r>
              <w:rPr>
                <w:rFonts w:hint="eastAsia" w:ascii="宋体" w:cs="宋体" w:hAnsiTheme="minorHAnsi"/>
                <w:b w:val="0"/>
                <w:bCs w:val="0"/>
                <w:color w:val="auto"/>
                <w:kern w:val="0"/>
                <w:sz w:val="24"/>
                <w:szCs w:val="22"/>
              </w:rPr>
              <w:t>方针的理解和目标的完成实施的努力。培训老师：</w:t>
            </w:r>
            <w:r>
              <w:rPr>
                <w:rFonts w:hint="eastAsia" w:ascii="宋体" w:cs="宋体" w:hAnsiTheme="minorHAnsi"/>
                <w:b w:val="0"/>
                <w:bCs w:val="0"/>
                <w:color w:val="auto"/>
                <w:kern w:val="0"/>
                <w:sz w:val="24"/>
                <w:szCs w:val="22"/>
                <w:lang w:eastAsia="zh-CN"/>
              </w:rPr>
              <w:t>朱鸿飞</w:t>
            </w:r>
            <w:r>
              <w:rPr>
                <w:rFonts w:hint="eastAsia" w:ascii="宋体" w:cs="宋体" w:hAnsiTheme="minorHAnsi"/>
                <w:b w:val="0"/>
                <w:bCs w:val="0"/>
                <w:color w:val="auto"/>
                <w:kern w:val="0"/>
                <w:sz w:val="24"/>
                <w:szCs w:val="22"/>
              </w:rPr>
              <w:t>，参加人员：</w:t>
            </w:r>
            <w:r>
              <w:rPr>
                <w:rFonts w:hint="eastAsia" w:ascii="宋体" w:cs="宋体" w:hAnsiTheme="minorHAnsi"/>
                <w:b w:val="0"/>
                <w:bCs w:val="0"/>
                <w:color w:val="auto"/>
                <w:kern w:val="0"/>
                <w:sz w:val="24"/>
                <w:szCs w:val="22"/>
                <w:lang w:eastAsia="zh-CN"/>
              </w:rPr>
              <w:t>全体员工</w:t>
            </w:r>
            <w:r>
              <w:rPr>
                <w:rFonts w:hint="eastAsia" w:ascii="宋体" w:cs="宋体" w:hAnsiTheme="minorHAnsi"/>
                <w:b w:val="0"/>
                <w:bCs w:val="0"/>
                <w:color w:val="auto"/>
                <w:kern w:val="0"/>
                <w:sz w:val="24"/>
                <w:szCs w:val="22"/>
              </w:rPr>
              <w:t>。通过问答对理解情况进行考核，考核结果：</w:t>
            </w:r>
            <w:r>
              <w:rPr>
                <w:rFonts w:hint="eastAsia" w:ascii="宋体" w:cs="宋体" w:hAnsiTheme="minorHAnsi"/>
                <w:b w:val="0"/>
                <w:bCs w:val="0"/>
                <w:color w:val="auto"/>
                <w:kern w:val="0"/>
                <w:sz w:val="24"/>
                <w:szCs w:val="22"/>
                <w:lang w:val="en-US" w:eastAsia="zh-CN"/>
              </w:rPr>
              <w:t>对标准知识和执行标准的意识得到加强，</w:t>
            </w:r>
            <w:r>
              <w:rPr>
                <w:rFonts w:hint="eastAsia" w:ascii="宋体" w:cs="宋体" w:hAnsiTheme="minorHAnsi"/>
                <w:b w:val="0"/>
                <w:bCs w:val="0"/>
                <w:color w:val="auto"/>
                <w:kern w:val="0"/>
                <w:sz w:val="24"/>
                <w:szCs w:val="22"/>
              </w:rPr>
              <w:t>全部</w:t>
            </w:r>
            <w:r>
              <w:rPr>
                <w:rFonts w:hint="eastAsia" w:ascii="宋体" w:cs="宋体" w:hAnsiTheme="minorHAnsi"/>
                <w:b w:val="0"/>
                <w:bCs w:val="0"/>
                <w:color w:val="auto"/>
                <w:kern w:val="0"/>
                <w:sz w:val="24"/>
                <w:szCs w:val="22"/>
                <w:lang w:eastAsia="zh-CN"/>
              </w:rPr>
              <w:t>合格</w:t>
            </w:r>
            <w:r>
              <w:rPr>
                <w:rFonts w:hint="eastAsia" w:ascii="宋体" w:cs="宋体" w:hAnsiTheme="minorHAnsi"/>
                <w:b w:val="0"/>
                <w:bCs w:val="0"/>
                <w:color w:val="auto"/>
                <w:kern w:val="0"/>
                <w:sz w:val="24"/>
                <w:szCs w:val="22"/>
              </w:rPr>
              <w:t>。验证人：</w:t>
            </w:r>
            <w:r>
              <w:rPr>
                <w:rFonts w:hint="eastAsia" w:ascii="宋体" w:cs="宋体" w:hAnsiTheme="minorHAnsi"/>
                <w:b w:val="0"/>
                <w:bCs w:val="0"/>
                <w:color w:val="auto"/>
                <w:kern w:val="0"/>
                <w:sz w:val="24"/>
                <w:szCs w:val="22"/>
                <w:lang w:eastAsia="zh-CN"/>
              </w:rPr>
              <w:t>朱鸿飞</w:t>
            </w:r>
            <w:r>
              <w:rPr>
                <w:rFonts w:hint="eastAsia" w:ascii="宋体" w:cs="宋体" w:hAnsiTheme="minorHAnsi"/>
                <w:b w:val="0"/>
                <w:bCs w:val="0"/>
                <w:color w:val="auto"/>
                <w:kern w:val="0"/>
                <w:sz w:val="24"/>
                <w:szCs w:val="22"/>
              </w:rPr>
              <w:t>。</w:t>
            </w:r>
          </w:p>
          <w:p>
            <w:pPr>
              <w:ind w:firstLine="480" w:firstLineChars="200"/>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2、20</w:t>
            </w:r>
            <w:r>
              <w:rPr>
                <w:rFonts w:hint="eastAsia" w:ascii="宋体" w:cs="宋体" w:hAnsiTheme="minorHAnsi"/>
                <w:b w:val="0"/>
                <w:bCs w:val="0"/>
                <w:color w:val="auto"/>
                <w:kern w:val="0"/>
                <w:sz w:val="24"/>
                <w:szCs w:val="22"/>
                <w:lang w:val="en-US" w:eastAsia="zh-CN"/>
              </w:rPr>
              <w:t>20</w:t>
            </w:r>
            <w:r>
              <w:rPr>
                <w:rFonts w:hint="eastAsia" w:ascii="宋体" w:cs="宋体" w:hAnsiTheme="minorHAnsi"/>
                <w:b w:val="0"/>
                <w:bCs w:val="0"/>
                <w:color w:val="auto"/>
                <w:kern w:val="0"/>
                <w:sz w:val="24"/>
                <w:szCs w:val="22"/>
              </w:rPr>
              <w:t>-</w:t>
            </w:r>
            <w:r>
              <w:rPr>
                <w:rFonts w:hint="eastAsia" w:ascii="宋体" w:cs="宋体" w:hAnsiTheme="minorHAnsi"/>
                <w:b w:val="0"/>
                <w:bCs w:val="0"/>
                <w:color w:val="auto"/>
                <w:kern w:val="0"/>
                <w:sz w:val="24"/>
                <w:szCs w:val="22"/>
                <w:lang w:val="en-US" w:eastAsia="zh-CN"/>
              </w:rPr>
              <w:t>07</w:t>
            </w:r>
            <w:r>
              <w:rPr>
                <w:rFonts w:hint="eastAsia" w:ascii="宋体" w:cs="宋体" w:hAnsiTheme="minorHAnsi"/>
                <w:b w:val="0"/>
                <w:bCs w:val="0"/>
                <w:color w:val="auto"/>
                <w:kern w:val="0"/>
                <w:sz w:val="24"/>
                <w:szCs w:val="22"/>
              </w:rPr>
              <w:t>-</w:t>
            </w:r>
            <w:r>
              <w:rPr>
                <w:rFonts w:hint="eastAsia" w:ascii="宋体" w:cs="宋体" w:hAnsiTheme="minorHAnsi"/>
                <w:b w:val="0"/>
                <w:bCs w:val="0"/>
                <w:color w:val="auto"/>
                <w:kern w:val="0"/>
                <w:sz w:val="24"/>
                <w:szCs w:val="22"/>
                <w:lang w:val="en-US" w:eastAsia="zh-CN"/>
              </w:rPr>
              <w:t>23</w:t>
            </w:r>
            <w:r>
              <w:rPr>
                <w:rFonts w:hint="eastAsia" w:ascii="宋体" w:cs="宋体" w:hAnsiTheme="minorHAnsi"/>
                <w:b w:val="0"/>
                <w:bCs w:val="0"/>
                <w:color w:val="auto"/>
                <w:kern w:val="0"/>
                <w:sz w:val="24"/>
                <w:szCs w:val="22"/>
              </w:rPr>
              <w:t>：对</w:t>
            </w:r>
            <w:r>
              <w:rPr>
                <w:rFonts w:hint="eastAsia" w:ascii="宋体" w:cs="宋体" w:hAnsiTheme="minorHAnsi"/>
                <w:b w:val="0"/>
                <w:bCs w:val="0"/>
                <w:color w:val="auto"/>
                <w:kern w:val="0"/>
                <w:sz w:val="24"/>
                <w:szCs w:val="22"/>
                <w:lang w:eastAsia="zh-CN"/>
              </w:rPr>
              <w:t>设备操作规程</w:t>
            </w:r>
            <w:r>
              <w:rPr>
                <w:rFonts w:hint="eastAsia" w:ascii="宋体" w:cs="宋体" w:hAnsiTheme="minorHAnsi"/>
                <w:b w:val="0"/>
                <w:bCs w:val="0"/>
                <w:color w:val="auto"/>
                <w:kern w:val="0"/>
                <w:sz w:val="24"/>
                <w:szCs w:val="22"/>
              </w:rPr>
              <w:t>进行培训，提高</w:t>
            </w:r>
            <w:r>
              <w:rPr>
                <w:rFonts w:hint="eastAsia" w:ascii="宋体" w:cs="宋体" w:hAnsiTheme="minorHAnsi"/>
                <w:b w:val="0"/>
                <w:bCs w:val="0"/>
                <w:color w:val="auto"/>
                <w:kern w:val="0"/>
                <w:sz w:val="24"/>
                <w:szCs w:val="22"/>
                <w:lang w:val="en-US" w:eastAsia="zh-CN"/>
              </w:rPr>
              <w:t>研发设计</w:t>
            </w:r>
            <w:r>
              <w:rPr>
                <w:rFonts w:hint="eastAsia" w:ascii="宋体" w:cs="宋体" w:hAnsiTheme="minorHAnsi"/>
                <w:b w:val="0"/>
                <w:bCs w:val="0"/>
                <w:color w:val="auto"/>
                <w:kern w:val="0"/>
                <w:sz w:val="24"/>
                <w:szCs w:val="22"/>
              </w:rPr>
              <w:t>效率，促进</w:t>
            </w:r>
            <w:r>
              <w:rPr>
                <w:rFonts w:hint="eastAsia" w:ascii="宋体" w:cs="宋体" w:hAnsiTheme="minorHAnsi"/>
                <w:b w:val="0"/>
                <w:bCs w:val="0"/>
                <w:color w:val="auto"/>
                <w:kern w:val="0"/>
                <w:sz w:val="24"/>
                <w:szCs w:val="22"/>
                <w:lang w:eastAsia="zh-CN"/>
              </w:rPr>
              <w:t>质量环境安全</w:t>
            </w:r>
            <w:r>
              <w:rPr>
                <w:rFonts w:hint="eastAsia" w:ascii="宋体" w:cs="宋体" w:hAnsiTheme="minorHAnsi"/>
                <w:b w:val="0"/>
                <w:bCs w:val="0"/>
                <w:color w:val="auto"/>
                <w:kern w:val="0"/>
                <w:sz w:val="24"/>
                <w:szCs w:val="22"/>
              </w:rPr>
              <w:t>方针和</w:t>
            </w:r>
            <w:r>
              <w:rPr>
                <w:rFonts w:hint="eastAsia" w:ascii="宋体" w:cs="宋体" w:hAnsiTheme="minorHAnsi"/>
                <w:b w:val="0"/>
                <w:bCs w:val="0"/>
                <w:color w:val="auto"/>
                <w:kern w:val="0"/>
                <w:sz w:val="24"/>
                <w:szCs w:val="22"/>
                <w:lang w:eastAsia="zh-CN"/>
              </w:rPr>
              <w:t>质量环境安全</w:t>
            </w:r>
            <w:r>
              <w:rPr>
                <w:rFonts w:hint="eastAsia" w:ascii="宋体" w:cs="宋体" w:hAnsiTheme="minorHAnsi"/>
                <w:b w:val="0"/>
                <w:bCs w:val="0"/>
                <w:color w:val="auto"/>
                <w:kern w:val="0"/>
                <w:sz w:val="24"/>
                <w:szCs w:val="22"/>
              </w:rPr>
              <w:t>目标的实现。参加人：</w:t>
            </w:r>
            <w:r>
              <w:rPr>
                <w:rFonts w:hint="eastAsia" w:ascii="宋体" w:cs="宋体" w:hAnsiTheme="minorHAnsi"/>
                <w:b w:val="0"/>
                <w:bCs w:val="0"/>
                <w:color w:val="auto"/>
                <w:kern w:val="0"/>
                <w:sz w:val="24"/>
                <w:szCs w:val="22"/>
                <w:lang w:eastAsia="zh-CN"/>
              </w:rPr>
              <w:t>全体</w:t>
            </w:r>
            <w:r>
              <w:rPr>
                <w:rFonts w:hint="eastAsia" w:ascii="宋体" w:cs="宋体" w:hAnsiTheme="minorHAnsi"/>
                <w:b w:val="0"/>
                <w:bCs w:val="0"/>
                <w:color w:val="auto"/>
                <w:kern w:val="0"/>
                <w:sz w:val="24"/>
                <w:szCs w:val="22"/>
              </w:rPr>
              <w:t>员工，培训</w:t>
            </w:r>
            <w:r>
              <w:rPr>
                <w:rFonts w:hint="eastAsia" w:ascii="宋体" w:cs="宋体" w:hAnsiTheme="minorHAnsi"/>
                <w:b w:val="0"/>
                <w:bCs w:val="0"/>
                <w:color w:val="auto"/>
                <w:kern w:val="0"/>
                <w:sz w:val="24"/>
                <w:szCs w:val="22"/>
                <w:lang w:eastAsia="zh-CN"/>
              </w:rPr>
              <w:t>人</w:t>
            </w:r>
            <w:r>
              <w:rPr>
                <w:rFonts w:hint="eastAsia" w:ascii="宋体" w:cs="宋体" w:hAnsiTheme="minorHAnsi"/>
                <w:b w:val="0"/>
                <w:bCs w:val="0"/>
                <w:color w:val="auto"/>
                <w:kern w:val="0"/>
                <w:sz w:val="24"/>
                <w:szCs w:val="22"/>
              </w:rPr>
              <w:t>：</w:t>
            </w:r>
            <w:r>
              <w:rPr>
                <w:rFonts w:hint="eastAsia" w:ascii="宋体" w:cs="宋体" w:hAnsiTheme="minorHAnsi"/>
                <w:b w:val="0"/>
                <w:bCs w:val="0"/>
                <w:color w:val="auto"/>
                <w:kern w:val="0"/>
                <w:sz w:val="24"/>
                <w:szCs w:val="22"/>
                <w:lang w:eastAsia="zh-CN"/>
              </w:rPr>
              <w:t>朱鸿飞</w:t>
            </w:r>
            <w:r>
              <w:rPr>
                <w:rFonts w:hint="eastAsia" w:ascii="宋体" w:cs="宋体" w:hAnsiTheme="minorHAnsi"/>
                <w:b w:val="0"/>
                <w:bCs w:val="0"/>
                <w:color w:val="auto"/>
                <w:kern w:val="0"/>
                <w:sz w:val="24"/>
                <w:szCs w:val="22"/>
              </w:rPr>
              <w:t>。通过问答对理解情况进行考核，考核结果全部</w:t>
            </w:r>
            <w:r>
              <w:rPr>
                <w:rFonts w:hint="eastAsia" w:ascii="宋体" w:cs="宋体" w:hAnsiTheme="minorHAnsi"/>
                <w:b w:val="0"/>
                <w:bCs w:val="0"/>
                <w:color w:val="auto"/>
                <w:kern w:val="0"/>
                <w:sz w:val="24"/>
                <w:szCs w:val="22"/>
                <w:lang w:eastAsia="zh-CN"/>
              </w:rPr>
              <w:t>合格</w:t>
            </w:r>
            <w:r>
              <w:rPr>
                <w:rFonts w:hint="eastAsia" w:ascii="宋体" w:cs="宋体" w:hAnsiTheme="minorHAnsi"/>
                <w:b w:val="0"/>
                <w:bCs w:val="0"/>
                <w:color w:val="auto"/>
                <w:kern w:val="0"/>
                <w:sz w:val="24"/>
                <w:szCs w:val="22"/>
              </w:rPr>
              <w:t>。验证人：</w:t>
            </w:r>
            <w:r>
              <w:rPr>
                <w:rFonts w:hint="eastAsia" w:ascii="宋体" w:cs="宋体" w:hAnsiTheme="minorHAnsi"/>
                <w:b w:val="0"/>
                <w:bCs w:val="0"/>
                <w:color w:val="auto"/>
                <w:kern w:val="0"/>
                <w:sz w:val="24"/>
                <w:szCs w:val="22"/>
                <w:lang w:eastAsia="zh-CN"/>
              </w:rPr>
              <w:t>朱鸿飞</w:t>
            </w:r>
            <w:r>
              <w:rPr>
                <w:rFonts w:hint="eastAsia" w:ascii="宋体" w:cs="宋体" w:hAnsiTheme="minorHAnsi"/>
                <w:b w:val="0"/>
                <w:bCs w:val="0"/>
                <w:color w:val="auto"/>
                <w:kern w:val="0"/>
                <w:sz w:val="24"/>
                <w:szCs w:val="22"/>
              </w:rPr>
              <w:t>。</w:t>
            </w:r>
          </w:p>
          <w:p>
            <w:pPr>
              <w:ind w:firstLine="480" w:firstLineChars="200"/>
              <w:rPr>
                <w:rFonts w:hint="eastAsia" w:ascii="宋体" w:cs="宋体" w:hAnsiTheme="minorHAnsi"/>
                <w:b w:val="0"/>
                <w:bCs w:val="0"/>
                <w:color w:val="auto"/>
                <w:kern w:val="0"/>
                <w:sz w:val="24"/>
                <w:szCs w:val="22"/>
                <w:lang w:val="en-US" w:eastAsia="zh-CN"/>
              </w:rPr>
            </w:pPr>
            <w:r>
              <w:rPr>
                <w:rFonts w:hint="eastAsia" w:ascii="宋体" w:cs="宋体" w:hAnsiTheme="minorHAnsi"/>
                <w:b w:val="0"/>
                <w:bCs w:val="0"/>
                <w:color w:val="auto"/>
                <w:kern w:val="0"/>
                <w:sz w:val="24"/>
                <w:szCs w:val="22"/>
              </w:rPr>
              <w:t>3、20</w:t>
            </w:r>
            <w:r>
              <w:rPr>
                <w:rFonts w:hint="eastAsia" w:ascii="宋体" w:cs="宋体" w:hAnsiTheme="minorHAnsi"/>
                <w:b w:val="0"/>
                <w:bCs w:val="0"/>
                <w:color w:val="auto"/>
                <w:kern w:val="0"/>
                <w:sz w:val="24"/>
                <w:szCs w:val="22"/>
                <w:lang w:val="en-US" w:eastAsia="zh-CN"/>
              </w:rPr>
              <w:t>20-09</w:t>
            </w:r>
            <w:r>
              <w:rPr>
                <w:rFonts w:hint="eastAsia" w:ascii="宋体" w:cs="宋体" w:hAnsiTheme="minorHAnsi"/>
                <w:b w:val="0"/>
                <w:bCs w:val="0"/>
                <w:color w:val="auto"/>
                <w:kern w:val="0"/>
                <w:sz w:val="24"/>
                <w:szCs w:val="22"/>
              </w:rPr>
              <w:t>-</w:t>
            </w:r>
            <w:r>
              <w:rPr>
                <w:rFonts w:hint="eastAsia" w:ascii="宋体" w:cs="宋体" w:hAnsiTheme="minorHAnsi"/>
                <w:b w:val="0"/>
                <w:bCs w:val="0"/>
                <w:color w:val="auto"/>
                <w:kern w:val="0"/>
                <w:sz w:val="24"/>
                <w:szCs w:val="22"/>
                <w:lang w:val="en-US" w:eastAsia="zh-CN"/>
              </w:rPr>
              <w:t>02</w:t>
            </w:r>
            <w:r>
              <w:rPr>
                <w:rFonts w:hint="eastAsia" w:ascii="宋体" w:cs="宋体" w:hAnsiTheme="minorHAnsi"/>
                <w:b w:val="0"/>
                <w:bCs w:val="0"/>
                <w:color w:val="auto"/>
                <w:kern w:val="0"/>
                <w:sz w:val="24"/>
                <w:szCs w:val="22"/>
              </w:rPr>
              <w:t>：</w:t>
            </w:r>
            <w:r>
              <w:rPr>
                <w:rFonts w:hint="eastAsia" w:ascii="宋体" w:cs="宋体" w:hAnsiTheme="minorHAnsi"/>
                <w:b w:val="0"/>
                <w:bCs w:val="0"/>
                <w:color w:val="auto"/>
                <w:kern w:val="0"/>
                <w:sz w:val="24"/>
                <w:szCs w:val="22"/>
                <w:lang w:eastAsia="zh-CN"/>
              </w:rPr>
              <w:t>对新员工进行公司规章制度的培训</w:t>
            </w:r>
            <w:r>
              <w:rPr>
                <w:rFonts w:hint="eastAsia" w:ascii="宋体" w:cs="宋体" w:hAnsiTheme="minorHAnsi"/>
                <w:b w:val="0"/>
                <w:bCs w:val="0"/>
                <w:color w:val="auto"/>
                <w:kern w:val="0"/>
                <w:sz w:val="24"/>
                <w:szCs w:val="22"/>
              </w:rPr>
              <w:t>，培训老师：</w:t>
            </w:r>
            <w:r>
              <w:rPr>
                <w:rFonts w:hint="eastAsia" w:ascii="宋体" w:cs="宋体" w:hAnsiTheme="minorHAnsi"/>
                <w:b w:val="0"/>
                <w:bCs w:val="0"/>
                <w:color w:val="auto"/>
                <w:kern w:val="0"/>
                <w:sz w:val="24"/>
                <w:szCs w:val="22"/>
                <w:lang w:eastAsia="zh-CN"/>
              </w:rPr>
              <w:t>夏丽华，</w:t>
            </w:r>
            <w:r>
              <w:rPr>
                <w:rFonts w:hint="eastAsia" w:ascii="宋体" w:cs="宋体" w:hAnsiTheme="minorHAnsi"/>
                <w:b w:val="0"/>
                <w:bCs w:val="0"/>
                <w:color w:val="auto"/>
                <w:kern w:val="0"/>
                <w:sz w:val="24"/>
                <w:szCs w:val="22"/>
              </w:rPr>
              <w:t>参加人：</w:t>
            </w:r>
            <w:r>
              <w:rPr>
                <w:rFonts w:hint="eastAsia" w:ascii="宋体" w:cs="宋体" w:hAnsiTheme="minorHAnsi"/>
                <w:b w:val="0"/>
                <w:bCs w:val="0"/>
                <w:color w:val="auto"/>
                <w:kern w:val="0"/>
                <w:sz w:val="24"/>
                <w:szCs w:val="22"/>
                <w:lang w:eastAsia="zh-CN"/>
              </w:rPr>
              <w:t>公司新员工</w:t>
            </w:r>
            <w:r>
              <w:rPr>
                <w:rFonts w:hint="eastAsia" w:ascii="宋体" w:cs="宋体" w:hAnsiTheme="minorHAnsi"/>
                <w:b w:val="0"/>
                <w:bCs w:val="0"/>
                <w:color w:val="auto"/>
                <w:kern w:val="0"/>
                <w:sz w:val="24"/>
                <w:szCs w:val="22"/>
              </w:rPr>
              <w:t>。通过问答对</w:t>
            </w:r>
            <w:r>
              <w:rPr>
                <w:rFonts w:hint="eastAsia" w:ascii="宋体" w:cs="宋体" w:hAnsiTheme="minorHAnsi"/>
                <w:b w:val="0"/>
                <w:bCs w:val="0"/>
                <w:color w:val="auto"/>
                <w:kern w:val="0"/>
                <w:sz w:val="24"/>
                <w:szCs w:val="22"/>
                <w:lang w:eastAsia="zh-CN"/>
              </w:rPr>
              <w:t>培训内容及</w:t>
            </w:r>
            <w:r>
              <w:rPr>
                <w:rFonts w:hint="eastAsia" w:ascii="宋体" w:cs="宋体" w:hAnsiTheme="minorHAnsi"/>
                <w:b w:val="0"/>
                <w:bCs w:val="0"/>
                <w:color w:val="auto"/>
                <w:kern w:val="0"/>
                <w:sz w:val="24"/>
                <w:szCs w:val="22"/>
              </w:rPr>
              <w:t>理解情况进行考核，考核结果</w:t>
            </w:r>
            <w:r>
              <w:rPr>
                <w:rFonts w:hint="eastAsia" w:ascii="宋体" w:cs="宋体" w:hAnsiTheme="minorHAnsi"/>
                <w:b w:val="0"/>
                <w:bCs w:val="0"/>
                <w:color w:val="auto"/>
                <w:kern w:val="0"/>
                <w:sz w:val="24"/>
                <w:szCs w:val="22"/>
                <w:lang w:eastAsia="zh-CN"/>
              </w:rPr>
              <w:t>合格</w:t>
            </w:r>
            <w:r>
              <w:rPr>
                <w:rFonts w:hint="eastAsia" w:ascii="宋体" w:cs="宋体" w:hAnsiTheme="minorHAnsi"/>
                <w:b w:val="0"/>
                <w:bCs w:val="0"/>
                <w:color w:val="auto"/>
                <w:kern w:val="0"/>
                <w:sz w:val="24"/>
                <w:szCs w:val="22"/>
              </w:rPr>
              <w:t>。验证人：</w:t>
            </w:r>
            <w:r>
              <w:rPr>
                <w:rFonts w:hint="eastAsia" w:ascii="宋体" w:cs="宋体" w:hAnsiTheme="minorHAnsi"/>
                <w:b w:val="0"/>
                <w:bCs w:val="0"/>
                <w:color w:val="auto"/>
                <w:kern w:val="0"/>
                <w:sz w:val="24"/>
                <w:szCs w:val="22"/>
                <w:lang w:eastAsia="zh-CN"/>
              </w:rPr>
              <w:t>夏丽华</w:t>
            </w:r>
            <w:r>
              <w:rPr>
                <w:rFonts w:hint="eastAsia" w:ascii="宋体" w:cs="宋体" w:hAnsiTheme="minorHAnsi"/>
                <w:b w:val="0"/>
                <w:bCs w:val="0"/>
                <w:color w:val="auto"/>
                <w:kern w:val="0"/>
                <w:sz w:val="24"/>
                <w:szCs w:val="22"/>
              </w:rPr>
              <w:t>。</w:t>
            </w:r>
          </w:p>
          <w:p>
            <w:pPr>
              <w:autoSpaceDE w:val="0"/>
              <w:autoSpaceDN w:val="0"/>
              <w:adjustRightInd w:val="0"/>
              <w:ind w:firstLine="240" w:firstLineChars="10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特殊工种：</w:t>
            </w:r>
            <w:r>
              <w:rPr>
                <w:rFonts w:hint="eastAsia" w:ascii="宋体" w:cs="宋体" w:hAnsiTheme="minorHAnsi"/>
                <w:b w:val="0"/>
                <w:bCs w:val="0"/>
                <w:color w:val="auto"/>
                <w:kern w:val="0"/>
                <w:sz w:val="24"/>
                <w:szCs w:val="22"/>
                <w:lang w:val="en-US" w:eastAsia="zh-CN"/>
              </w:rPr>
              <w:t>无。</w:t>
            </w:r>
          </w:p>
          <w:p>
            <w:pPr>
              <w:autoSpaceDE w:val="0"/>
              <w:autoSpaceDN w:val="0"/>
              <w:adjustRightInd w:val="0"/>
              <w:ind w:firstLine="480" w:firstLineChars="200"/>
              <w:rPr>
                <w:rFonts w:hint="eastAsia" w:ascii="宋体" w:eastAsia="宋体" w:cs="宋体" w:hAnsiTheme="minorHAnsi"/>
                <w:b w:val="0"/>
                <w:bCs w:val="0"/>
                <w:color w:val="auto"/>
                <w:kern w:val="0"/>
                <w:sz w:val="21"/>
                <w:szCs w:val="21"/>
                <w:lang w:eastAsia="zh-CN"/>
              </w:rPr>
            </w:pPr>
            <w:r>
              <w:rPr>
                <w:rFonts w:hint="eastAsia" w:ascii="宋体" w:cs="宋体" w:hAnsiTheme="minorHAnsi"/>
                <w:b w:val="0"/>
                <w:bCs w:val="0"/>
                <w:color w:val="auto"/>
                <w:kern w:val="0"/>
                <w:sz w:val="24"/>
                <w:szCs w:val="22"/>
              </w:rPr>
              <w:t>基本符合要求。</w:t>
            </w:r>
          </w:p>
        </w:tc>
        <w:tc>
          <w:tcPr>
            <w:tcW w:w="1585" w:type="dxa"/>
          </w:tcPr>
          <w:p>
            <w:pPr>
              <w:rPr>
                <w:color w:val="auto"/>
              </w:rPr>
            </w:pPr>
            <w:r>
              <w:rPr>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160" w:type="dxa"/>
          </w:tcPr>
          <w:p>
            <w:pPr>
              <w:spacing w:line="400" w:lineRule="exact"/>
              <w:jc w:val="left"/>
              <w:rPr>
                <w:color w:val="auto"/>
                <w:szCs w:val="21"/>
              </w:rPr>
            </w:pPr>
            <w:r>
              <w:rPr>
                <w:rFonts w:hint="eastAsia" w:ascii="宋体" w:cs="宋体" w:hAnsiTheme="minorHAnsi"/>
                <w:color w:val="auto"/>
                <w:kern w:val="0"/>
                <w:sz w:val="24"/>
              </w:rPr>
              <w:t>沟通</w:t>
            </w:r>
          </w:p>
        </w:tc>
        <w:tc>
          <w:tcPr>
            <w:tcW w:w="960" w:type="dxa"/>
          </w:tcPr>
          <w:p>
            <w:pPr>
              <w:rPr>
                <w:color w:val="auto"/>
                <w:sz w:val="24"/>
              </w:rPr>
            </w:pPr>
            <w:r>
              <w:rPr>
                <w:rFonts w:hint="eastAsia"/>
                <w:color w:val="auto"/>
                <w:sz w:val="24"/>
              </w:rPr>
              <w:t>E 7.4</w:t>
            </w:r>
          </w:p>
        </w:tc>
        <w:tc>
          <w:tcPr>
            <w:tcW w:w="10004" w:type="dxa"/>
          </w:tcPr>
          <w:p>
            <w:pPr>
              <w:ind w:firstLine="240" w:firstLineChars="100"/>
              <w:jc w:val="both"/>
              <w:rPr>
                <w:rFonts w:hint="eastAsia"/>
                <w:color w:val="auto"/>
                <w:sz w:val="24"/>
                <w:szCs w:val="22"/>
              </w:rPr>
            </w:pPr>
            <w:r>
              <w:rPr>
                <w:rFonts w:hint="eastAsia" w:ascii="宋体" w:cs="宋体" w:hAnsiTheme="minorHAnsi"/>
                <w:color w:val="auto"/>
                <w:kern w:val="0"/>
                <w:sz w:val="24"/>
              </w:rPr>
              <w:t>《管理</w:t>
            </w:r>
            <w:r>
              <w:rPr>
                <w:rFonts w:hint="eastAsia"/>
                <w:color w:val="auto"/>
                <w:sz w:val="24"/>
                <w:szCs w:val="22"/>
              </w:rPr>
              <w:t>手册》中保持并实施了员工意识教育，《信息交流和沟通控制程序》中对与</w:t>
            </w:r>
            <w:r>
              <w:rPr>
                <w:rFonts w:hint="eastAsia"/>
                <w:color w:val="auto"/>
                <w:sz w:val="24"/>
                <w:szCs w:val="22"/>
                <w:lang w:eastAsia="zh-CN"/>
              </w:rPr>
              <w:t>质量、</w:t>
            </w:r>
            <w:r>
              <w:rPr>
                <w:rFonts w:hint="eastAsia"/>
                <w:color w:val="auto"/>
                <w:sz w:val="24"/>
                <w:szCs w:val="22"/>
              </w:rPr>
              <w:t>环境管理</w:t>
            </w:r>
            <w:r>
              <w:rPr>
                <w:rFonts w:hint="eastAsia"/>
                <w:color w:val="auto"/>
                <w:sz w:val="24"/>
                <w:szCs w:val="22"/>
                <w:lang w:eastAsia="zh-CN"/>
              </w:rPr>
              <w:t>、职业健康安全管理</w:t>
            </w:r>
            <w:r>
              <w:rPr>
                <w:rFonts w:hint="eastAsia"/>
                <w:color w:val="auto"/>
                <w:sz w:val="24"/>
                <w:szCs w:val="22"/>
              </w:rPr>
              <w:t>体系相关的内外部沟通的内容，方式、方法、时机、流程、处理等方面的要求明确，经查有效，并有一定的可操作性，符合。</w:t>
            </w:r>
          </w:p>
          <w:p>
            <w:pPr>
              <w:ind w:firstLine="240" w:firstLineChars="100"/>
              <w:jc w:val="both"/>
              <w:rPr>
                <w:rFonts w:hint="eastAsia"/>
                <w:color w:val="auto"/>
                <w:sz w:val="24"/>
                <w:szCs w:val="22"/>
                <w:lang w:eastAsia="zh-CN"/>
              </w:rPr>
            </w:pPr>
            <w:r>
              <w:rPr>
                <w:rFonts w:hint="eastAsia"/>
                <w:color w:val="auto"/>
                <w:sz w:val="24"/>
                <w:szCs w:val="22"/>
              </w:rPr>
              <w:t>公司信息交流的内容主要是：对内</w:t>
            </w:r>
            <w:r>
              <w:rPr>
                <w:rFonts w:hint="eastAsia"/>
                <w:color w:val="auto"/>
                <w:sz w:val="24"/>
                <w:szCs w:val="22"/>
                <w:lang w:eastAsia="zh-CN"/>
              </w:rPr>
              <w:t>：</w:t>
            </w:r>
            <w:r>
              <w:rPr>
                <w:rFonts w:hint="eastAsia" w:ascii="宋体" w:cs="宋体" w:hAnsiTheme="minorHAnsi"/>
                <w:color w:val="auto"/>
                <w:kern w:val="0"/>
                <w:sz w:val="24"/>
              </w:rPr>
              <w:t>人员环保意识、公司的环境方针、目标指标、管理方案的贯彻实施、公司日常运行情况</w:t>
            </w:r>
            <w:r>
              <w:rPr>
                <w:rFonts w:hint="eastAsia" w:ascii="宋体" w:cs="宋体" w:hAnsiTheme="minorHAnsi"/>
                <w:color w:val="auto"/>
                <w:kern w:val="0"/>
                <w:sz w:val="24"/>
                <w:lang w:eastAsia="zh-CN"/>
              </w:rPr>
              <w:t>，</w:t>
            </w:r>
            <w:r>
              <w:rPr>
                <w:rFonts w:hint="eastAsia"/>
                <w:color w:val="auto"/>
                <w:sz w:val="24"/>
                <w:szCs w:val="22"/>
              </w:rPr>
              <w:t>员工的建议和要求、相应法律、法规的信息传递</w:t>
            </w:r>
            <w:r>
              <w:rPr>
                <w:rFonts w:hint="eastAsia"/>
                <w:color w:val="auto"/>
                <w:sz w:val="24"/>
                <w:szCs w:val="22"/>
                <w:lang w:eastAsia="zh-CN"/>
              </w:rPr>
              <w:t>，</w:t>
            </w:r>
            <w:r>
              <w:rPr>
                <w:rFonts w:hint="eastAsia"/>
                <w:color w:val="auto"/>
                <w:sz w:val="24"/>
                <w:szCs w:val="22"/>
              </w:rPr>
              <w:t>作业场所和活动中的隐患</w:t>
            </w:r>
            <w:r>
              <w:rPr>
                <w:rFonts w:hint="eastAsia"/>
                <w:color w:val="auto"/>
                <w:sz w:val="24"/>
                <w:szCs w:val="22"/>
                <w:lang w:eastAsia="zh-CN"/>
              </w:rPr>
              <w:t>、</w:t>
            </w:r>
            <w:r>
              <w:rPr>
                <w:rFonts w:hint="eastAsia"/>
                <w:color w:val="auto"/>
                <w:sz w:val="24"/>
                <w:szCs w:val="22"/>
              </w:rPr>
              <w:t>环境安全、风险控制措施等</w:t>
            </w:r>
            <w:r>
              <w:rPr>
                <w:rFonts w:hint="eastAsia"/>
                <w:color w:val="auto"/>
                <w:sz w:val="24"/>
                <w:szCs w:val="22"/>
                <w:lang w:eastAsia="zh-CN"/>
              </w:rPr>
              <w:t>，</w:t>
            </w:r>
            <w:r>
              <w:rPr>
                <w:rFonts w:hint="eastAsia"/>
                <w:color w:val="auto"/>
                <w:sz w:val="24"/>
                <w:szCs w:val="22"/>
              </w:rPr>
              <w:t>应急准备和响应计划</w:t>
            </w:r>
            <w:r>
              <w:rPr>
                <w:rFonts w:hint="eastAsia"/>
                <w:color w:val="auto"/>
                <w:sz w:val="24"/>
                <w:szCs w:val="22"/>
                <w:lang w:eastAsia="zh-CN"/>
              </w:rPr>
              <w:t>，</w:t>
            </w:r>
            <w:r>
              <w:rPr>
                <w:rFonts w:hint="eastAsia"/>
                <w:color w:val="auto"/>
                <w:sz w:val="24"/>
                <w:szCs w:val="22"/>
              </w:rPr>
              <w:t>绩效监视、测量结果</w:t>
            </w:r>
            <w:r>
              <w:rPr>
                <w:rFonts w:hint="eastAsia"/>
                <w:color w:val="auto"/>
                <w:sz w:val="24"/>
                <w:szCs w:val="22"/>
                <w:lang w:eastAsia="zh-CN"/>
              </w:rPr>
              <w:t>，</w:t>
            </w:r>
            <w:r>
              <w:rPr>
                <w:rFonts w:hint="eastAsia"/>
                <w:color w:val="auto"/>
                <w:sz w:val="24"/>
                <w:szCs w:val="22"/>
              </w:rPr>
              <w:t>组织机构变化情况</w:t>
            </w:r>
            <w:r>
              <w:rPr>
                <w:rFonts w:hint="eastAsia"/>
                <w:color w:val="auto"/>
                <w:sz w:val="24"/>
                <w:szCs w:val="22"/>
                <w:lang w:eastAsia="zh-CN"/>
              </w:rPr>
              <w:t>等内容</w:t>
            </w:r>
          </w:p>
          <w:p>
            <w:pPr>
              <w:ind w:firstLine="240" w:firstLineChars="100"/>
              <w:jc w:val="both"/>
              <w:rPr>
                <w:rFonts w:hint="eastAsia"/>
                <w:color w:val="auto"/>
                <w:sz w:val="24"/>
                <w:szCs w:val="22"/>
              </w:rPr>
            </w:pPr>
            <w:r>
              <w:rPr>
                <w:rFonts w:hint="eastAsia"/>
                <w:color w:val="auto"/>
                <w:sz w:val="24"/>
                <w:szCs w:val="22"/>
              </w:rPr>
              <w:t>对外：</w:t>
            </w:r>
            <w:r>
              <w:rPr>
                <w:rFonts w:hint="eastAsia"/>
                <w:color w:val="auto"/>
                <w:sz w:val="24"/>
                <w:szCs w:val="22"/>
                <w:lang w:eastAsia="zh-CN"/>
              </w:rPr>
              <w:t>与</w:t>
            </w:r>
            <w:r>
              <w:rPr>
                <w:rFonts w:hint="eastAsia"/>
                <w:color w:val="auto"/>
                <w:sz w:val="24"/>
                <w:szCs w:val="22"/>
              </w:rPr>
              <w:t>政府</w:t>
            </w:r>
            <w:r>
              <w:rPr>
                <w:rFonts w:hint="eastAsia"/>
                <w:color w:val="auto"/>
                <w:sz w:val="24"/>
                <w:szCs w:val="22"/>
                <w:lang w:eastAsia="zh-CN"/>
              </w:rPr>
              <w:t>监管、法律法规、市场信息、学术交流等方面</w:t>
            </w:r>
            <w:r>
              <w:rPr>
                <w:rFonts w:hint="eastAsia"/>
                <w:color w:val="auto"/>
                <w:sz w:val="24"/>
                <w:szCs w:val="22"/>
              </w:rPr>
              <w:t>的沟通联系等。</w:t>
            </w:r>
          </w:p>
          <w:p>
            <w:pPr>
              <w:ind w:firstLine="240" w:firstLineChars="100"/>
              <w:rPr>
                <w:rFonts w:hint="eastAsia" w:eastAsia="宋体"/>
                <w:color w:val="auto"/>
                <w:szCs w:val="21"/>
                <w:lang w:val="en-US" w:eastAsia="zh-CN"/>
              </w:rPr>
            </w:pPr>
            <w:r>
              <w:rPr>
                <w:rFonts w:hint="eastAsia"/>
                <w:color w:val="auto"/>
                <w:sz w:val="24"/>
                <w:szCs w:val="22"/>
              </w:rPr>
              <w:t>信息交流的方式：内部交流有会议、培训、文件传达、谈话、电话、QQ、微信等形式，外部交流形方式有：企业网站、接收上级文件、报纸、电视、QQ、微信、接受上级</w:t>
            </w:r>
            <w:r>
              <w:rPr>
                <w:rFonts w:hint="eastAsia"/>
                <w:color w:val="auto"/>
                <w:sz w:val="24"/>
                <w:szCs w:val="22"/>
                <w:lang w:eastAsia="zh-CN"/>
              </w:rPr>
              <w:t>质量</w:t>
            </w:r>
            <w:r>
              <w:rPr>
                <w:rFonts w:hint="eastAsia"/>
                <w:color w:val="auto"/>
                <w:sz w:val="24"/>
                <w:szCs w:val="22"/>
                <w:lang w:val="en-US" w:eastAsia="zh-CN"/>
              </w:rPr>
              <w:t>/</w:t>
            </w:r>
            <w:r>
              <w:rPr>
                <w:rFonts w:hint="eastAsia"/>
                <w:color w:val="auto"/>
                <w:sz w:val="24"/>
                <w:szCs w:val="22"/>
              </w:rPr>
              <w:t>环境</w:t>
            </w:r>
            <w:r>
              <w:rPr>
                <w:rFonts w:hint="eastAsia"/>
                <w:color w:val="auto"/>
                <w:sz w:val="24"/>
                <w:szCs w:val="22"/>
                <w:lang w:val="en-US" w:eastAsia="zh-CN"/>
              </w:rPr>
              <w:t>/职业健康</w:t>
            </w:r>
            <w:r>
              <w:rPr>
                <w:rFonts w:hint="eastAsia"/>
                <w:color w:val="auto"/>
                <w:sz w:val="24"/>
                <w:szCs w:val="22"/>
              </w:rPr>
              <w:t>安全</w:t>
            </w:r>
            <w:r>
              <w:rPr>
                <w:rFonts w:hint="eastAsia"/>
                <w:color w:val="auto"/>
                <w:sz w:val="24"/>
                <w:szCs w:val="22"/>
                <w:lang w:eastAsia="zh-CN"/>
              </w:rPr>
              <w:t>方面的</w:t>
            </w:r>
            <w:r>
              <w:rPr>
                <w:rFonts w:hint="eastAsia"/>
                <w:color w:val="auto"/>
                <w:sz w:val="24"/>
                <w:szCs w:val="22"/>
              </w:rPr>
              <w:t>检查、会议等，近几年没有顾客抱怨、相关方投诉等。</w:t>
            </w:r>
          </w:p>
        </w:tc>
        <w:tc>
          <w:tcPr>
            <w:tcW w:w="1585" w:type="dxa"/>
          </w:tcPr>
          <w:p>
            <w:pPr>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trPr>
        <w:tc>
          <w:tcPr>
            <w:tcW w:w="2160" w:type="dxa"/>
          </w:tcPr>
          <w:p>
            <w:pPr>
              <w:spacing w:line="400" w:lineRule="exact"/>
              <w:rPr>
                <w:color w:val="auto"/>
                <w:szCs w:val="21"/>
              </w:rPr>
            </w:pPr>
            <w:r>
              <w:rPr>
                <w:rFonts w:hint="eastAsia"/>
                <w:color w:val="auto"/>
                <w:szCs w:val="21"/>
              </w:rPr>
              <w:t>文件</w:t>
            </w:r>
            <w:r>
              <w:rPr>
                <w:color w:val="auto"/>
                <w:szCs w:val="21"/>
              </w:rPr>
              <w:t>控制</w:t>
            </w:r>
          </w:p>
        </w:tc>
        <w:tc>
          <w:tcPr>
            <w:tcW w:w="960" w:type="dxa"/>
          </w:tcPr>
          <w:p>
            <w:pPr>
              <w:rPr>
                <w:color w:val="auto"/>
              </w:rPr>
            </w:pPr>
            <w:r>
              <w:rPr>
                <w:rFonts w:hint="eastAsia"/>
                <w:color w:val="auto"/>
              </w:rPr>
              <w:t>E 7.5</w:t>
            </w:r>
          </w:p>
          <w:p>
            <w:pPr>
              <w:rPr>
                <w:color w:val="auto"/>
              </w:rPr>
            </w:pPr>
          </w:p>
        </w:tc>
        <w:tc>
          <w:tcPr>
            <w:tcW w:w="10004" w:type="dxa"/>
          </w:tcPr>
          <w:p>
            <w:pPr>
              <w:jc w:val="both"/>
              <w:rPr>
                <w:rFonts w:hint="eastAsia"/>
                <w:color w:val="auto"/>
                <w:sz w:val="24"/>
                <w:szCs w:val="22"/>
              </w:rPr>
            </w:pPr>
            <w:r>
              <w:rPr>
                <w:rFonts w:hint="eastAsia"/>
                <w:color w:val="auto"/>
                <w:sz w:val="24"/>
                <w:szCs w:val="22"/>
              </w:rPr>
              <w:t>有《文件控制程序》QS/COP-01-20</w:t>
            </w:r>
            <w:r>
              <w:rPr>
                <w:rFonts w:hint="eastAsia"/>
                <w:color w:val="auto"/>
                <w:sz w:val="24"/>
                <w:szCs w:val="22"/>
                <w:lang w:val="en-US" w:eastAsia="zh-CN"/>
              </w:rPr>
              <w:t>20</w:t>
            </w:r>
            <w:r>
              <w:rPr>
                <w:rFonts w:hint="eastAsia"/>
                <w:color w:val="auto"/>
                <w:sz w:val="24"/>
                <w:szCs w:val="22"/>
              </w:rPr>
              <w:t>；</w:t>
            </w:r>
          </w:p>
          <w:p>
            <w:pPr>
              <w:jc w:val="both"/>
              <w:rPr>
                <w:rFonts w:hint="eastAsia"/>
                <w:color w:val="auto"/>
                <w:sz w:val="24"/>
                <w:szCs w:val="22"/>
              </w:rPr>
            </w:pPr>
            <w:r>
              <w:rPr>
                <w:rFonts w:hint="eastAsia"/>
                <w:color w:val="auto"/>
                <w:sz w:val="24"/>
                <w:szCs w:val="22"/>
              </w:rPr>
              <w:t>文件架构：手册、程序文件、三层次文件（作业指导书、规章制度等）、记录表格</w:t>
            </w:r>
          </w:p>
          <w:p>
            <w:pPr>
              <w:jc w:val="both"/>
              <w:rPr>
                <w:rFonts w:hint="eastAsia"/>
                <w:color w:val="auto"/>
                <w:sz w:val="24"/>
                <w:szCs w:val="22"/>
              </w:rPr>
            </w:pPr>
            <w:r>
              <w:rPr>
                <w:rFonts w:hint="eastAsia"/>
                <w:color w:val="auto"/>
                <w:sz w:val="24"/>
                <w:szCs w:val="22"/>
              </w:rPr>
              <w:t>目前</w:t>
            </w:r>
            <w:r>
              <w:rPr>
                <w:rFonts w:hint="eastAsia"/>
                <w:color w:val="auto"/>
                <w:sz w:val="24"/>
                <w:szCs w:val="22"/>
                <w:lang w:eastAsia="zh-CN"/>
              </w:rPr>
              <w:t>主要</w:t>
            </w:r>
            <w:r>
              <w:rPr>
                <w:rFonts w:hint="eastAsia"/>
                <w:color w:val="auto"/>
                <w:sz w:val="24"/>
                <w:szCs w:val="22"/>
              </w:rPr>
              <w:t>是纸质文件和少部分是电子版；</w:t>
            </w:r>
          </w:p>
          <w:p>
            <w:pPr>
              <w:jc w:val="both"/>
              <w:rPr>
                <w:rFonts w:hint="eastAsia"/>
                <w:color w:val="auto"/>
                <w:sz w:val="24"/>
                <w:szCs w:val="22"/>
              </w:rPr>
            </w:pPr>
            <w:r>
              <w:rPr>
                <w:rFonts w:hint="eastAsia"/>
                <w:color w:val="auto"/>
                <w:sz w:val="24"/>
                <w:szCs w:val="22"/>
              </w:rPr>
              <w:t>自编文件：《受控文件清单》</w:t>
            </w:r>
            <w:r>
              <w:rPr>
                <w:rFonts w:hint="eastAsia"/>
                <w:color w:val="auto"/>
                <w:sz w:val="24"/>
                <w:szCs w:val="22"/>
                <w:lang w:eastAsia="zh-CN"/>
              </w:rPr>
              <w:t>，</w:t>
            </w:r>
            <w:r>
              <w:rPr>
                <w:rFonts w:hint="eastAsia"/>
                <w:color w:val="auto"/>
                <w:sz w:val="24"/>
                <w:szCs w:val="22"/>
              </w:rPr>
              <w:t>QS/JL-7.5.2-03；</w:t>
            </w:r>
          </w:p>
          <w:p>
            <w:pPr>
              <w:jc w:val="both"/>
              <w:rPr>
                <w:rFonts w:hint="eastAsia"/>
                <w:color w:val="auto"/>
                <w:sz w:val="24"/>
                <w:szCs w:val="22"/>
              </w:rPr>
            </w:pPr>
            <w:r>
              <w:rPr>
                <w:rFonts w:hint="eastAsia"/>
                <w:color w:val="auto"/>
                <w:sz w:val="24"/>
                <w:szCs w:val="22"/>
              </w:rPr>
              <w:t>外来文件：《法律法规和其他要求清单》（见“合规义务”部分的审核记录）</w:t>
            </w:r>
          </w:p>
          <w:p>
            <w:pPr>
              <w:jc w:val="both"/>
              <w:rPr>
                <w:rFonts w:hint="eastAsia"/>
                <w:color w:val="auto"/>
                <w:sz w:val="24"/>
                <w:szCs w:val="22"/>
              </w:rPr>
            </w:pPr>
            <w:r>
              <w:rPr>
                <w:rFonts w:hint="eastAsia"/>
                <w:color w:val="auto"/>
                <w:sz w:val="24"/>
                <w:szCs w:val="22"/>
              </w:rPr>
              <w:t>有《文件发放登记表》</w:t>
            </w:r>
            <w:r>
              <w:rPr>
                <w:rFonts w:hint="eastAsia"/>
                <w:color w:val="auto"/>
                <w:sz w:val="24"/>
                <w:szCs w:val="22"/>
                <w:lang w:eastAsia="zh-CN"/>
              </w:rPr>
              <w:t>（</w:t>
            </w:r>
            <w:r>
              <w:rPr>
                <w:rFonts w:hint="eastAsia"/>
                <w:color w:val="auto"/>
                <w:sz w:val="24"/>
                <w:szCs w:val="22"/>
              </w:rPr>
              <w:t>QS/QR-7.5.3-01</w:t>
            </w:r>
            <w:r>
              <w:rPr>
                <w:rFonts w:hint="eastAsia"/>
                <w:color w:val="auto"/>
                <w:sz w:val="24"/>
                <w:szCs w:val="22"/>
                <w:lang w:eastAsia="zh-CN"/>
              </w:rPr>
              <w:t>）</w:t>
            </w:r>
            <w:r>
              <w:rPr>
                <w:rFonts w:hint="eastAsia"/>
                <w:color w:val="auto"/>
                <w:sz w:val="24"/>
                <w:szCs w:val="22"/>
              </w:rPr>
              <w:t>20</w:t>
            </w:r>
            <w:r>
              <w:rPr>
                <w:rFonts w:hint="eastAsia"/>
                <w:color w:val="auto"/>
                <w:sz w:val="24"/>
                <w:szCs w:val="22"/>
                <w:lang w:val="en-US" w:eastAsia="zh-CN"/>
              </w:rPr>
              <w:t>20</w:t>
            </w:r>
            <w:r>
              <w:rPr>
                <w:rFonts w:hint="eastAsia"/>
                <w:color w:val="auto"/>
                <w:sz w:val="24"/>
                <w:szCs w:val="22"/>
              </w:rPr>
              <w:t>-06-05</w:t>
            </w:r>
          </w:p>
          <w:p>
            <w:pPr>
              <w:jc w:val="both"/>
              <w:rPr>
                <w:rFonts w:hint="eastAsia"/>
                <w:color w:val="auto"/>
                <w:sz w:val="24"/>
                <w:szCs w:val="22"/>
              </w:rPr>
            </w:pPr>
            <w:r>
              <w:rPr>
                <w:rFonts w:hint="eastAsia"/>
                <w:color w:val="auto"/>
                <w:sz w:val="24"/>
                <w:szCs w:val="22"/>
                <w:lang w:eastAsia="zh-CN"/>
              </w:rPr>
              <w:t>根据一体化体系管理要求，结合公司实际情况对管理手册和程序</w:t>
            </w:r>
            <w:r>
              <w:rPr>
                <w:rFonts w:hint="eastAsia"/>
                <w:color w:val="auto"/>
                <w:sz w:val="24"/>
                <w:szCs w:val="22"/>
              </w:rPr>
              <w:t>文件</w:t>
            </w:r>
            <w:r>
              <w:rPr>
                <w:rFonts w:hint="eastAsia"/>
                <w:color w:val="auto"/>
                <w:sz w:val="24"/>
                <w:szCs w:val="22"/>
                <w:lang w:eastAsia="zh-CN"/>
              </w:rPr>
              <w:t>进行了修订，已经审批、签发、生效，旧版文件已按要求进行了管理，符合要求；</w:t>
            </w:r>
          </w:p>
          <w:p>
            <w:pPr>
              <w:jc w:val="both"/>
              <w:rPr>
                <w:rFonts w:hint="eastAsia"/>
                <w:color w:val="auto"/>
                <w:sz w:val="24"/>
                <w:szCs w:val="22"/>
              </w:rPr>
            </w:pPr>
            <w:r>
              <w:rPr>
                <w:rFonts w:hint="eastAsia"/>
                <w:color w:val="auto"/>
                <w:sz w:val="24"/>
                <w:szCs w:val="22"/>
              </w:rPr>
              <w:t>有《记录控制程序》QS/COP-02-20</w:t>
            </w:r>
            <w:r>
              <w:rPr>
                <w:rFonts w:hint="eastAsia"/>
                <w:color w:val="auto"/>
                <w:sz w:val="24"/>
                <w:szCs w:val="22"/>
                <w:lang w:val="en-US" w:eastAsia="zh-CN"/>
              </w:rPr>
              <w:t>20</w:t>
            </w:r>
            <w:r>
              <w:rPr>
                <w:rFonts w:hint="eastAsia"/>
                <w:color w:val="auto"/>
                <w:sz w:val="24"/>
                <w:szCs w:val="22"/>
              </w:rPr>
              <w:t>；</w:t>
            </w:r>
          </w:p>
          <w:p>
            <w:pPr>
              <w:jc w:val="both"/>
              <w:rPr>
                <w:rFonts w:hint="eastAsia"/>
                <w:color w:val="auto"/>
                <w:sz w:val="24"/>
                <w:szCs w:val="22"/>
              </w:rPr>
            </w:pPr>
            <w:r>
              <w:rPr>
                <w:rFonts w:hint="eastAsia"/>
                <w:color w:val="auto"/>
                <w:sz w:val="24"/>
                <w:szCs w:val="22"/>
              </w:rPr>
              <w:t>有《记录清单》；记录保存期基本是3年；</w:t>
            </w:r>
          </w:p>
          <w:p>
            <w:pPr>
              <w:jc w:val="both"/>
              <w:rPr>
                <w:rFonts w:hint="eastAsia"/>
                <w:color w:val="auto"/>
                <w:sz w:val="24"/>
                <w:szCs w:val="22"/>
              </w:rPr>
            </w:pPr>
            <w:r>
              <w:rPr>
                <w:rFonts w:hint="eastAsia"/>
                <w:color w:val="auto"/>
                <w:sz w:val="24"/>
                <w:szCs w:val="22"/>
              </w:rPr>
              <w:t>目前</w:t>
            </w:r>
            <w:r>
              <w:rPr>
                <w:rFonts w:hint="eastAsia"/>
                <w:color w:val="auto"/>
                <w:sz w:val="24"/>
                <w:szCs w:val="22"/>
                <w:lang w:eastAsia="zh-CN"/>
              </w:rPr>
              <w:t>主要</w:t>
            </w:r>
            <w:r>
              <w:rPr>
                <w:rFonts w:hint="eastAsia"/>
                <w:color w:val="auto"/>
                <w:sz w:val="24"/>
                <w:szCs w:val="22"/>
              </w:rPr>
              <w:t>是纸质记录和少部分是电子版；</w:t>
            </w:r>
          </w:p>
          <w:p>
            <w:pPr>
              <w:autoSpaceDE w:val="0"/>
              <w:autoSpaceDN w:val="0"/>
              <w:adjustRightInd w:val="0"/>
              <w:jc w:val="left"/>
              <w:rPr>
                <w:rFonts w:hint="eastAsia"/>
                <w:color w:val="auto"/>
                <w:sz w:val="24"/>
                <w:szCs w:val="22"/>
              </w:rPr>
            </w:pPr>
            <w:r>
              <w:rPr>
                <w:rFonts w:hint="eastAsia"/>
                <w:color w:val="auto"/>
                <w:sz w:val="24"/>
                <w:szCs w:val="22"/>
              </w:rPr>
              <w:t>由综合部统一保存。</w:t>
            </w:r>
          </w:p>
          <w:p>
            <w:pPr>
              <w:spacing w:before="120" w:line="160" w:lineRule="exact"/>
              <w:rPr>
                <w:rFonts w:hint="eastAsia"/>
                <w:color w:val="auto"/>
                <w:sz w:val="24"/>
                <w:szCs w:val="22"/>
              </w:rPr>
            </w:pPr>
            <w:r>
              <w:rPr>
                <w:rFonts w:hint="eastAsia" w:ascii="方正仿宋简体" w:eastAsia="方正仿宋简体"/>
                <w:b/>
                <w:lang w:val="en-US" w:eastAsia="zh-CN"/>
              </w:rPr>
              <w:t>企业员工有变动，未更新《员工任职资格评价表》</w:t>
            </w:r>
          </w:p>
        </w:tc>
        <w:tc>
          <w:tcPr>
            <w:tcW w:w="1585" w:type="dxa"/>
          </w:tcPr>
          <w:p>
            <w:pPr>
              <w:rPr>
                <w:color w:val="auto"/>
              </w:rPr>
            </w:pPr>
            <w:r>
              <w:rPr>
                <w:rFonts w:hint="eastAsia"/>
                <w:color w:val="auto"/>
                <w:lang w:val="en-US" w:eastAsia="zh-CN"/>
              </w:rPr>
              <w:t>不</w:t>
            </w:r>
            <w:bookmarkStart w:id="1" w:name="_GoBack"/>
            <w:bookmarkEnd w:id="1"/>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top"/>
          </w:tcPr>
          <w:p>
            <w:pPr>
              <w:autoSpaceDE w:val="0"/>
              <w:autoSpaceDN w:val="0"/>
              <w:adjustRightInd w:val="0"/>
              <w:jc w:val="left"/>
              <w:rPr>
                <w:rFonts w:hint="eastAsia"/>
                <w:color w:val="auto"/>
                <w:szCs w:val="21"/>
              </w:rPr>
            </w:pPr>
            <w:r>
              <w:rPr>
                <w:rFonts w:hint="eastAsia" w:ascii="宋体" w:cs="宋体" w:hAnsiTheme="minorHAnsi"/>
                <w:color w:val="auto"/>
                <w:kern w:val="0"/>
                <w:sz w:val="24"/>
                <w:szCs w:val="22"/>
              </w:rPr>
              <w:t>环境因素识别及控制</w:t>
            </w:r>
          </w:p>
        </w:tc>
        <w:tc>
          <w:tcPr>
            <w:tcW w:w="960" w:type="dxa"/>
            <w:vAlign w:val="top"/>
          </w:tcPr>
          <w:p>
            <w:pPr>
              <w:autoSpaceDE w:val="0"/>
              <w:autoSpaceDN w:val="0"/>
              <w:adjustRightInd w:val="0"/>
              <w:jc w:val="left"/>
              <w:rPr>
                <w:color w:val="auto"/>
              </w:rPr>
            </w:pPr>
            <w:r>
              <w:rPr>
                <w:rFonts w:hint="eastAsia" w:ascii="宋体" w:cs="宋体" w:hAnsiTheme="minorHAnsi"/>
                <w:color w:val="auto"/>
                <w:kern w:val="0"/>
                <w:sz w:val="24"/>
                <w:szCs w:val="22"/>
              </w:rPr>
              <w:t>E6.1.2</w:t>
            </w:r>
          </w:p>
        </w:tc>
        <w:tc>
          <w:tcPr>
            <w:tcW w:w="10004" w:type="dxa"/>
            <w:vAlign w:val="center"/>
          </w:tcPr>
          <w:p>
            <w:pPr>
              <w:autoSpaceDE w:val="0"/>
              <w:autoSpaceDN w:val="0"/>
              <w:adjustRightInd w:val="0"/>
              <w:ind w:firstLine="240" w:firstLineChars="100"/>
              <w:jc w:val="left"/>
              <w:rPr>
                <w:rFonts w:hint="eastAsia" w:ascii="宋体" w:cs="宋体" w:hAnsiTheme="minorHAnsi"/>
                <w:b w:val="0"/>
                <w:bCs w:val="0"/>
                <w:color w:val="auto"/>
                <w:kern w:val="0"/>
                <w:sz w:val="24"/>
                <w:szCs w:val="22"/>
              </w:rPr>
            </w:pPr>
            <w:r>
              <w:rPr>
                <w:rFonts w:hint="eastAsia" w:ascii="宋体" w:cs="宋体" w:hAnsiTheme="minorHAnsi"/>
                <w:color w:val="auto"/>
                <w:kern w:val="0"/>
                <w:sz w:val="24"/>
                <w:szCs w:val="22"/>
                <w:lang w:val="en-US" w:eastAsia="zh-CN"/>
              </w:rPr>
              <w:t>按《</w:t>
            </w:r>
            <w:r>
              <w:rPr>
                <w:rFonts w:hint="eastAsia" w:ascii="宋体" w:cs="宋体" w:hAnsiTheme="minorHAnsi"/>
                <w:color w:val="auto"/>
                <w:kern w:val="0"/>
                <w:sz w:val="24"/>
                <w:szCs w:val="22"/>
              </w:rPr>
              <w:t>环境因素识别、评价与更新程序</w:t>
            </w:r>
            <w:r>
              <w:rPr>
                <w:rFonts w:hint="eastAsia" w:ascii="宋体" w:cs="宋体" w:hAnsiTheme="minorHAnsi"/>
                <w:color w:val="auto"/>
                <w:kern w:val="0"/>
                <w:sz w:val="24"/>
                <w:szCs w:val="22"/>
                <w:lang w:val="en-US" w:eastAsia="zh-CN"/>
              </w:rPr>
              <w:t>》（</w:t>
            </w:r>
            <w:r>
              <w:rPr>
                <w:rFonts w:hint="eastAsia" w:ascii="宋体" w:cs="宋体" w:hAnsiTheme="minorHAnsi"/>
                <w:color w:val="auto"/>
                <w:kern w:val="0"/>
                <w:sz w:val="24"/>
                <w:szCs w:val="22"/>
              </w:rPr>
              <w:t>QS/COP-0</w:t>
            </w:r>
            <w:r>
              <w:rPr>
                <w:rFonts w:hint="eastAsia" w:ascii="宋体" w:cs="宋体" w:hAnsiTheme="minorHAnsi"/>
                <w:color w:val="auto"/>
                <w:kern w:val="0"/>
                <w:sz w:val="24"/>
                <w:szCs w:val="22"/>
                <w:lang w:val="en-US" w:eastAsia="zh-CN"/>
              </w:rPr>
              <w:t>3</w:t>
            </w:r>
            <w:r>
              <w:rPr>
                <w:rFonts w:hint="eastAsia" w:ascii="宋体" w:cs="宋体" w:hAnsiTheme="minorHAnsi"/>
                <w:color w:val="auto"/>
                <w:kern w:val="0"/>
                <w:sz w:val="24"/>
                <w:szCs w:val="22"/>
              </w:rPr>
              <w:t>-20</w:t>
            </w:r>
            <w:r>
              <w:rPr>
                <w:rFonts w:hint="eastAsia" w:ascii="宋体" w:cs="宋体" w:hAnsiTheme="minorHAnsi"/>
                <w:color w:val="auto"/>
                <w:kern w:val="0"/>
                <w:sz w:val="24"/>
                <w:szCs w:val="22"/>
                <w:lang w:val="en-US" w:eastAsia="zh-CN"/>
              </w:rPr>
              <w:t>20）</w:t>
            </w:r>
            <w:r>
              <w:rPr>
                <w:rFonts w:hint="eastAsia" w:ascii="宋体" w:cs="宋体" w:hAnsiTheme="minorHAnsi"/>
                <w:color w:val="auto"/>
                <w:kern w:val="0"/>
                <w:sz w:val="24"/>
                <w:szCs w:val="22"/>
              </w:rPr>
              <w:t>进行环境因素的识别、登记评价，以确定重要环</w:t>
            </w:r>
            <w:r>
              <w:rPr>
                <w:rFonts w:hint="eastAsia" w:ascii="宋体" w:cs="宋体" w:hAnsiTheme="minorHAnsi"/>
                <w:b w:val="0"/>
                <w:bCs w:val="0"/>
                <w:color w:val="auto"/>
                <w:kern w:val="0"/>
                <w:sz w:val="24"/>
                <w:szCs w:val="22"/>
              </w:rPr>
              <w:t>境因素以及对环境因素的定期更新，环境因素的识别和确定考虑生命周期观点。</w:t>
            </w:r>
          </w:p>
          <w:p>
            <w:pPr>
              <w:autoSpaceDE w:val="0"/>
              <w:autoSpaceDN w:val="0"/>
              <w:adjustRightInd w:val="0"/>
              <w:ind w:firstLine="240" w:firstLineChars="100"/>
              <w:jc w:val="left"/>
              <w:rPr>
                <w:rFonts w:hint="default" w:ascii="宋体" w:cs="宋体" w:hAnsiTheme="minorHAnsi"/>
                <w:b w:val="0"/>
                <w:bCs w:val="0"/>
                <w:color w:val="auto"/>
                <w:kern w:val="0"/>
                <w:sz w:val="24"/>
                <w:szCs w:val="22"/>
                <w:lang w:val="en-US" w:eastAsia="zh-CN"/>
              </w:rPr>
            </w:pPr>
            <w:r>
              <w:rPr>
                <w:rFonts w:hint="eastAsia" w:ascii="宋体" w:cs="宋体" w:hAnsiTheme="minorHAnsi"/>
                <w:b w:val="0"/>
                <w:bCs w:val="0"/>
                <w:color w:val="auto"/>
                <w:kern w:val="0"/>
                <w:sz w:val="24"/>
                <w:szCs w:val="22"/>
              </w:rPr>
              <w:t>提供了</w:t>
            </w:r>
            <w:r>
              <w:rPr>
                <w:rFonts w:hint="eastAsia" w:ascii="宋体" w:cs="宋体" w:hAnsiTheme="minorHAnsi"/>
                <w:b w:val="0"/>
                <w:bCs w:val="0"/>
                <w:color w:val="auto"/>
                <w:kern w:val="0"/>
                <w:sz w:val="24"/>
                <w:szCs w:val="22"/>
                <w:lang w:eastAsia="zh-CN"/>
              </w:rPr>
              <w:t>各部门的</w:t>
            </w:r>
            <w:r>
              <w:rPr>
                <w:rFonts w:hint="eastAsia" w:ascii="宋体" w:cs="宋体" w:hAnsiTheme="minorHAnsi"/>
                <w:b w:val="0"/>
                <w:bCs w:val="0"/>
                <w:color w:val="auto"/>
                <w:kern w:val="0"/>
                <w:sz w:val="24"/>
                <w:szCs w:val="22"/>
              </w:rPr>
              <w:t>“环境因素</w:t>
            </w:r>
            <w:r>
              <w:rPr>
                <w:rFonts w:hint="eastAsia" w:ascii="宋体" w:cs="宋体" w:hAnsiTheme="minorHAnsi"/>
                <w:b w:val="0"/>
                <w:bCs w:val="0"/>
                <w:color w:val="auto"/>
                <w:kern w:val="0"/>
                <w:sz w:val="24"/>
                <w:szCs w:val="22"/>
                <w:lang w:eastAsia="zh-CN"/>
              </w:rPr>
              <w:t>登记</w:t>
            </w:r>
            <w:r>
              <w:rPr>
                <w:rFonts w:hint="eastAsia" w:ascii="宋体" w:cs="宋体" w:hAnsiTheme="minorHAnsi"/>
                <w:b w:val="0"/>
                <w:bCs w:val="0"/>
                <w:color w:val="auto"/>
                <w:kern w:val="0"/>
                <w:sz w:val="24"/>
                <w:szCs w:val="22"/>
              </w:rPr>
              <w:t>表”</w:t>
            </w:r>
            <w:r>
              <w:rPr>
                <w:rFonts w:hint="eastAsia" w:ascii="宋体" w:cs="宋体" w:hAnsiTheme="minorHAnsi"/>
                <w:b w:val="0"/>
                <w:bCs w:val="0"/>
                <w:color w:val="auto"/>
                <w:kern w:val="0"/>
                <w:sz w:val="24"/>
                <w:szCs w:val="22"/>
                <w:lang w:eastAsia="zh-CN"/>
              </w:rPr>
              <w:t>、“</w:t>
            </w:r>
            <w:r>
              <w:rPr>
                <w:rFonts w:hint="eastAsia" w:ascii="宋体" w:cs="宋体" w:hAnsiTheme="minorHAnsi"/>
                <w:b w:val="0"/>
                <w:bCs w:val="0"/>
                <w:color w:val="auto"/>
                <w:kern w:val="0"/>
                <w:sz w:val="24"/>
                <w:szCs w:val="22"/>
              </w:rPr>
              <w:t>环境因素汇总及评价表</w:t>
            </w:r>
            <w:r>
              <w:rPr>
                <w:rFonts w:hint="eastAsia" w:ascii="宋体" w:cs="宋体" w:hAnsiTheme="minorHAnsi"/>
                <w:b w:val="0"/>
                <w:bCs w:val="0"/>
                <w:color w:val="auto"/>
                <w:kern w:val="0"/>
                <w:sz w:val="24"/>
                <w:szCs w:val="22"/>
                <w:lang w:eastAsia="zh-CN"/>
              </w:rPr>
              <w:t>”</w:t>
            </w:r>
            <w:r>
              <w:rPr>
                <w:rFonts w:hint="eastAsia" w:ascii="宋体" w:cs="宋体" w:hAnsiTheme="minorHAnsi"/>
                <w:b w:val="0"/>
                <w:bCs w:val="0"/>
                <w:color w:val="auto"/>
                <w:kern w:val="0"/>
                <w:sz w:val="24"/>
                <w:szCs w:val="22"/>
              </w:rPr>
              <w:t>，识别的环境因素标明时态、状态和对环境的影响；经查阅识别出对在办公活动中产生的纸张等消耗、固废排放、生活废水排放等环境因素及考虑到环境管理体系发生变更时可能产生的环境因素。编制日期：</w:t>
            </w:r>
            <w:r>
              <w:rPr>
                <w:rFonts w:hint="eastAsia" w:ascii="宋体" w:cs="宋体" w:hAnsiTheme="minorHAnsi"/>
                <w:b w:val="0"/>
                <w:bCs w:val="0"/>
                <w:color w:val="auto"/>
                <w:kern w:val="0"/>
                <w:sz w:val="24"/>
                <w:szCs w:val="22"/>
                <w:lang w:eastAsia="zh-CN"/>
              </w:rPr>
              <w:t>20</w:t>
            </w:r>
            <w:r>
              <w:rPr>
                <w:rFonts w:hint="eastAsia" w:ascii="宋体" w:cs="宋体" w:hAnsiTheme="minorHAnsi"/>
                <w:b w:val="0"/>
                <w:bCs w:val="0"/>
                <w:color w:val="auto"/>
                <w:kern w:val="0"/>
                <w:sz w:val="24"/>
                <w:szCs w:val="22"/>
                <w:lang w:val="en-US" w:eastAsia="zh-CN"/>
              </w:rPr>
              <w:t>20</w:t>
            </w:r>
            <w:r>
              <w:rPr>
                <w:rFonts w:hint="eastAsia" w:ascii="宋体" w:cs="宋体" w:hAnsiTheme="minorHAnsi"/>
                <w:b w:val="0"/>
                <w:bCs w:val="0"/>
                <w:color w:val="auto"/>
                <w:kern w:val="0"/>
                <w:sz w:val="24"/>
                <w:szCs w:val="22"/>
                <w:lang w:eastAsia="zh-CN"/>
              </w:rPr>
              <w:t>.6.</w:t>
            </w:r>
            <w:r>
              <w:rPr>
                <w:rFonts w:hint="eastAsia" w:ascii="宋体" w:cs="宋体" w:hAnsiTheme="minorHAnsi"/>
                <w:b w:val="0"/>
                <w:bCs w:val="0"/>
                <w:color w:val="auto"/>
                <w:kern w:val="0"/>
                <w:sz w:val="24"/>
                <w:szCs w:val="22"/>
                <w:lang w:val="en-US" w:eastAsia="zh-CN"/>
              </w:rPr>
              <w:t>10</w:t>
            </w:r>
          </w:p>
          <w:p>
            <w:pPr>
              <w:autoSpaceDE w:val="0"/>
              <w:autoSpaceDN w:val="0"/>
              <w:adjustRightInd w:val="0"/>
              <w:ind w:firstLine="240" w:firstLineChars="100"/>
              <w:jc w:val="left"/>
              <w:rPr>
                <w:rFonts w:hint="default" w:ascii="宋体" w:cs="宋体" w:hAnsiTheme="minorHAnsi"/>
                <w:color w:val="auto"/>
                <w:kern w:val="0"/>
                <w:sz w:val="24"/>
                <w:lang w:val="en-US"/>
              </w:rPr>
            </w:pPr>
            <w:r>
              <w:rPr>
                <w:rFonts w:hint="eastAsia" w:ascii="宋体" w:cs="宋体" w:hAnsiTheme="minorHAnsi"/>
                <w:b w:val="0"/>
                <w:bCs w:val="0"/>
                <w:color w:val="auto"/>
                <w:kern w:val="0"/>
                <w:sz w:val="24"/>
                <w:szCs w:val="22"/>
              </w:rPr>
              <w:t>重要环境因素采用经验/直接判断法，由各部门有管理经验的人员共同讨论、采用直接判断的方法确定重要环境因素，提供了“重要环境因素清单”：</w:t>
            </w:r>
            <w:r>
              <w:rPr>
                <w:rFonts w:hint="eastAsia" w:ascii="宋体" w:cs="宋体" w:hAnsiTheme="minorHAnsi"/>
                <w:b w:val="0"/>
                <w:bCs w:val="0"/>
                <w:color w:val="auto"/>
                <w:kern w:val="0"/>
                <w:sz w:val="24"/>
                <w:szCs w:val="22"/>
                <w:lang w:eastAsia="zh-CN"/>
              </w:rPr>
              <w:t>本公司</w:t>
            </w:r>
            <w:r>
              <w:rPr>
                <w:rFonts w:hint="eastAsia" w:ascii="宋体" w:cs="宋体" w:hAnsiTheme="minorHAnsi"/>
                <w:b w:val="0"/>
                <w:bCs w:val="0"/>
                <w:color w:val="auto"/>
                <w:kern w:val="0"/>
                <w:sz w:val="24"/>
                <w:szCs w:val="22"/>
              </w:rPr>
              <w:t>重要环境因素</w:t>
            </w:r>
            <w:r>
              <w:rPr>
                <w:rFonts w:hint="eastAsia" w:ascii="宋体" w:cs="宋体" w:hAnsiTheme="minorHAnsi"/>
                <w:b w:val="0"/>
                <w:bCs w:val="0"/>
                <w:color w:val="auto"/>
                <w:kern w:val="0"/>
                <w:sz w:val="24"/>
                <w:szCs w:val="22"/>
                <w:lang w:eastAsia="zh-CN"/>
              </w:rPr>
              <w:t>为</w:t>
            </w:r>
            <w:r>
              <w:rPr>
                <w:rFonts w:hint="eastAsia" w:ascii="宋体" w:cs="宋体" w:hAnsiTheme="minorHAnsi"/>
                <w:b w:val="0"/>
                <w:bCs w:val="0"/>
                <w:color w:val="auto"/>
                <w:kern w:val="0"/>
                <w:sz w:val="24"/>
                <w:szCs w:val="22"/>
              </w:rPr>
              <w:t>：</w:t>
            </w:r>
            <w:r>
              <w:rPr>
                <w:rFonts w:hint="eastAsia" w:ascii="宋体" w:cs="宋体" w:hAnsiTheme="minorHAnsi"/>
                <w:b w:val="0"/>
                <w:bCs w:val="0"/>
                <w:color w:val="auto"/>
                <w:kern w:val="0"/>
                <w:sz w:val="24"/>
                <w:szCs w:val="22"/>
                <w:lang w:eastAsia="zh-CN"/>
              </w:rPr>
              <w:t>固废排放、</w:t>
            </w:r>
            <w:r>
              <w:rPr>
                <w:rFonts w:hint="eastAsia" w:ascii="宋体" w:cs="宋体" w:hAnsiTheme="minorHAnsi"/>
                <w:b w:val="0"/>
                <w:bCs w:val="0"/>
                <w:color w:val="auto"/>
                <w:kern w:val="0"/>
                <w:sz w:val="24"/>
                <w:szCs w:val="22"/>
              </w:rPr>
              <w:t>火灾；编制：</w:t>
            </w:r>
            <w:r>
              <w:rPr>
                <w:rFonts w:hint="eastAsia" w:ascii="宋体" w:cs="宋体" w:hAnsiTheme="minorHAnsi"/>
                <w:b w:val="0"/>
                <w:bCs w:val="0"/>
                <w:color w:val="auto"/>
                <w:kern w:val="0"/>
                <w:sz w:val="24"/>
                <w:szCs w:val="22"/>
                <w:lang w:eastAsia="zh-CN"/>
              </w:rPr>
              <w:t>夏丽华</w:t>
            </w:r>
            <w:r>
              <w:rPr>
                <w:rFonts w:hint="eastAsia" w:ascii="宋体" w:cs="宋体" w:hAnsiTheme="minorHAnsi"/>
                <w:b w:val="0"/>
                <w:bCs w:val="0"/>
                <w:color w:val="auto"/>
                <w:kern w:val="0"/>
                <w:sz w:val="24"/>
                <w:szCs w:val="22"/>
              </w:rPr>
              <w:t xml:space="preserve">    批准：</w:t>
            </w:r>
            <w:r>
              <w:rPr>
                <w:rFonts w:hint="eastAsia" w:ascii="宋体" w:cs="宋体" w:hAnsiTheme="minorHAnsi"/>
                <w:b w:val="0"/>
                <w:bCs w:val="0"/>
                <w:color w:val="auto"/>
                <w:kern w:val="0"/>
                <w:sz w:val="24"/>
                <w:szCs w:val="22"/>
                <w:lang w:eastAsia="zh-CN"/>
              </w:rPr>
              <w:t>朱鸿飞</w:t>
            </w:r>
            <w:r>
              <w:rPr>
                <w:rFonts w:hint="eastAsia" w:ascii="宋体" w:cs="宋体" w:hAnsiTheme="minorHAnsi"/>
                <w:b w:val="0"/>
                <w:bCs w:val="0"/>
                <w:color w:val="auto"/>
                <w:kern w:val="0"/>
                <w:sz w:val="24"/>
                <w:szCs w:val="22"/>
              </w:rPr>
              <w:t xml:space="preserve">  日期：</w:t>
            </w:r>
            <w:r>
              <w:rPr>
                <w:rFonts w:hint="eastAsia" w:ascii="宋体" w:cs="宋体" w:hAnsiTheme="minorHAnsi"/>
                <w:b w:val="0"/>
                <w:bCs w:val="0"/>
                <w:color w:val="auto"/>
                <w:kern w:val="0"/>
                <w:sz w:val="24"/>
                <w:szCs w:val="22"/>
                <w:lang w:eastAsia="zh-CN"/>
              </w:rPr>
              <w:t>20</w:t>
            </w:r>
            <w:r>
              <w:rPr>
                <w:rFonts w:hint="eastAsia" w:ascii="宋体" w:cs="宋体" w:hAnsiTheme="minorHAnsi"/>
                <w:b w:val="0"/>
                <w:bCs w:val="0"/>
                <w:color w:val="auto"/>
                <w:kern w:val="0"/>
                <w:sz w:val="24"/>
                <w:szCs w:val="22"/>
                <w:lang w:val="en-US" w:eastAsia="zh-CN"/>
              </w:rPr>
              <w:t>20</w:t>
            </w:r>
            <w:r>
              <w:rPr>
                <w:rFonts w:hint="eastAsia" w:ascii="宋体" w:cs="宋体" w:hAnsiTheme="minorHAnsi"/>
                <w:b w:val="0"/>
                <w:bCs w:val="0"/>
                <w:color w:val="auto"/>
                <w:kern w:val="0"/>
                <w:sz w:val="24"/>
                <w:szCs w:val="22"/>
                <w:lang w:eastAsia="zh-CN"/>
              </w:rPr>
              <w:t>.6.</w:t>
            </w:r>
            <w:r>
              <w:rPr>
                <w:rFonts w:hint="eastAsia" w:ascii="宋体" w:cs="宋体" w:hAnsiTheme="minorHAnsi"/>
                <w:b w:val="0"/>
                <w:bCs w:val="0"/>
                <w:color w:val="auto"/>
                <w:kern w:val="0"/>
                <w:sz w:val="24"/>
                <w:szCs w:val="22"/>
                <w:lang w:val="en-US" w:eastAsia="zh-CN"/>
              </w:rPr>
              <w:t>10</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60" w:type="dxa"/>
            <w:vAlign w:val="top"/>
          </w:tcPr>
          <w:p>
            <w:pPr>
              <w:autoSpaceDE w:val="0"/>
              <w:autoSpaceDN w:val="0"/>
              <w:adjustRightInd w:val="0"/>
              <w:jc w:val="left"/>
              <w:rPr>
                <w:rFonts w:hint="eastAsia"/>
                <w:color w:val="auto"/>
                <w:szCs w:val="21"/>
              </w:rPr>
            </w:pPr>
            <w:r>
              <w:rPr>
                <w:rFonts w:hint="eastAsia" w:ascii="宋体" w:cs="宋体" w:hAnsiTheme="minorHAnsi"/>
                <w:color w:val="auto"/>
                <w:kern w:val="0"/>
                <w:sz w:val="24"/>
                <w:szCs w:val="22"/>
              </w:rPr>
              <w:t>运行策划和控制</w:t>
            </w:r>
          </w:p>
        </w:tc>
        <w:tc>
          <w:tcPr>
            <w:tcW w:w="960" w:type="dxa"/>
            <w:vAlign w:val="top"/>
          </w:tcPr>
          <w:p>
            <w:pPr>
              <w:autoSpaceDE w:val="0"/>
              <w:autoSpaceDN w:val="0"/>
              <w:adjustRightInd w:val="0"/>
              <w:jc w:val="left"/>
              <w:rPr>
                <w:color w:val="auto"/>
              </w:rPr>
            </w:pPr>
            <w:r>
              <w:rPr>
                <w:rFonts w:hint="eastAsia" w:ascii="宋体" w:cs="宋体" w:hAnsiTheme="minorHAnsi"/>
                <w:color w:val="auto"/>
                <w:kern w:val="0"/>
                <w:sz w:val="24"/>
                <w:szCs w:val="22"/>
              </w:rPr>
              <w:t>E8.1</w:t>
            </w:r>
          </w:p>
        </w:tc>
        <w:tc>
          <w:tcPr>
            <w:tcW w:w="10004" w:type="dxa"/>
            <w:vAlign w:val="center"/>
          </w:tcPr>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编制与环境、安全管理体系运行控制有关的文件有《环境因素识别、评价与更新程序》、《环境和职业健康安全运行控制管理程序》、《环境理解和分析管理程序》等。</w:t>
            </w:r>
          </w:p>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1、废水管控</w:t>
            </w:r>
          </w:p>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主要生活废水排入政府污水管网统一处理。</w:t>
            </w:r>
          </w:p>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2、废气管控</w:t>
            </w:r>
          </w:p>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办公现场基本无废气排放。</w:t>
            </w:r>
          </w:p>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3、噪声管控</w:t>
            </w:r>
          </w:p>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办公噪声主要是复印机运行，噪声较低，采取措施</w:t>
            </w:r>
            <w:r>
              <w:rPr>
                <w:rFonts w:hint="eastAsia" w:ascii="宋体" w:cs="宋体" w:hAnsiTheme="minorHAnsi"/>
                <w:color w:val="auto"/>
                <w:kern w:val="0"/>
                <w:sz w:val="24"/>
                <w:szCs w:val="22"/>
                <w:lang w:eastAsia="zh-CN"/>
              </w:rPr>
              <w:t>购置噪声小的产品，</w:t>
            </w:r>
            <w:r>
              <w:rPr>
                <w:rFonts w:hint="eastAsia" w:ascii="宋体" w:cs="宋体" w:hAnsiTheme="minorHAnsi"/>
                <w:color w:val="auto"/>
                <w:kern w:val="0"/>
                <w:sz w:val="24"/>
                <w:szCs w:val="22"/>
              </w:rPr>
              <w:t>按时清洁保养。</w:t>
            </w:r>
          </w:p>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4、固废管控</w:t>
            </w:r>
          </w:p>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主要为生活垃圾，</w:t>
            </w:r>
            <w:r>
              <w:rPr>
                <w:rFonts w:hint="eastAsia" w:ascii="宋体" w:cs="宋体" w:hAnsiTheme="minorHAnsi"/>
                <w:color w:val="auto"/>
                <w:kern w:val="0"/>
                <w:sz w:val="24"/>
                <w:szCs w:val="22"/>
                <w:lang w:eastAsia="zh-CN"/>
              </w:rPr>
              <w:t>综合部</w:t>
            </w:r>
            <w:r>
              <w:rPr>
                <w:rFonts w:hint="eastAsia" w:ascii="宋体" w:cs="宋体" w:hAnsiTheme="minorHAnsi"/>
                <w:color w:val="auto"/>
                <w:kern w:val="0"/>
                <w:sz w:val="24"/>
                <w:szCs w:val="22"/>
              </w:rPr>
              <w:t>有垃圾篓集中倒入垃圾站由市政环卫运送至统一地点集中处理。</w:t>
            </w:r>
          </w:p>
          <w:p>
            <w:pPr>
              <w:autoSpaceDE w:val="0"/>
              <w:autoSpaceDN w:val="0"/>
              <w:adjustRightInd w:val="0"/>
              <w:jc w:val="left"/>
              <w:rPr>
                <w:rFonts w:hint="eastAsia" w:ascii="宋体" w:eastAsia="宋体" w:cs="宋体" w:hAnsiTheme="minorHAnsi"/>
                <w:color w:val="auto"/>
                <w:kern w:val="0"/>
                <w:sz w:val="24"/>
                <w:szCs w:val="22"/>
                <w:lang w:eastAsia="zh-CN"/>
              </w:rPr>
            </w:pPr>
            <w:r>
              <w:rPr>
                <w:rFonts w:hint="eastAsia" w:ascii="宋体" w:cs="宋体" w:hAnsiTheme="minorHAnsi"/>
                <w:color w:val="auto"/>
                <w:kern w:val="0"/>
                <w:sz w:val="24"/>
                <w:szCs w:val="22"/>
              </w:rPr>
              <w:t>能源资源管控</w:t>
            </w:r>
            <w:r>
              <w:rPr>
                <w:rFonts w:hint="eastAsia" w:ascii="宋体" w:cs="宋体" w:hAnsiTheme="minorHAnsi"/>
                <w:color w:val="auto"/>
                <w:kern w:val="0"/>
                <w:sz w:val="24"/>
                <w:szCs w:val="22"/>
                <w:lang w:eastAsia="zh-CN"/>
              </w:rPr>
              <w:t>：</w:t>
            </w:r>
          </w:p>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lang w:eastAsia="zh-CN"/>
              </w:rPr>
              <w:t>生产</w:t>
            </w:r>
            <w:r>
              <w:rPr>
                <w:rFonts w:hint="eastAsia" w:ascii="宋体" w:cs="宋体" w:hAnsiTheme="minorHAnsi"/>
                <w:color w:val="auto"/>
                <w:kern w:val="0"/>
                <w:sz w:val="24"/>
                <w:szCs w:val="22"/>
              </w:rPr>
              <w:t>过程注意节水、节电、节油，人走关闭开关，现场未发现有漏水和浪费电能的现象。</w:t>
            </w:r>
          </w:p>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6、潜在火灾管控</w:t>
            </w:r>
          </w:p>
          <w:p>
            <w:pPr>
              <w:autoSpaceDE w:val="0"/>
              <w:autoSpaceDN w:val="0"/>
              <w:adjustRightInd w:val="0"/>
              <w:ind w:firstLine="240" w:firstLineChars="100"/>
              <w:jc w:val="left"/>
              <w:rPr>
                <w:rFonts w:hint="eastAsia" w:ascii="宋体" w:cs="宋体" w:hAnsiTheme="minorHAnsi"/>
                <w:color w:val="auto"/>
                <w:kern w:val="0"/>
                <w:sz w:val="24"/>
                <w:szCs w:val="22"/>
              </w:rPr>
            </w:pPr>
            <w:r>
              <w:rPr>
                <w:rFonts w:hint="eastAsia" w:ascii="宋体" w:cs="宋体" w:hAnsiTheme="minorHAnsi"/>
                <w:color w:val="auto"/>
                <w:kern w:val="0"/>
                <w:sz w:val="24"/>
                <w:szCs w:val="22"/>
                <w:lang w:eastAsia="zh-CN"/>
              </w:rPr>
              <w:t>综合部</w:t>
            </w:r>
            <w:r>
              <w:rPr>
                <w:rFonts w:hint="eastAsia" w:ascii="宋体" w:cs="宋体" w:hAnsiTheme="minorHAnsi"/>
                <w:color w:val="auto"/>
                <w:kern w:val="0"/>
                <w:sz w:val="24"/>
                <w:szCs w:val="22"/>
                <w:lang w:val="en-US" w:eastAsia="zh-CN"/>
              </w:rPr>
              <w:t>所在办公走廊</w:t>
            </w:r>
            <w:r>
              <w:rPr>
                <w:rFonts w:hint="eastAsia" w:ascii="宋体" w:cs="宋体" w:hAnsiTheme="minorHAnsi"/>
                <w:color w:val="auto"/>
                <w:kern w:val="0"/>
                <w:sz w:val="24"/>
                <w:szCs w:val="22"/>
              </w:rPr>
              <w:t>公司</w:t>
            </w:r>
            <w:r>
              <w:rPr>
                <w:rFonts w:hint="eastAsia" w:ascii="宋体" w:cs="宋体" w:hAnsiTheme="minorHAnsi"/>
                <w:color w:val="auto"/>
                <w:kern w:val="0"/>
                <w:sz w:val="24"/>
                <w:szCs w:val="22"/>
                <w:lang w:val="en-US" w:eastAsia="zh-CN"/>
              </w:rPr>
              <w:t>配</w:t>
            </w:r>
            <w:r>
              <w:rPr>
                <w:rFonts w:hint="eastAsia" w:ascii="宋体" w:cs="宋体" w:hAnsiTheme="minorHAnsi"/>
                <w:color w:val="auto"/>
                <w:kern w:val="0"/>
                <w:sz w:val="24"/>
                <w:szCs w:val="22"/>
              </w:rPr>
              <w:t>有</w:t>
            </w:r>
            <w:r>
              <w:rPr>
                <w:rFonts w:hint="eastAsia" w:ascii="宋体" w:cs="宋体" w:hAnsiTheme="minorHAnsi"/>
                <w:color w:val="auto"/>
                <w:kern w:val="0"/>
                <w:sz w:val="24"/>
                <w:szCs w:val="22"/>
                <w:lang w:val="en-US" w:eastAsia="zh-CN"/>
              </w:rPr>
              <w:t>2</w:t>
            </w:r>
            <w:r>
              <w:rPr>
                <w:rFonts w:hint="eastAsia" w:ascii="宋体" w:cs="宋体" w:hAnsiTheme="minorHAnsi"/>
                <w:color w:val="auto"/>
                <w:kern w:val="0"/>
                <w:sz w:val="24"/>
                <w:szCs w:val="22"/>
              </w:rPr>
              <w:t>个灭火器，</w:t>
            </w:r>
            <w:r>
              <w:rPr>
                <w:rFonts w:hint="eastAsia" w:ascii="宋体" w:cs="宋体" w:hAnsiTheme="minorHAnsi"/>
                <w:color w:val="auto"/>
                <w:kern w:val="0"/>
                <w:sz w:val="24"/>
                <w:szCs w:val="22"/>
                <w:lang w:eastAsia="zh-CN"/>
              </w:rPr>
              <w:t>按规定做好日常</w:t>
            </w:r>
            <w:r>
              <w:rPr>
                <w:rFonts w:hint="eastAsia" w:ascii="宋体" w:cs="宋体" w:hAnsiTheme="minorHAnsi"/>
                <w:color w:val="auto"/>
                <w:kern w:val="0"/>
                <w:sz w:val="24"/>
                <w:szCs w:val="22"/>
              </w:rPr>
              <w:t>检查，</w:t>
            </w:r>
            <w:r>
              <w:rPr>
                <w:rFonts w:hint="eastAsia" w:ascii="宋体" w:cs="宋体" w:hAnsiTheme="minorHAnsi"/>
                <w:color w:val="auto"/>
                <w:kern w:val="0"/>
                <w:sz w:val="24"/>
                <w:szCs w:val="22"/>
                <w:lang w:eastAsia="zh-CN"/>
              </w:rPr>
              <w:t>压力示值</w:t>
            </w:r>
            <w:r>
              <w:rPr>
                <w:rFonts w:hint="eastAsia" w:ascii="宋体" w:cs="宋体" w:hAnsiTheme="minorHAnsi"/>
                <w:color w:val="auto"/>
                <w:kern w:val="0"/>
                <w:sz w:val="24"/>
                <w:szCs w:val="22"/>
                <w:lang w:val="en-US" w:eastAsia="zh-CN"/>
              </w:rPr>
              <w:t>在合格范围内，</w:t>
            </w:r>
            <w:r>
              <w:rPr>
                <w:rFonts w:hint="eastAsia" w:ascii="宋体" w:cs="宋体" w:hAnsiTheme="minorHAnsi"/>
                <w:color w:val="auto"/>
                <w:kern w:val="0"/>
                <w:sz w:val="24"/>
                <w:szCs w:val="22"/>
              </w:rPr>
              <w:t>符合要求。</w:t>
            </w:r>
          </w:p>
          <w:p>
            <w:pPr>
              <w:autoSpaceDE w:val="0"/>
              <w:autoSpaceDN w:val="0"/>
              <w:adjustRightInd w:val="0"/>
              <w:ind w:firstLine="240" w:firstLineChars="100"/>
              <w:jc w:val="left"/>
              <w:rPr>
                <w:rFonts w:hint="eastAsia" w:ascii="宋体" w:cs="宋体" w:hAnsiTheme="minorHAnsi"/>
                <w:color w:val="auto"/>
                <w:kern w:val="0"/>
                <w:sz w:val="24"/>
              </w:rPr>
            </w:pPr>
            <w:r>
              <w:rPr>
                <w:rFonts w:hint="eastAsia" w:ascii="宋体" w:cs="宋体" w:hAnsiTheme="minorHAnsi"/>
                <w:color w:val="auto"/>
                <w:kern w:val="0"/>
                <w:sz w:val="24"/>
                <w:szCs w:val="22"/>
                <w:lang w:val="en-US" w:eastAsia="zh-CN"/>
              </w:rPr>
              <w:t>运行控制基本符合要求。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160" w:type="dxa"/>
          </w:tcPr>
          <w:p>
            <w:pPr>
              <w:spacing w:line="400" w:lineRule="exact"/>
              <w:rPr>
                <w:rFonts w:hint="eastAsia" w:eastAsia="宋体"/>
                <w:color w:val="auto"/>
                <w:szCs w:val="21"/>
                <w:lang w:eastAsia="zh-CN"/>
              </w:rPr>
            </w:pPr>
            <w:bookmarkStart w:id="0" w:name="OLE_LINK1"/>
            <w:r>
              <w:rPr>
                <w:rFonts w:hint="eastAsia"/>
                <w:color w:val="auto"/>
                <w:szCs w:val="21"/>
              </w:rPr>
              <w:t>应急</w:t>
            </w:r>
            <w:r>
              <w:rPr>
                <w:color w:val="auto"/>
                <w:szCs w:val="21"/>
              </w:rPr>
              <w:t>准备和</w:t>
            </w:r>
            <w:r>
              <w:rPr>
                <w:rFonts w:hint="eastAsia"/>
                <w:color w:val="auto"/>
                <w:szCs w:val="21"/>
                <w:lang w:val="en-US" w:eastAsia="zh-CN"/>
              </w:rPr>
              <w:t>响应</w:t>
            </w:r>
          </w:p>
        </w:tc>
        <w:tc>
          <w:tcPr>
            <w:tcW w:w="960" w:type="dxa"/>
          </w:tcPr>
          <w:p>
            <w:pPr>
              <w:rPr>
                <w:color w:val="auto"/>
              </w:rPr>
            </w:pPr>
            <w:r>
              <w:rPr>
                <w:rFonts w:hint="eastAsia"/>
                <w:color w:val="auto"/>
              </w:rPr>
              <w:t>E 8.2</w:t>
            </w:r>
          </w:p>
        </w:tc>
        <w:tc>
          <w:tcPr>
            <w:tcW w:w="10004" w:type="dxa"/>
          </w:tcPr>
          <w:p>
            <w:pPr>
              <w:autoSpaceDE w:val="0"/>
              <w:autoSpaceDN w:val="0"/>
              <w:adjustRightInd w:val="0"/>
              <w:jc w:val="left"/>
              <w:rPr>
                <w:rFonts w:ascii="宋体" w:cs="宋体" w:hAnsiTheme="minorHAnsi"/>
                <w:color w:val="auto"/>
                <w:kern w:val="0"/>
                <w:sz w:val="24"/>
              </w:rPr>
            </w:pPr>
            <w:r>
              <w:rPr>
                <w:rFonts w:hint="eastAsia" w:ascii="宋体" w:cs="宋体" w:hAnsiTheme="minorHAnsi"/>
                <w:color w:val="auto"/>
                <w:kern w:val="0"/>
                <w:sz w:val="24"/>
              </w:rPr>
              <w:t>有《应急</w:t>
            </w:r>
            <w:r>
              <w:rPr>
                <w:rFonts w:hint="eastAsia" w:ascii="宋体" w:cs="宋体" w:hAnsiTheme="minorHAnsi"/>
                <w:color w:val="auto"/>
                <w:kern w:val="0"/>
                <w:sz w:val="24"/>
                <w:lang w:eastAsia="zh-CN"/>
              </w:rPr>
              <w:t>准备和</w:t>
            </w:r>
            <w:r>
              <w:rPr>
                <w:rFonts w:hint="eastAsia" w:ascii="宋体" w:cs="宋体" w:hAnsiTheme="minorHAnsi"/>
                <w:color w:val="auto"/>
                <w:kern w:val="0"/>
                <w:sz w:val="24"/>
              </w:rPr>
              <w:t>响应程序》QS/COP-12-20</w:t>
            </w:r>
            <w:r>
              <w:rPr>
                <w:rFonts w:hint="eastAsia" w:ascii="宋体" w:cs="宋体" w:hAnsiTheme="minorHAnsi"/>
                <w:color w:val="auto"/>
                <w:kern w:val="0"/>
                <w:sz w:val="24"/>
                <w:lang w:val="en-US" w:eastAsia="zh-CN"/>
              </w:rPr>
              <w:t>20</w:t>
            </w:r>
            <w:r>
              <w:rPr>
                <w:rFonts w:hint="eastAsia" w:ascii="宋体" w:cs="宋体" w:hAnsiTheme="minorHAnsi"/>
                <w:color w:val="auto"/>
                <w:kern w:val="0"/>
                <w:sz w:val="24"/>
              </w:rPr>
              <w:t>；</w:t>
            </w:r>
          </w:p>
          <w:p>
            <w:pPr>
              <w:autoSpaceDE w:val="0"/>
              <w:autoSpaceDN w:val="0"/>
              <w:adjustRightInd w:val="0"/>
              <w:jc w:val="left"/>
              <w:rPr>
                <w:rFonts w:ascii="宋体" w:cs="宋体" w:hAnsiTheme="minorHAnsi"/>
                <w:color w:val="auto"/>
                <w:kern w:val="0"/>
                <w:sz w:val="24"/>
              </w:rPr>
            </w:pPr>
            <w:r>
              <w:rPr>
                <w:rFonts w:hint="eastAsia" w:ascii="宋体" w:cs="宋体" w:hAnsiTheme="minorHAnsi"/>
                <w:color w:val="auto"/>
                <w:kern w:val="0"/>
                <w:sz w:val="24"/>
              </w:rPr>
              <w:t>近一年没有发生火灾或未遂事件。</w:t>
            </w:r>
          </w:p>
          <w:p>
            <w:pPr>
              <w:autoSpaceDE w:val="0"/>
              <w:autoSpaceDN w:val="0"/>
              <w:adjustRightInd w:val="0"/>
              <w:jc w:val="left"/>
              <w:rPr>
                <w:rFonts w:ascii="宋体" w:cs="宋体" w:hAnsiTheme="minorHAnsi"/>
                <w:color w:val="auto"/>
                <w:kern w:val="0"/>
                <w:sz w:val="24"/>
              </w:rPr>
            </w:pPr>
            <w:r>
              <w:rPr>
                <w:rFonts w:hint="eastAsia" w:ascii="宋体" w:cs="宋体" w:hAnsiTheme="minorHAnsi"/>
                <w:color w:val="auto"/>
                <w:kern w:val="0"/>
                <w:sz w:val="24"/>
              </w:rPr>
              <w:t>有《</w:t>
            </w:r>
            <w:r>
              <w:rPr>
                <w:rFonts w:hint="eastAsia" w:ascii="宋体" w:cs="宋体" w:hAnsiTheme="minorHAnsi"/>
                <w:color w:val="auto"/>
                <w:kern w:val="0"/>
                <w:sz w:val="24"/>
                <w:lang w:eastAsia="zh-CN"/>
              </w:rPr>
              <w:t>火警紧急</w:t>
            </w:r>
            <w:r>
              <w:rPr>
                <w:rFonts w:hint="eastAsia" w:ascii="宋体" w:cs="宋体" w:hAnsiTheme="minorHAnsi"/>
                <w:color w:val="auto"/>
                <w:kern w:val="0"/>
                <w:sz w:val="24"/>
              </w:rPr>
              <w:t>预案》</w:t>
            </w:r>
          </w:p>
          <w:p>
            <w:pPr>
              <w:autoSpaceDE w:val="0"/>
              <w:autoSpaceDN w:val="0"/>
              <w:adjustRightInd w:val="0"/>
              <w:jc w:val="left"/>
              <w:rPr>
                <w:rFonts w:ascii="宋体" w:cs="宋体" w:hAnsiTheme="minorHAnsi"/>
                <w:color w:val="auto"/>
                <w:kern w:val="0"/>
                <w:sz w:val="24"/>
              </w:rPr>
            </w:pPr>
            <w:r>
              <w:rPr>
                <w:rFonts w:ascii="宋体" w:cs="宋体" w:hAnsiTheme="minorHAnsi"/>
                <w:color w:val="auto"/>
                <w:kern w:val="0"/>
                <w:sz w:val="24"/>
              </w:rPr>
              <w:t>于</w:t>
            </w:r>
            <w:r>
              <w:rPr>
                <w:rFonts w:hint="eastAsia" w:ascii="宋体" w:cs="宋体" w:hAnsiTheme="minorHAnsi"/>
                <w:color w:val="auto"/>
                <w:kern w:val="0"/>
                <w:sz w:val="24"/>
              </w:rPr>
              <w:t>20</w:t>
            </w:r>
            <w:r>
              <w:rPr>
                <w:rFonts w:hint="eastAsia" w:ascii="宋体" w:cs="宋体" w:hAnsiTheme="minorHAnsi"/>
                <w:color w:val="auto"/>
                <w:kern w:val="0"/>
                <w:sz w:val="24"/>
                <w:lang w:val="en-US" w:eastAsia="zh-CN"/>
              </w:rPr>
              <w:t>20</w:t>
            </w:r>
            <w:r>
              <w:rPr>
                <w:rFonts w:hint="eastAsia" w:ascii="宋体" w:cs="宋体" w:hAnsiTheme="minorHAnsi"/>
                <w:color w:val="auto"/>
                <w:kern w:val="0"/>
                <w:sz w:val="24"/>
              </w:rPr>
              <w:t>-06-</w:t>
            </w:r>
            <w:r>
              <w:rPr>
                <w:rFonts w:hint="eastAsia" w:ascii="宋体" w:cs="宋体" w:hAnsiTheme="minorHAnsi"/>
                <w:color w:val="auto"/>
                <w:kern w:val="0"/>
                <w:sz w:val="24"/>
                <w:lang w:val="en-US" w:eastAsia="zh-CN"/>
              </w:rPr>
              <w:t>20</w:t>
            </w:r>
            <w:r>
              <w:rPr>
                <w:rFonts w:hint="eastAsia" w:ascii="宋体" w:cs="宋体" w:hAnsiTheme="minorHAnsi"/>
                <w:color w:val="auto"/>
                <w:kern w:val="0"/>
                <w:sz w:val="24"/>
              </w:rPr>
              <w:t>进行了消防演练；全员参加；有《演练记录》；总结：演练结果较好。</w:t>
            </w:r>
          </w:p>
        </w:tc>
        <w:tc>
          <w:tcPr>
            <w:tcW w:w="1585" w:type="dxa"/>
          </w:tcPr>
          <w:p>
            <w:pPr>
              <w:rPr>
                <w:color w:val="auto"/>
              </w:rPr>
            </w:pPr>
            <w:r>
              <w:rPr>
                <w:color w:val="auto"/>
              </w:rPr>
              <w:t>符合</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color w:val="auto"/>
                <w:szCs w:val="21"/>
              </w:rPr>
            </w:pPr>
            <w:r>
              <w:rPr>
                <w:color w:val="auto"/>
                <w:szCs w:val="21"/>
              </w:rPr>
              <w:t>的内部审核</w:t>
            </w:r>
          </w:p>
          <w:p>
            <w:pPr>
              <w:spacing w:line="400" w:lineRule="exact"/>
              <w:jc w:val="left"/>
              <w:rPr>
                <w:color w:val="auto"/>
                <w:szCs w:val="21"/>
              </w:rPr>
            </w:pPr>
            <w:r>
              <w:rPr>
                <w:rFonts w:hint="eastAsia"/>
                <w:color w:val="auto"/>
                <w:szCs w:val="21"/>
              </w:rPr>
              <w:t>不符合的纠正</w:t>
            </w:r>
          </w:p>
        </w:tc>
        <w:tc>
          <w:tcPr>
            <w:tcW w:w="960" w:type="dxa"/>
          </w:tcPr>
          <w:p>
            <w:pPr>
              <w:rPr>
                <w:color w:val="auto"/>
              </w:rPr>
            </w:pPr>
            <w:r>
              <w:rPr>
                <w:rFonts w:hint="eastAsia"/>
                <w:bCs/>
                <w:color w:val="auto"/>
                <w:szCs w:val="21"/>
              </w:rPr>
              <w:t>E 9.2/ 10.2</w:t>
            </w:r>
          </w:p>
        </w:tc>
        <w:tc>
          <w:tcPr>
            <w:tcW w:w="10004" w:type="dxa"/>
          </w:tcPr>
          <w:p>
            <w:pPr>
              <w:autoSpaceDE w:val="0"/>
              <w:autoSpaceDN w:val="0"/>
              <w:adjustRightInd w:val="0"/>
              <w:ind w:firstLine="240" w:firstLineChars="100"/>
              <w:jc w:val="both"/>
              <w:rPr>
                <w:rFonts w:ascii="宋体" w:cs="宋体" w:hAnsiTheme="minorHAnsi"/>
                <w:color w:val="auto"/>
                <w:kern w:val="0"/>
                <w:sz w:val="24"/>
              </w:rPr>
            </w:pPr>
            <w:r>
              <w:rPr>
                <w:rFonts w:hint="eastAsia" w:ascii="宋体" w:cs="宋体" w:hAnsiTheme="minorHAnsi"/>
                <w:color w:val="auto"/>
                <w:kern w:val="0"/>
                <w:sz w:val="24"/>
                <w:szCs w:val="24"/>
              </w:rPr>
              <w:t>有《内部审核控制程序》</w:t>
            </w:r>
            <w:r>
              <w:rPr>
                <w:rFonts w:hint="eastAsia" w:ascii="宋体" w:cs="宋体" w:hAnsiTheme="minorHAnsi"/>
                <w:color w:val="auto"/>
                <w:kern w:val="0"/>
                <w:sz w:val="24"/>
                <w:szCs w:val="24"/>
                <w:lang w:eastAsia="zh-CN"/>
              </w:rPr>
              <w:t>，有</w:t>
            </w:r>
            <w:r>
              <w:rPr>
                <w:rFonts w:hint="eastAsia" w:ascii="宋体" w:cs="宋体" w:hAnsiTheme="minorHAnsi"/>
                <w:color w:val="auto"/>
                <w:kern w:val="0"/>
                <w:sz w:val="24"/>
              </w:rPr>
              <w:t>《内审计划》；内审员2名，夏丽华、</w:t>
            </w:r>
            <w:r>
              <w:rPr>
                <w:rFonts w:hint="eastAsia" w:ascii="宋体" w:cs="宋体" w:hAnsiTheme="minorHAnsi"/>
                <w:color w:val="auto"/>
                <w:kern w:val="0"/>
                <w:sz w:val="24"/>
                <w:lang w:eastAsia="zh-CN"/>
              </w:rPr>
              <w:t>张玉祥</w:t>
            </w:r>
            <w:r>
              <w:rPr>
                <w:rFonts w:hint="eastAsia" w:ascii="宋体" w:cs="宋体" w:hAnsiTheme="minorHAnsi"/>
                <w:color w:val="auto"/>
                <w:kern w:val="0"/>
                <w:sz w:val="24"/>
                <w:szCs w:val="24"/>
              </w:rPr>
              <w:t>；</w:t>
            </w:r>
            <w:r>
              <w:rPr>
                <w:rFonts w:hint="eastAsia"/>
                <w:color w:val="auto"/>
                <w:sz w:val="24"/>
                <w:szCs w:val="24"/>
              </w:rPr>
              <w:t>审核计划已考虑到互查的公正性，无审核员审核本部门的情况，计划内容涉及各部门，条款覆盖整个标准。</w:t>
            </w:r>
          </w:p>
          <w:p>
            <w:pPr>
              <w:autoSpaceDE w:val="0"/>
              <w:autoSpaceDN w:val="0"/>
              <w:adjustRightInd w:val="0"/>
              <w:ind w:firstLine="240" w:firstLineChars="100"/>
              <w:jc w:val="both"/>
              <w:rPr>
                <w:rFonts w:ascii="宋体" w:cs="宋体" w:hAnsiTheme="minorHAnsi"/>
                <w:color w:val="auto"/>
                <w:kern w:val="0"/>
                <w:sz w:val="24"/>
              </w:rPr>
            </w:pPr>
            <w:r>
              <w:rPr>
                <w:rFonts w:hint="eastAsia" w:ascii="宋体" w:cs="宋体" w:hAnsiTheme="minorHAnsi"/>
                <w:color w:val="auto"/>
                <w:kern w:val="0"/>
                <w:sz w:val="24"/>
              </w:rPr>
              <w:t>有首</w:t>
            </w:r>
            <w:r>
              <w:rPr>
                <w:rFonts w:hint="eastAsia" w:ascii="宋体" w:cs="宋体" w:hAnsiTheme="minorHAnsi"/>
                <w:color w:val="auto"/>
                <w:kern w:val="0"/>
                <w:sz w:val="24"/>
                <w:lang w:eastAsia="zh-CN"/>
              </w:rPr>
              <w:t>次会议、</w:t>
            </w:r>
            <w:r>
              <w:rPr>
                <w:rFonts w:hint="eastAsia" w:ascii="宋体" w:cs="宋体" w:hAnsiTheme="minorHAnsi"/>
                <w:color w:val="auto"/>
                <w:kern w:val="0"/>
                <w:sz w:val="24"/>
              </w:rPr>
              <w:t>末次会议《签到表》；</w:t>
            </w:r>
          </w:p>
          <w:p>
            <w:pPr>
              <w:spacing w:line="280" w:lineRule="exact"/>
              <w:ind w:firstLine="240" w:firstLineChars="100"/>
              <w:rPr>
                <w:color w:val="auto"/>
                <w:sz w:val="24"/>
                <w:szCs w:val="24"/>
              </w:rPr>
            </w:pPr>
            <w:r>
              <w:rPr>
                <w:rFonts w:hint="eastAsia" w:ascii="宋体" w:cs="宋体" w:hAnsiTheme="minorHAnsi"/>
                <w:color w:val="auto"/>
                <w:kern w:val="0"/>
                <w:sz w:val="24"/>
              </w:rPr>
              <w:t>有各部门《内审检查表》；包括：管理层、综合部、销售部、研发部、财务部；</w:t>
            </w:r>
            <w:r>
              <w:rPr>
                <w:rFonts w:hint="eastAsia" w:ascii="宋体" w:cs="宋体" w:hAnsiTheme="minorHAnsi"/>
                <w:color w:val="auto"/>
                <w:kern w:val="0"/>
                <w:sz w:val="24"/>
                <w:szCs w:val="24"/>
                <w:lang w:val="en-US" w:eastAsia="zh-CN"/>
              </w:rPr>
              <w:t>审核记录</w:t>
            </w:r>
            <w:r>
              <w:rPr>
                <w:rFonts w:hint="eastAsia"/>
                <w:color w:val="auto"/>
                <w:sz w:val="24"/>
                <w:szCs w:val="24"/>
              </w:rPr>
              <w:t>条款与策划一致，</w:t>
            </w:r>
            <w:r>
              <w:rPr>
                <w:rFonts w:hint="eastAsia"/>
                <w:color w:val="auto"/>
                <w:sz w:val="24"/>
                <w:szCs w:val="24"/>
                <w:lang w:val="en-US" w:eastAsia="zh-CN"/>
              </w:rPr>
              <w:t>无审核本部门的情况，</w:t>
            </w:r>
            <w:r>
              <w:rPr>
                <w:rFonts w:hint="eastAsia"/>
                <w:color w:val="auto"/>
                <w:sz w:val="24"/>
                <w:szCs w:val="24"/>
              </w:rPr>
              <w:t>记录</w:t>
            </w:r>
            <w:r>
              <w:rPr>
                <w:rFonts w:hint="eastAsia"/>
                <w:color w:val="auto"/>
                <w:sz w:val="24"/>
                <w:szCs w:val="24"/>
                <w:lang w:val="en-US" w:eastAsia="zh-CN"/>
              </w:rPr>
              <w:t>基本</w:t>
            </w:r>
            <w:r>
              <w:rPr>
                <w:rFonts w:hint="eastAsia"/>
                <w:color w:val="auto"/>
                <w:sz w:val="24"/>
                <w:szCs w:val="24"/>
              </w:rPr>
              <w:t>真实、完整。</w:t>
            </w:r>
          </w:p>
          <w:p>
            <w:pPr>
              <w:autoSpaceDE w:val="0"/>
              <w:autoSpaceDN w:val="0"/>
              <w:adjustRightInd w:val="0"/>
              <w:ind w:firstLine="240" w:firstLineChars="100"/>
              <w:jc w:val="both"/>
              <w:rPr>
                <w:rFonts w:hint="eastAsia" w:ascii="宋体" w:cs="宋体" w:hAnsiTheme="minorHAnsi"/>
                <w:color w:val="auto"/>
                <w:kern w:val="0"/>
                <w:sz w:val="24"/>
                <w:szCs w:val="22"/>
              </w:rPr>
            </w:pPr>
            <w:r>
              <w:rPr>
                <w:rFonts w:hint="eastAsia" w:ascii="宋体" w:cs="宋体" w:hAnsiTheme="minorHAnsi"/>
                <w:color w:val="auto"/>
                <w:kern w:val="0"/>
                <w:sz w:val="24"/>
              </w:rPr>
              <w:t>有1个不符合项：</w:t>
            </w:r>
            <w:r>
              <w:rPr>
                <w:rFonts w:hint="eastAsia" w:ascii="宋体" w:cs="宋体" w:hAnsiTheme="minorHAnsi"/>
                <w:color w:val="auto"/>
                <w:kern w:val="0"/>
                <w:sz w:val="24"/>
                <w:szCs w:val="22"/>
                <w:lang w:eastAsia="zh-CN"/>
              </w:rPr>
              <w:t>公司进行了</w:t>
            </w:r>
            <w:r>
              <w:rPr>
                <w:rFonts w:hint="eastAsia" w:ascii="宋体" w:cs="宋体" w:hAnsiTheme="minorHAnsi"/>
                <w:color w:val="auto"/>
                <w:kern w:val="0"/>
                <w:sz w:val="24"/>
                <w:szCs w:val="22"/>
              </w:rPr>
              <w:t>《新进员工培训》，但未能提供对此次培训有效性进行评价的有关证实。</w:t>
            </w:r>
          </w:p>
          <w:p>
            <w:pPr>
              <w:autoSpaceDE w:val="0"/>
              <w:autoSpaceDN w:val="0"/>
              <w:adjustRightInd w:val="0"/>
              <w:ind w:firstLine="240" w:firstLineChars="100"/>
              <w:jc w:val="both"/>
              <w:rPr>
                <w:rFonts w:hint="eastAsia" w:ascii="宋体" w:cs="宋体" w:hAnsiTheme="minorHAnsi"/>
                <w:color w:val="auto"/>
                <w:kern w:val="0"/>
                <w:sz w:val="24"/>
                <w:szCs w:val="22"/>
              </w:rPr>
            </w:pPr>
            <w:r>
              <w:rPr>
                <w:rFonts w:hint="eastAsia" w:ascii="宋体" w:cs="宋体" w:hAnsiTheme="minorHAnsi"/>
                <w:color w:val="auto"/>
                <w:kern w:val="0"/>
                <w:sz w:val="24"/>
                <w:szCs w:val="22"/>
                <w:lang w:eastAsia="zh-CN"/>
              </w:rPr>
              <w:t>已</w:t>
            </w:r>
            <w:r>
              <w:rPr>
                <w:rFonts w:hint="eastAsia" w:ascii="宋体" w:cs="宋体" w:hAnsiTheme="minorHAnsi"/>
                <w:color w:val="auto"/>
                <w:kern w:val="0"/>
                <w:sz w:val="24"/>
                <w:szCs w:val="22"/>
              </w:rPr>
              <w:t>进行了原因分析</w:t>
            </w:r>
            <w:r>
              <w:rPr>
                <w:rFonts w:hint="eastAsia" w:ascii="宋体" w:cs="宋体" w:hAnsiTheme="minorHAnsi"/>
                <w:color w:val="auto"/>
                <w:kern w:val="0"/>
                <w:sz w:val="24"/>
                <w:szCs w:val="22"/>
                <w:lang w:eastAsia="zh-CN"/>
              </w:rPr>
              <w:t>，拟定了</w:t>
            </w:r>
            <w:r>
              <w:rPr>
                <w:rFonts w:hint="eastAsia" w:ascii="宋体" w:cs="宋体" w:hAnsiTheme="minorHAnsi"/>
                <w:color w:val="auto"/>
                <w:kern w:val="0"/>
                <w:sz w:val="24"/>
                <w:szCs w:val="22"/>
              </w:rPr>
              <w:t>纠正措施和纠正验证，现已整改</w:t>
            </w:r>
            <w:r>
              <w:rPr>
                <w:rFonts w:hint="eastAsia" w:ascii="宋体" w:cs="宋体" w:hAnsiTheme="minorHAnsi"/>
                <w:color w:val="auto"/>
                <w:kern w:val="0"/>
                <w:sz w:val="24"/>
                <w:szCs w:val="22"/>
                <w:lang w:eastAsia="zh-CN"/>
              </w:rPr>
              <w:t>完毕</w:t>
            </w:r>
            <w:r>
              <w:rPr>
                <w:rFonts w:hint="eastAsia" w:ascii="宋体" w:cs="宋体" w:hAnsiTheme="minorHAnsi"/>
                <w:color w:val="auto"/>
                <w:kern w:val="0"/>
                <w:sz w:val="24"/>
                <w:szCs w:val="22"/>
              </w:rPr>
              <w:t>。</w:t>
            </w:r>
          </w:p>
          <w:p>
            <w:pPr>
              <w:autoSpaceDE w:val="0"/>
              <w:autoSpaceDN w:val="0"/>
              <w:adjustRightInd w:val="0"/>
              <w:ind w:firstLine="240" w:firstLineChars="100"/>
              <w:jc w:val="left"/>
              <w:rPr>
                <w:rFonts w:hint="eastAsia" w:ascii="宋体" w:cs="宋体" w:hAnsiTheme="minorHAnsi"/>
                <w:color w:val="auto"/>
                <w:kern w:val="0"/>
                <w:sz w:val="24"/>
                <w:szCs w:val="24"/>
              </w:rPr>
            </w:pPr>
            <w:r>
              <w:rPr>
                <w:rFonts w:hint="eastAsia" w:ascii="宋体" w:cs="宋体" w:hAnsiTheme="minorHAnsi"/>
                <w:color w:val="auto"/>
                <w:kern w:val="0"/>
                <w:sz w:val="24"/>
              </w:rPr>
              <w:t>有《内审报告》，结论：</w:t>
            </w:r>
            <w:r>
              <w:rPr>
                <w:rFonts w:hint="eastAsia" w:ascii="宋体" w:cs="宋体" w:hAnsiTheme="minorHAnsi"/>
                <w:color w:val="auto"/>
                <w:kern w:val="0"/>
                <w:sz w:val="24"/>
                <w:szCs w:val="24"/>
              </w:rPr>
              <w:t>EMS体系基本符合ISO14001:2015标准要求，运行基本正常；</w:t>
            </w:r>
          </w:p>
        </w:tc>
        <w:tc>
          <w:tcPr>
            <w:tcW w:w="1585" w:type="dxa"/>
          </w:tcPr>
          <w:p>
            <w:pPr>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2160" w:type="dxa"/>
            <w:vAlign w:val="top"/>
          </w:tcPr>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监视、测量、分析、评价</w:t>
            </w:r>
          </w:p>
        </w:tc>
        <w:tc>
          <w:tcPr>
            <w:tcW w:w="960" w:type="dxa"/>
            <w:vAlign w:val="top"/>
          </w:tcPr>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E9.1.1</w:t>
            </w:r>
          </w:p>
          <w:p>
            <w:pPr>
              <w:autoSpaceDE w:val="0"/>
              <w:autoSpaceDN w:val="0"/>
              <w:adjustRightInd w:val="0"/>
              <w:jc w:val="left"/>
              <w:rPr>
                <w:rFonts w:hint="eastAsia" w:ascii="宋体" w:cs="宋体" w:hAnsiTheme="minorHAnsi"/>
                <w:color w:val="auto"/>
                <w:kern w:val="0"/>
                <w:sz w:val="24"/>
                <w:szCs w:val="22"/>
              </w:rPr>
            </w:pPr>
          </w:p>
        </w:tc>
        <w:tc>
          <w:tcPr>
            <w:tcW w:w="10004" w:type="dxa"/>
            <w:vAlign w:val="center"/>
          </w:tcPr>
          <w:p>
            <w:pPr>
              <w:autoSpaceDE w:val="0"/>
              <w:autoSpaceDN w:val="0"/>
              <w:adjustRightInd w:val="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提供检查记录，检查项目内容涉及噪声污染、固废处理（垃圾是否分开收集、如何处理）、消防设施（消防设施是否完好、是否进行过应急演练）、能源使用情况（在办公过程中有无做到人走灯灭等节约用电）。</w:t>
            </w:r>
          </w:p>
          <w:p>
            <w:pPr>
              <w:autoSpaceDE w:val="0"/>
              <w:autoSpaceDN w:val="0"/>
              <w:adjustRightInd w:val="0"/>
              <w:jc w:val="left"/>
              <w:rPr>
                <w:rFonts w:hint="eastAsia" w:ascii="宋体" w:cs="宋体" w:hAnsiTheme="minorHAnsi"/>
                <w:b w:val="0"/>
                <w:bCs w:val="0"/>
                <w:color w:val="auto"/>
                <w:kern w:val="0"/>
                <w:sz w:val="24"/>
                <w:szCs w:val="22"/>
                <w:lang w:eastAsia="zh-CN"/>
              </w:rPr>
            </w:pPr>
            <w:r>
              <w:rPr>
                <w:rFonts w:hint="eastAsia" w:ascii="宋体" w:cs="宋体" w:hAnsiTheme="minorHAnsi"/>
                <w:b w:val="0"/>
                <w:bCs w:val="0"/>
                <w:color w:val="auto"/>
                <w:kern w:val="0"/>
                <w:sz w:val="24"/>
                <w:szCs w:val="22"/>
              </w:rPr>
              <w:t>抽查</w:t>
            </w:r>
            <w:r>
              <w:rPr>
                <w:rFonts w:hint="eastAsia" w:ascii="宋体" w:cs="宋体" w:hAnsiTheme="minorHAnsi"/>
                <w:b w:val="0"/>
                <w:bCs w:val="0"/>
                <w:color w:val="auto"/>
                <w:kern w:val="0"/>
                <w:sz w:val="24"/>
                <w:szCs w:val="22"/>
                <w:lang w:val="en-US" w:eastAsia="zh-CN"/>
              </w:rPr>
              <w:t>2020-07-28、</w:t>
            </w:r>
            <w:r>
              <w:rPr>
                <w:rFonts w:hint="eastAsia" w:ascii="宋体" w:cs="宋体" w:hAnsiTheme="minorHAnsi"/>
                <w:b w:val="0"/>
                <w:bCs w:val="0"/>
                <w:color w:val="auto"/>
                <w:kern w:val="0"/>
                <w:sz w:val="24"/>
                <w:szCs w:val="22"/>
                <w:lang w:eastAsia="zh-CN"/>
              </w:rPr>
              <w:t>0</w:t>
            </w:r>
            <w:r>
              <w:rPr>
                <w:rFonts w:hint="eastAsia" w:ascii="宋体" w:cs="宋体" w:hAnsiTheme="minorHAnsi"/>
                <w:b w:val="0"/>
                <w:bCs w:val="0"/>
                <w:color w:val="auto"/>
                <w:kern w:val="0"/>
                <w:sz w:val="24"/>
                <w:szCs w:val="22"/>
                <w:lang w:val="en-US" w:eastAsia="zh-CN"/>
              </w:rPr>
              <w:t>20-09-0</w:t>
            </w:r>
            <w:r>
              <w:rPr>
                <w:rFonts w:hint="eastAsia" w:ascii="宋体" w:cs="宋体" w:hAnsiTheme="minorHAnsi"/>
                <w:b w:val="0"/>
                <w:bCs w:val="0"/>
                <w:color w:val="auto"/>
                <w:kern w:val="0"/>
                <w:sz w:val="24"/>
                <w:szCs w:val="22"/>
                <w:lang w:eastAsia="zh-CN"/>
              </w:rPr>
              <w:t>5</w:t>
            </w:r>
            <w:r>
              <w:rPr>
                <w:rFonts w:hint="eastAsia" w:ascii="宋体" w:cs="宋体" w:hAnsiTheme="minorHAnsi"/>
                <w:b w:val="0"/>
                <w:bCs w:val="0"/>
                <w:color w:val="auto"/>
                <w:kern w:val="0"/>
                <w:sz w:val="24"/>
                <w:szCs w:val="22"/>
              </w:rPr>
              <w:t>检查记录，检查结果未发现较大及以上问题，</w:t>
            </w:r>
            <w:r>
              <w:rPr>
                <w:rFonts w:hint="eastAsia" w:ascii="宋体" w:cs="宋体" w:hAnsiTheme="minorHAnsi"/>
                <w:b w:val="0"/>
                <w:bCs w:val="0"/>
                <w:color w:val="auto"/>
                <w:kern w:val="0"/>
                <w:sz w:val="24"/>
                <w:szCs w:val="22"/>
                <w:lang w:val="en-US" w:eastAsia="zh-CN"/>
              </w:rPr>
              <w:t>其他</w:t>
            </w:r>
            <w:r>
              <w:rPr>
                <w:rFonts w:hint="eastAsia" w:ascii="宋体" w:cs="宋体" w:hAnsiTheme="minorHAnsi"/>
                <w:b w:val="0"/>
                <w:bCs w:val="0"/>
                <w:color w:val="auto"/>
                <w:kern w:val="0"/>
                <w:sz w:val="24"/>
                <w:szCs w:val="22"/>
              </w:rPr>
              <w:t>小问题已要求当场纠正，下次注意。检查人：</w:t>
            </w:r>
            <w:r>
              <w:rPr>
                <w:rFonts w:hint="eastAsia" w:ascii="宋体" w:cs="宋体" w:hAnsiTheme="minorHAnsi"/>
                <w:b w:val="0"/>
                <w:bCs w:val="0"/>
                <w:color w:val="auto"/>
                <w:kern w:val="0"/>
                <w:sz w:val="24"/>
                <w:szCs w:val="22"/>
                <w:lang w:eastAsia="zh-CN"/>
              </w:rPr>
              <w:t>夏丽华</w:t>
            </w:r>
          </w:p>
          <w:p>
            <w:pPr>
              <w:autoSpaceDE w:val="0"/>
              <w:autoSpaceDN w:val="0"/>
              <w:adjustRightInd w:val="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管理体系目标考核按</w:t>
            </w:r>
            <w:r>
              <w:rPr>
                <w:rFonts w:hint="eastAsia" w:ascii="宋体" w:cs="宋体" w:hAnsiTheme="minorHAnsi"/>
                <w:b w:val="0"/>
                <w:bCs w:val="0"/>
                <w:color w:val="auto"/>
                <w:kern w:val="0"/>
                <w:sz w:val="24"/>
                <w:szCs w:val="22"/>
                <w:lang w:eastAsia="zh-CN"/>
              </w:rPr>
              <w:t>半年</w:t>
            </w:r>
            <w:r>
              <w:rPr>
                <w:rFonts w:hint="eastAsia" w:ascii="宋体" w:cs="宋体" w:hAnsiTheme="minorHAnsi"/>
                <w:b w:val="0"/>
                <w:bCs w:val="0"/>
                <w:color w:val="auto"/>
                <w:kern w:val="0"/>
                <w:sz w:val="24"/>
                <w:szCs w:val="22"/>
              </w:rPr>
              <w:t>进行，</w:t>
            </w:r>
            <w:r>
              <w:rPr>
                <w:rFonts w:hint="eastAsia" w:ascii="宋体" w:cs="宋体" w:hAnsiTheme="minorHAnsi"/>
                <w:b w:val="0"/>
                <w:bCs w:val="0"/>
                <w:color w:val="auto"/>
                <w:kern w:val="0"/>
                <w:sz w:val="24"/>
                <w:szCs w:val="22"/>
                <w:lang w:eastAsia="zh-CN"/>
              </w:rPr>
              <w:t>综合部</w:t>
            </w:r>
            <w:r>
              <w:rPr>
                <w:rFonts w:hint="eastAsia" w:ascii="宋体" w:cs="宋体" w:hAnsiTheme="minorHAnsi"/>
                <w:b w:val="0"/>
                <w:bCs w:val="0"/>
                <w:color w:val="auto"/>
                <w:kern w:val="0"/>
                <w:sz w:val="24"/>
                <w:szCs w:val="22"/>
              </w:rPr>
              <w:t>负责考核，公司和分解各部门管理目标均已完成。</w:t>
            </w:r>
          </w:p>
          <w:p>
            <w:pPr>
              <w:autoSpaceDE w:val="0"/>
              <w:autoSpaceDN w:val="0"/>
              <w:adjustRightInd w:val="0"/>
              <w:jc w:val="left"/>
              <w:rPr>
                <w:rFonts w:hint="eastAsia" w:ascii="宋体" w:cs="宋体" w:hAnsiTheme="minorHAnsi"/>
                <w:b w:val="0"/>
                <w:bCs w:val="0"/>
                <w:color w:val="auto"/>
                <w:kern w:val="0"/>
                <w:sz w:val="24"/>
                <w:szCs w:val="22"/>
                <w:lang w:val="en-US" w:eastAsia="zh-CN"/>
              </w:rPr>
            </w:pPr>
            <w:r>
              <w:rPr>
                <w:rFonts w:hint="eastAsia" w:ascii="宋体" w:cs="宋体" w:hAnsiTheme="minorHAnsi"/>
                <w:b w:val="0"/>
                <w:bCs w:val="0"/>
                <w:color w:val="auto"/>
                <w:kern w:val="0"/>
                <w:sz w:val="24"/>
                <w:szCs w:val="22"/>
              </w:rPr>
              <w:t>上级</w:t>
            </w:r>
            <w:r>
              <w:rPr>
                <w:rFonts w:hint="eastAsia" w:ascii="宋体" w:cs="宋体" w:hAnsiTheme="minorHAnsi"/>
                <w:b w:val="0"/>
                <w:bCs w:val="0"/>
                <w:color w:val="auto"/>
                <w:kern w:val="0"/>
                <w:sz w:val="24"/>
                <w:szCs w:val="22"/>
                <w:lang w:val="en-US" w:eastAsia="zh-CN"/>
              </w:rPr>
              <w:t>环保主管部门到公司进行了</w:t>
            </w:r>
            <w:r>
              <w:rPr>
                <w:rFonts w:hint="eastAsia" w:ascii="宋体" w:cs="宋体" w:hAnsiTheme="minorHAnsi"/>
                <w:b w:val="0"/>
                <w:bCs w:val="0"/>
                <w:color w:val="auto"/>
                <w:kern w:val="0"/>
                <w:sz w:val="24"/>
                <w:szCs w:val="22"/>
              </w:rPr>
              <w:t>监督检查</w:t>
            </w:r>
            <w:r>
              <w:rPr>
                <w:rFonts w:hint="eastAsia" w:ascii="宋体" w:cs="宋体" w:hAnsiTheme="minorHAnsi"/>
                <w:b w:val="0"/>
                <w:bCs w:val="0"/>
                <w:color w:val="auto"/>
                <w:kern w:val="0"/>
                <w:sz w:val="24"/>
                <w:szCs w:val="22"/>
                <w:lang w:eastAsia="zh-CN"/>
              </w:rPr>
              <w:t>，</w:t>
            </w:r>
            <w:r>
              <w:rPr>
                <w:rFonts w:hint="eastAsia" w:ascii="宋体" w:cs="宋体" w:hAnsiTheme="minorHAnsi"/>
                <w:b w:val="0"/>
                <w:bCs w:val="0"/>
                <w:color w:val="auto"/>
                <w:kern w:val="0"/>
                <w:sz w:val="24"/>
                <w:szCs w:val="22"/>
                <w:lang w:val="en-US" w:eastAsia="zh-CN"/>
              </w:rPr>
              <w:t>未留书面文件</w:t>
            </w:r>
            <w:r>
              <w:rPr>
                <w:rFonts w:hint="eastAsia" w:ascii="宋体" w:cs="宋体" w:hAnsiTheme="minorHAnsi"/>
                <w:b w:val="0"/>
                <w:bCs w:val="0"/>
                <w:color w:val="auto"/>
                <w:kern w:val="0"/>
                <w:sz w:val="24"/>
                <w:szCs w:val="22"/>
              </w:rPr>
              <w:t>。</w:t>
            </w:r>
          </w:p>
          <w:p>
            <w:pPr>
              <w:autoSpaceDE w:val="0"/>
              <w:autoSpaceDN w:val="0"/>
              <w:adjustRightInd w:val="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公司经营能遵守相关的法律法规，没有违反</w:t>
            </w:r>
            <w:r>
              <w:rPr>
                <w:rFonts w:hint="eastAsia" w:ascii="宋体" w:cs="宋体" w:hAnsiTheme="minorHAnsi"/>
                <w:b w:val="0"/>
                <w:bCs w:val="0"/>
                <w:color w:val="auto"/>
                <w:kern w:val="0"/>
                <w:sz w:val="24"/>
                <w:szCs w:val="22"/>
                <w:lang w:eastAsia="zh-CN"/>
              </w:rPr>
              <w:t>环境</w:t>
            </w:r>
            <w:r>
              <w:rPr>
                <w:rFonts w:hint="eastAsia" w:ascii="宋体" w:cs="宋体" w:hAnsiTheme="minorHAnsi"/>
                <w:b w:val="0"/>
                <w:bCs w:val="0"/>
                <w:color w:val="auto"/>
                <w:kern w:val="0"/>
                <w:sz w:val="24"/>
                <w:szCs w:val="22"/>
              </w:rPr>
              <w:t>法律法规现象，近期没有发生环境的事故和违法情况。</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top"/>
          </w:tcPr>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合规性评价</w:t>
            </w:r>
          </w:p>
        </w:tc>
        <w:tc>
          <w:tcPr>
            <w:tcW w:w="960" w:type="dxa"/>
            <w:vAlign w:val="top"/>
          </w:tcPr>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E9.1.2</w:t>
            </w:r>
          </w:p>
          <w:p>
            <w:pPr>
              <w:autoSpaceDE w:val="0"/>
              <w:autoSpaceDN w:val="0"/>
              <w:adjustRightInd w:val="0"/>
              <w:jc w:val="left"/>
              <w:rPr>
                <w:rFonts w:hint="eastAsia" w:ascii="宋体" w:cs="宋体" w:hAnsiTheme="minorHAnsi"/>
                <w:color w:val="auto"/>
                <w:kern w:val="0"/>
                <w:sz w:val="24"/>
                <w:szCs w:val="22"/>
              </w:rPr>
            </w:pPr>
          </w:p>
        </w:tc>
        <w:tc>
          <w:tcPr>
            <w:tcW w:w="10004" w:type="dxa"/>
            <w:vAlign w:val="center"/>
          </w:tcPr>
          <w:p>
            <w:pPr>
              <w:autoSpaceDE w:val="0"/>
              <w:autoSpaceDN w:val="0"/>
              <w:adjustRightInd w:val="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公司法律法规和其他要求评价的主管部门、周期、检查等进行了规定。合规性评价由本部门组织进行，每年至少1次，20</w:t>
            </w:r>
            <w:r>
              <w:rPr>
                <w:rFonts w:hint="eastAsia" w:ascii="宋体" w:cs="宋体" w:hAnsiTheme="minorHAnsi"/>
                <w:b w:val="0"/>
                <w:bCs w:val="0"/>
                <w:color w:val="auto"/>
                <w:kern w:val="0"/>
                <w:sz w:val="24"/>
                <w:szCs w:val="22"/>
                <w:lang w:val="en-US" w:eastAsia="zh-CN"/>
              </w:rPr>
              <w:t>20</w:t>
            </w:r>
            <w:r>
              <w:rPr>
                <w:rFonts w:hint="eastAsia" w:ascii="宋体" w:cs="宋体" w:hAnsiTheme="minorHAnsi"/>
                <w:b w:val="0"/>
                <w:bCs w:val="0"/>
                <w:color w:val="auto"/>
                <w:kern w:val="0"/>
                <w:sz w:val="24"/>
                <w:szCs w:val="22"/>
              </w:rPr>
              <w:t>.</w:t>
            </w:r>
            <w:r>
              <w:rPr>
                <w:rFonts w:hint="eastAsia" w:ascii="宋体" w:cs="宋体" w:hAnsiTheme="minorHAnsi"/>
                <w:b w:val="0"/>
                <w:bCs w:val="0"/>
                <w:color w:val="auto"/>
                <w:kern w:val="0"/>
                <w:sz w:val="24"/>
                <w:szCs w:val="22"/>
                <w:lang w:val="en-US" w:eastAsia="zh-CN"/>
              </w:rPr>
              <w:t>6.10</w:t>
            </w:r>
            <w:r>
              <w:rPr>
                <w:rFonts w:hint="eastAsia" w:ascii="宋体" w:cs="宋体" w:hAnsiTheme="minorHAnsi"/>
                <w:b w:val="0"/>
                <w:bCs w:val="0"/>
                <w:color w:val="auto"/>
                <w:kern w:val="0"/>
                <w:sz w:val="24"/>
                <w:szCs w:val="22"/>
              </w:rPr>
              <w:t>由管代组织相关人员对法律法规和其他要求版本的有效性，适用的内容、涉及公司管理体系的活动、遵守执行情况等都进行了综合评价，</w:t>
            </w:r>
            <w:r>
              <w:rPr>
                <w:rFonts w:hint="eastAsia" w:ascii="宋体" w:cs="宋体" w:hAnsiTheme="minorHAnsi"/>
                <w:b w:val="0"/>
                <w:bCs w:val="0"/>
                <w:color w:val="auto"/>
                <w:kern w:val="0"/>
                <w:sz w:val="24"/>
                <w:szCs w:val="22"/>
                <w:lang w:eastAsia="zh-CN"/>
              </w:rPr>
              <w:t>总经理朱鸿飞</w:t>
            </w:r>
            <w:r>
              <w:rPr>
                <w:rFonts w:hint="eastAsia" w:ascii="宋体" w:cs="宋体" w:hAnsiTheme="minorHAnsi"/>
                <w:b w:val="0"/>
                <w:bCs w:val="0"/>
                <w:color w:val="auto"/>
                <w:kern w:val="0"/>
                <w:sz w:val="24"/>
                <w:szCs w:val="22"/>
              </w:rPr>
              <w:t>审批，提供了合规性评价</w:t>
            </w:r>
            <w:r>
              <w:rPr>
                <w:rFonts w:hint="eastAsia" w:ascii="宋体" w:cs="宋体" w:hAnsiTheme="minorHAnsi"/>
                <w:b w:val="0"/>
                <w:bCs w:val="0"/>
                <w:color w:val="auto"/>
                <w:kern w:val="0"/>
                <w:sz w:val="24"/>
                <w:szCs w:val="22"/>
                <w:lang w:val="en-US" w:eastAsia="zh-CN"/>
              </w:rPr>
              <w:t>报告</w:t>
            </w:r>
            <w:r>
              <w:rPr>
                <w:rFonts w:hint="eastAsia" w:ascii="宋体" w:cs="宋体" w:hAnsiTheme="minorHAnsi"/>
                <w:b w:val="0"/>
                <w:bCs w:val="0"/>
                <w:color w:val="auto"/>
                <w:kern w:val="0"/>
                <w:sz w:val="24"/>
                <w:szCs w:val="22"/>
              </w:rPr>
              <w:t>，从中华人民共和国环境保护法、中华人民共和国水污染防治法、固体废弃物污染环境防治法、中华人民共和国环境噪声污染防治法、中华人民共和国节约能源法、中华人民共和国消防条例实施细则、大气污染物综合排放标准</w:t>
            </w:r>
            <w:r>
              <w:rPr>
                <w:rFonts w:hint="eastAsia" w:ascii="宋体" w:cs="宋体" w:hAnsiTheme="minorHAnsi"/>
                <w:b w:val="0"/>
                <w:bCs w:val="0"/>
                <w:color w:val="auto"/>
                <w:kern w:val="0"/>
                <w:sz w:val="24"/>
                <w:szCs w:val="22"/>
                <w:lang w:eastAsia="zh-CN"/>
              </w:rPr>
              <w:t>、江苏省</w:t>
            </w:r>
            <w:r>
              <w:rPr>
                <w:rFonts w:hint="eastAsia" w:ascii="宋体" w:cs="宋体" w:hAnsiTheme="minorHAnsi"/>
                <w:b w:val="0"/>
                <w:bCs w:val="0"/>
                <w:color w:val="auto"/>
                <w:kern w:val="0"/>
                <w:sz w:val="24"/>
                <w:szCs w:val="22"/>
              </w:rPr>
              <w:t>消防条列等法律法规的适用条款和内容进行了评价，各法律法规均有效，并符合/满足要求。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top"/>
          </w:tcPr>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合规义务、法律法规</w:t>
            </w:r>
          </w:p>
        </w:tc>
        <w:tc>
          <w:tcPr>
            <w:tcW w:w="960" w:type="dxa"/>
            <w:vAlign w:val="top"/>
          </w:tcPr>
          <w:p>
            <w:pPr>
              <w:autoSpaceDE w:val="0"/>
              <w:autoSpaceDN w:val="0"/>
              <w:adjustRightInd w:val="0"/>
              <w:jc w:val="left"/>
              <w:rPr>
                <w:rFonts w:hint="eastAsia" w:ascii="宋体" w:cs="宋体" w:hAnsiTheme="minorHAnsi"/>
                <w:color w:val="auto"/>
                <w:kern w:val="0"/>
                <w:sz w:val="24"/>
                <w:szCs w:val="22"/>
              </w:rPr>
            </w:pPr>
            <w:r>
              <w:rPr>
                <w:rFonts w:hint="eastAsia" w:ascii="宋体" w:cs="宋体" w:hAnsiTheme="minorHAnsi"/>
                <w:color w:val="auto"/>
                <w:kern w:val="0"/>
                <w:sz w:val="24"/>
                <w:szCs w:val="22"/>
              </w:rPr>
              <w:t>E6.1.3</w:t>
            </w:r>
          </w:p>
        </w:tc>
        <w:tc>
          <w:tcPr>
            <w:tcW w:w="10004" w:type="dxa"/>
            <w:vAlign w:val="top"/>
          </w:tcPr>
          <w:p>
            <w:pPr>
              <w:autoSpaceDE w:val="0"/>
              <w:autoSpaceDN w:val="0"/>
              <w:adjustRightInd w:val="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公司法律法规和其它要求收集渠道有政府环保部门、安监部门、主管部门、国家网站等。法律法规和其它要求通过会议、培训等方式传达到相关方和公众，能够为其获取。</w:t>
            </w:r>
          </w:p>
          <w:p>
            <w:pPr>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rPr>
              <w:t>提供了《法律法规和其他要求清单》，对中华人民共和国环境保护法、中华人民共和国大气污染物防治法、中华人民共和国节约能源法、中华人民共和国固体废弃物污染环境防治法、</w:t>
            </w:r>
            <w:r>
              <w:rPr>
                <w:rFonts w:hint="eastAsia" w:ascii="宋体" w:cs="宋体" w:hAnsiTheme="minorHAnsi"/>
                <w:b w:val="0"/>
                <w:bCs w:val="0"/>
                <w:color w:val="auto"/>
                <w:kern w:val="0"/>
                <w:sz w:val="24"/>
                <w:szCs w:val="22"/>
                <w:lang w:eastAsia="zh-CN"/>
              </w:rPr>
              <w:t>江苏省大气</w:t>
            </w:r>
            <w:r>
              <w:rPr>
                <w:rFonts w:hint="eastAsia" w:ascii="宋体" w:cs="宋体" w:hAnsiTheme="minorHAnsi"/>
                <w:b w:val="0"/>
                <w:bCs w:val="0"/>
                <w:color w:val="auto"/>
                <w:kern w:val="0"/>
                <w:sz w:val="24"/>
                <w:szCs w:val="22"/>
              </w:rPr>
              <w:t>污染防治条例等环境法律法规与其他要求均列入了清单，收集基本齐全，收集部门</w:t>
            </w:r>
            <w:r>
              <w:rPr>
                <w:rFonts w:hint="eastAsia" w:ascii="宋体" w:cs="宋体" w:hAnsiTheme="minorHAnsi"/>
                <w:b w:val="0"/>
                <w:bCs w:val="0"/>
                <w:color w:val="auto"/>
                <w:kern w:val="0"/>
                <w:sz w:val="24"/>
                <w:szCs w:val="22"/>
                <w:lang w:eastAsia="zh-CN"/>
              </w:rPr>
              <w:t>综合部</w:t>
            </w:r>
            <w:r>
              <w:rPr>
                <w:rFonts w:hint="eastAsia" w:ascii="宋体" w:cs="宋体" w:hAnsiTheme="minorHAnsi"/>
                <w:b w:val="0"/>
                <w:bCs w:val="0"/>
                <w:color w:val="auto"/>
                <w:kern w:val="0"/>
                <w:sz w:val="24"/>
                <w:szCs w:val="22"/>
              </w:rPr>
              <w:t>，收集时间</w:t>
            </w:r>
            <w:r>
              <w:rPr>
                <w:rFonts w:hint="eastAsia" w:ascii="宋体" w:cs="宋体" w:hAnsiTheme="minorHAnsi"/>
                <w:b w:val="0"/>
                <w:bCs w:val="0"/>
                <w:color w:val="auto"/>
                <w:kern w:val="0"/>
                <w:sz w:val="24"/>
                <w:szCs w:val="22"/>
                <w:lang w:eastAsia="zh-CN"/>
              </w:rPr>
              <w:t>20</w:t>
            </w:r>
            <w:r>
              <w:rPr>
                <w:rFonts w:hint="eastAsia" w:ascii="宋体" w:cs="宋体" w:hAnsiTheme="minorHAnsi"/>
                <w:b w:val="0"/>
                <w:bCs w:val="0"/>
                <w:color w:val="auto"/>
                <w:kern w:val="0"/>
                <w:sz w:val="24"/>
                <w:szCs w:val="22"/>
                <w:lang w:val="en-US" w:eastAsia="zh-CN"/>
              </w:rPr>
              <w:t>20</w:t>
            </w:r>
            <w:r>
              <w:rPr>
                <w:rFonts w:hint="eastAsia" w:ascii="宋体" w:cs="宋体" w:hAnsiTheme="minorHAnsi"/>
                <w:b w:val="0"/>
                <w:bCs w:val="0"/>
                <w:color w:val="auto"/>
                <w:kern w:val="0"/>
                <w:sz w:val="24"/>
                <w:szCs w:val="22"/>
                <w:lang w:eastAsia="zh-CN"/>
              </w:rPr>
              <w:t>.6.</w:t>
            </w:r>
            <w:r>
              <w:rPr>
                <w:rFonts w:hint="eastAsia" w:ascii="宋体" w:cs="宋体" w:hAnsiTheme="minorHAnsi"/>
                <w:b w:val="0"/>
                <w:bCs w:val="0"/>
                <w:color w:val="auto"/>
                <w:kern w:val="0"/>
                <w:sz w:val="24"/>
                <w:szCs w:val="22"/>
                <w:lang w:val="en-US" w:eastAsia="zh-CN"/>
              </w:rPr>
              <w:t>1</w:t>
            </w:r>
            <w:r>
              <w:rPr>
                <w:rFonts w:hint="eastAsia" w:ascii="宋体" w:cs="宋体" w:hAnsiTheme="minorHAnsi"/>
                <w:b w:val="0"/>
                <w:bCs w:val="0"/>
                <w:color w:val="auto"/>
                <w:kern w:val="0"/>
                <w:sz w:val="24"/>
                <w:szCs w:val="22"/>
              </w:rPr>
              <w:t>。</w:t>
            </w:r>
          </w:p>
          <w:p>
            <w:pPr>
              <w:autoSpaceDE w:val="0"/>
              <w:autoSpaceDN w:val="0"/>
              <w:adjustRightInd w:val="0"/>
              <w:jc w:val="left"/>
              <w:rPr>
                <w:rFonts w:hint="eastAsia" w:ascii="宋体" w:cs="宋体" w:hAnsiTheme="minorHAnsi"/>
                <w:b w:val="0"/>
                <w:bCs w:val="0"/>
                <w:color w:val="auto"/>
                <w:kern w:val="0"/>
                <w:sz w:val="24"/>
                <w:szCs w:val="22"/>
              </w:rPr>
            </w:pPr>
            <w:r>
              <w:rPr>
                <w:rFonts w:hint="eastAsia" w:ascii="宋体" w:cs="宋体" w:hAnsiTheme="minorHAnsi"/>
                <w:b w:val="0"/>
                <w:bCs w:val="0"/>
                <w:color w:val="auto"/>
                <w:kern w:val="0"/>
                <w:sz w:val="24"/>
                <w:szCs w:val="22"/>
                <w:lang w:val="en-US" w:eastAsia="zh-CN"/>
              </w:rPr>
              <w:t>基本</w:t>
            </w:r>
            <w:r>
              <w:rPr>
                <w:rFonts w:hint="eastAsia" w:ascii="宋体" w:cs="宋体" w:hAnsiTheme="minorHAnsi"/>
                <w:b w:val="0"/>
                <w:bCs w:val="0"/>
                <w:color w:val="auto"/>
                <w:kern w:val="0"/>
                <w:sz w:val="24"/>
                <w:szCs w:val="22"/>
              </w:rPr>
              <w:t>符合要求。</w:t>
            </w:r>
          </w:p>
        </w:tc>
        <w:tc>
          <w:tcPr>
            <w:tcW w:w="1585" w:type="dxa"/>
          </w:tcPr>
          <w:p>
            <w:pPr>
              <w:rPr>
                <w:rFonts w:hint="eastAsia" w:eastAsia="宋体"/>
                <w:color w:val="auto"/>
                <w:lang w:val="en-US" w:eastAsia="zh-CN"/>
              </w:rPr>
            </w:pPr>
            <w:r>
              <w:rPr>
                <w:rFonts w:hint="eastAsia"/>
                <w:color w:val="auto"/>
                <w:lang w:val="en-US" w:eastAsia="zh-CN"/>
              </w:rPr>
              <w:t>符合</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00BC"/>
    <w:rsid w:val="00016E28"/>
    <w:rsid w:val="0002184E"/>
    <w:rsid w:val="000237F6"/>
    <w:rsid w:val="0003373A"/>
    <w:rsid w:val="000373CD"/>
    <w:rsid w:val="000400E2"/>
    <w:rsid w:val="000628FF"/>
    <w:rsid w:val="00062E46"/>
    <w:rsid w:val="000656A2"/>
    <w:rsid w:val="000660AC"/>
    <w:rsid w:val="00067746"/>
    <w:rsid w:val="00080B1B"/>
    <w:rsid w:val="000841B7"/>
    <w:rsid w:val="0009560F"/>
    <w:rsid w:val="000B1E77"/>
    <w:rsid w:val="000D29E7"/>
    <w:rsid w:val="000E550B"/>
    <w:rsid w:val="000E5DAB"/>
    <w:rsid w:val="000E6B21"/>
    <w:rsid w:val="000F202A"/>
    <w:rsid w:val="000F401D"/>
    <w:rsid w:val="000F4CD6"/>
    <w:rsid w:val="00107580"/>
    <w:rsid w:val="001559E0"/>
    <w:rsid w:val="00162B88"/>
    <w:rsid w:val="00183C1D"/>
    <w:rsid w:val="00187A54"/>
    <w:rsid w:val="001929A7"/>
    <w:rsid w:val="001956B1"/>
    <w:rsid w:val="001A2D7F"/>
    <w:rsid w:val="001A5E06"/>
    <w:rsid w:val="001B43B0"/>
    <w:rsid w:val="001C0F5C"/>
    <w:rsid w:val="001C1727"/>
    <w:rsid w:val="001D0F92"/>
    <w:rsid w:val="001F13E0"/>
    <w:rsid w:val="00200FD0"/>
    <w:rsid w:val="0020340A"/>
    <w:rsid w:val="002079A5"/>
    <w:rsid w:val="0021001E"/>
    <w:rsid w:val="0023037B"/>
    <w:rsid w:val="00241A8D"/>
    <w:rsid w:val="00256E9C"/>
    <w:rsid w:val="00260ABB"/>
    <w:rsid w:val="002748CD"/>
    <w:rsid w:val="00274929"/>
    <w:rsid w:val="002771EF"/>
    <w:rsid w:val="002826FA"/>
    <w:rsid w:val="002939AD"/>
    <w:rsid w:val="002A7398"/>
    <w:rsid w:val="002E26AD"/>
    <w:rsid w:val="002E6362"/>
    <w:rsid w:val="00314AF6"/>
    <w:rsid w:val="003218D9"/>
    <w:rsid w:val="00325F54"/>
    <w:rsid w:val="00327EE1"/>
    <w:rsid w:val="00337922"/>
    <w:rsid w:val="00340867"/>
    <w:rsid w:val="00380837"/>
    <w:rsid w:val="00382A44"/>
    <w:rsid w:val="003866A6"/>
    <w:rsid w:val="00397112"/>
    <w:rsid w:val="003A198A"/>
    <w:rsid w:val="003A6BAA"/>
    <w:rsid w:val="00405E37"/>
    <w:rsid w:val="00410914"/>
    <w:rsid w:val="004113CC"/>
    <w:rsid w:val="00421947"/>
    <w:rsid w:val="00454836"/>
    <w:rsid w:val="004652A8"/>
    <w:rsid w:val="004670AF"/>
    <w:rsid w:val="00467A4F"/>
    <w:rsid w:val="00485373"/>
    <w:rsid w:val="00491659"/>
    <w:rsid w:val="004A0204"/>
    <w:rsid w:val="004A4DD6"/>
    <w:rsid w:val="004B613B"/>
    <w:rsid w:val="004B7264"/>
    <w:rsid w:val="004D55D3"/>
    <w:rsid w:val="004D5ACD"/>
    <w:rsid w:val="004F376F"/>
    <w:rsid w:val="004F6B31"/>
    <w:rsid w:val="005111F0"/>
    <w:rsid w:val="00536930"/>
    <w:rsid w:val="00537CE6"/>
    <w:rsid w:val="00551FCC"/>
    <w:rsid w:val="00564E53"/>
    <w:rsid w:val="005755F7"/>
    <w:rsid w:val="00576580"/>
    <w:rsid w:val="0059302C"/>
    <w:rsid w:val="00595C21"/>
    <w:rsid w:val="005A07FF"/>
    <w:rsid w:val="005A31E6"/>
    <w:rsid w:val="005A3ABF"/>
    <w:rsid w:val="005B2AD5"/>
    <w:rsid w:val="005C233C"/>
    <w:rsid w:val="005C5323"/>
    <w:rsid w:val="005C75AC"/>
    <w:rsid w:val="005D5659"/>
    <w:rsid w:val="005D7CD0"/>
    <w:rsid w:val="00600C20"/>
    <w:rsid w:val="006224A1"/>
    <w:rsid w:val="006254AD"/>
    <w:rsid w:val="00625D30"/>
    <w:rsid w:val="00644FE2"/>
    <w:rsid w:val="0065384B"/>
    <w:rsid w:val="0066116C"/>
    <w:rsid w:val="0067640C"/>
    <w:rsid w:val="00682B72"/>
    <w:rsid w:val="0068695C"/>
    <w:rsid w:val="006C6323"/>
    <w:rsid w:val="006D44EA"/>
    <w:rsid w:val="006D58B6"/>
    <w:rsid w:val="006D7AA0"/>
    <w:rsid w:val="006E678B"/>
    <w:rsid w:val="006F08F6"/>
    <w:rsid w:val="006F1B96"/>
    <w:rsid w:val="006F2761"/>
    <w:rsid w:val="00706454"/>
    <w:rsid w:val="0073745A"/>
    <w:rsid w:val="007477B3"/>
    <w:rsid w:val="007575B9"/>
    <w:rsid w:val="00760E68"/>
    <w:rsid w:val="00764149"/>
    <w:rsid w:val="007747D6"/>
    <w:rsid w:val="007757F3"/>
    <w:rsid w:val="0078299C"/>
    <w:rsid w:val="0078637E"/>
    <w:rsid w:val="007869B3"/>
    <w:rsid w:val="00796EFE"/>
    <w:rsid w:val="007A0E31"/>
    <w:rsid w:val="007A1EF4"/>
    <w:rsid w:val="007C1B48"/>
    <w:rsid w:val="007D0D97"/>
    <w:rsid w:val="007D6565"/>
    <w:rsid w:val="007E6AEB"/>
    <w:rsid w:val="007F657F"/>
    <w:rsid w:val="00811993"/>
    <w:rsid w:val="00811FA7"/>
    <w:rsid w:val="0081334D"/>
    <w:rsid w:val="0081339F"/>
    <w:rsid w:val="00831AD3"/>
    <w:rsid w:val="00840A3C"/>
    <w:rsid w:val="00850009"/>
    <w:rsid w:val="008528D1"/>
    <w:rsid w:val="00861EDB"/>
    <w:rsid w:val="008654ED"/>
    <w:rsid w:val="00870F7D"/>
    <w:rsid w:val="008973EE"/>
    <w:rsid w:val="008B5BD0"/>
    <w:rsid w:val="008B6B0F"/>
    <w:rsid w:val="008D6942"/>
    <w:rsid w:val="008E3FE6"/>
    <w:rsid w:val="008E6103"/>
    <w:rsid w:val="008F0698"/>
    <w:rsid w:val="008F368E"/>
    <w:rsid w:val="00907B2E"/>
    <w:rsid w:val="00916E3C"/>
    <w:rsid w:val="00924A42"/>
    <w:rsid w:val="00950009"/>
    <w:rsid w:val="00971600"/>
    <w:rsid w:val="00985094"/>
    <w:rsid w:val="00986CE9"/>
    <w:rsid w:val="00986F30"/>
    <w:rsid w:val="009973B4"/>
    <w:rsid w:val="009A03AC"/>
    <w:rsid w:val="009B6DD8"/>
    <w:rsid w:val="009C1B06"/>
    <w:rsid w:val="009C28C1"/>
    <w:rsid w:val="009D26B0"/>
    <w:rsid w:val="009D3C5B"/>
    <w:rsid w:val="009D3ED4"/>
    <w:rsid w:val="009D659F"/>
    <w:rsid w:val="009F7EED"/>
    <w:rsid w:val="00A01AA0"/>
    <w:rsid w:val="00A25A62"/>
    <w:rsid w:val="00A351CD"/>
    <w:rsid w:val="00A36728"/>
    <w:rsid w:val="00A41351"/>
    <w:rsid w:val="00A442E9"/>
    <w:rsid w:val="00A45C43"/>
    <w:rsid w:val="00A566CB"/>
    <w:rsid w:val="00A65D03"/>
    <w:rsid w:val="00A80636"/>
    <w:rsid w:val="00A95CC6"/>
    <w:rsid w:val="00AB032B"/>
    <w:rsid w:val="00AB1848"/>
    <w:rsid w:val="00AB28EE"/>
    <w:rsid w:val="00AD61F8"/>
    <w:rsid w:val="00AE4583"/>
    <w:rsid w:val="00AF0AAB"/>
    <w:rsid w:val="00AF4733"/>
    <w:rsid w:val="00AF57B1"/>
    <w:rsid w:val="00B04E3E"/>
    <w:rsid w:val="00B07F77"/>
    <w:rsid w:val="00B261B3"/>
    <w:rsid w:val="00B3598C"/>
    <w:rsid w:val="00B43CB7"/>
    <w:rsid w:val="00B5040F"/>
    <w:rsid w:val="00B70A46"/>
    <w:rsid w:val="00B7353C"/>
    <w:rsid w:val="00B8028F"/>
    <w:rsid w:val="00B9310F"/>
    <w:rsid w:val="00BA7442"/>
    <w:rsid w:val="00BB3BFB"/>
    <w:rsid w:val="00BD4E98"/>
    <w:rsid w:val="00BE4F5A"/>
    <w:rsid w:val="00BF597E"/>
    <w:rsid w:val="00C43B51"/>
    <w:rsid w:val="00C51A36"/>
    <w:rsid w:val="00C55228"/>
    <w:rsid w:val="00C556BD"/>
    <w:rsid w:val="00C63768"/>
    <w:rsid w:val="00C73222"/>
    <w:rsid w:val="00C87D45"/>
    <w:rsid w:val="00C91508"/>
    <w:rsid w:val="00C92808"/>
    <w:rsid w:val="00CB40A6"/>
    <w:rsid w:val="00CD0F8C"/>
    <w:rsid w:val="00CD388D"/>
    <w:rsid w:val="00CE315A"/>
    <w:rsid w:val="00CF26CE"/>
    <w:rsid w:val="00D06F59"/>
    <w:rsid w:val="00D0764A"/>
    <w:rsid w:val="00D3405C"/>
    <w:rsid w:val="00D34C1E"/>
    <w:rsid w:val="00D35474"/>
    <w:rsid w:val="00D37BE8"/>
    <w:rsid w:val="00D45A6B"/>
    <w:rsid w:val="00D505F9"/>
    <w:rsid w:val="00D67EC9"/>
    <w:rsid w:val="00D72A86"/>
    <w:rsid w:val="00D8388C"/>
    <w:rsid w:val="00D84982"/>
    <w:rsid w:val="00DC2B42"/>
    <w:rsid w:val="00E07DAC"/>
    <w:rsid w:val="00E2716A"/>
    <w:rsid w:val="00E6224C"/>
    <w:rsid w:val="00E6716F"/>
    <w:rsid w:val="00E868C2"/>
    <w:rsid w:val="00EA1FAB"/>
    <w:rsid w:val="00EA7BBE"/>
    <w:rsid w:val="00EB0164"/>
    <w:rsid w:val="00EC182F"/>
    <w:rsid w:val="00ED0F62"/>
    <w:rsid w:val="00ED48B9"/>
    <w:rsid w:val="00ED6EF1"/>
    <w:rsid w:val="00EE6B29"/>
    <w:rsid w:val="00EF4D2F"/>
    <w:rsid w:val="00F22196"/>
    <w:rsid w:val="00F42694"/>
    <w:rsid w:val="00F43CE2"/>
    <w:rsid w:val="00F47BEA"/>
    <w:rsid w:val="00F56810"/>
    <w:rsid w:val="00F60FC9"/>
    <w:rsid w:val="00F70C6F"/>
    <w:rsid w:val="00F72DAA"/>
    <w:rsid w:val="00FA3AD5"/>
    <w:rsid w:val="00FA7D6C"/>
    <w:rsid w:val="00FB30FD"/>
    <w:rsid w:val="00FB546E"/>
    <w:rsid w:val="0DE847D8"/>
    <w:rsid w:val="108219C2"/>
    <w:rsid w:val="13617F18"/>
    <w:rsid w:val="141F06C6"/>
    <w:rsid w:val="21B12482"/>
    <w:rsid w:val="38D1424A"/>
    <w:rsid w:val="400F0468"/>
    <w:rsid w:val="40662BDC"/>
    <w:rsid w:val="45115CDA"/>
    <w:rsid w:val="462B1A48"/>
    <w:rsid w:val="59E52AB8"/>
    <w:rsid w:val="5D60672D"/>
    <w:rsid w:val="5EA12B9A"/>
    <w:rsid w:val="5F813222"/>
    <w:rsid w:val="69AE4736"/>
    <w:rsid w:val="6A8E3EB8"/>
    <w:rsid w:val="6BBE181C"/>
    <w:rsid w:val="6E75233A"/>
    <w:rsid w:val="714A7488"/>
    <w:rsid w:val="747712DA"/>
    <w:rsid w:val="780B5CB2"/>
    <w:rsid w:val="7FA04B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字符"/>
    <w:basedOn w:val="6"/>
    <w:link w:val="4"/>
    <w:uiPriority w:val="99"/>
    <w:rPr>
      <w:rFonts w:ascii="Times New Roman" w:hAnsi="Times New Roman" w:eastAsia="宋体" w:cs="Times New Roman"/>
      <w:sz w:val="18"/>
      <w:szCs w:val="18"/>
    </w:rPr>
  </w:style>
  <w:style w:type="character" w:customStyle="1" w:styleId="8">
    <w:name w:val="页脚字符"/>
    <w:basedOn w:val="6"/>
    <w:link w:val="3"/>
    <w:qFormat/>
    <w:uiPriority w:val="99"/>
    <w:rPr>
      <w:rFonts w:ascii="Times New Roman" w:hAnsi="Times New Roman" w:eastAsia="宋体" w:cs="Times New Roman"/>
      <w:sz w:val="18"/>
      <w:szCs w:val="18"/>
    </w:rPr>
  </w:style>
  <w:style w:type="character" w:customStyle="1" w:styleId="9">
    <w:name w:val="批注框文本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 w:type="paragraph" w:customStyle="1" w:styleId="1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1560</Characters>
  <Lines>13</Lines>
  <Paragraphs>3</Paragraphs>
  <TotalTime>1</TotalTime>
  <ScaleCrop>false</ScaleCrop>
  <LinksUpToDate>false</LinksUpToDate>
  <CharactersWithSpaces>1830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2019-10-15T06:13:00Z</dcterms:created>
  <dc:creator>微软用户</dc:creator>
  <cp:lastModifiedBy>张磊</cp:lastModifiedBy>
  <dcterms:modified xsi:type="dcterms:W3CDTF">2020-09-27T01:19:52Z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