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0284-2019-QE-2020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成都黄氏漆业有限公司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成都市郫县成都现代工业港北片区港中路9号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611730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成都市郫县成都现代工业港北片区港中路9号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611730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91510124762286201C</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028-87881012</w:t>
      </w:r>
      <w:bookmarkEnd w:id="9"/>
    </w:p>
    <w:p>
      <w:pPr>
        <w:pStyle w:val="2"/>
        <w:spacing w:before="120" w:beforeLines="50" w:line="24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法人代表：</w:t>
      </w:r>
      <w:bookmarkStart w:id="10" w:name="法人"/>
      <w:r>
        <w:rPr>
          <w:rFonts w:hint="eastAsia"/>
          <w:b/>
          <w:color w:val="000000" w:themeColor="text1"/>
          <w:sz w:val="22"/>
          <w:szCs w:val="22"/>
        </w:rPr>
        <w:t>黄茂林</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卢道宽</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体系人数"/>
      <w:r>
        <w:rPr>
          <w:b/>
          <w:color w:val="000000" w:themeColor="text1"/>
          <w:sz w:val="22"/>
          <w:szCs w:val="22"/>
          <w:u w:val="single"/>
        </w:rPr>
        <w:t>Q:</w:t>
      </w:r>
      <w:r>
        <w:rPr>
          <w:rFonts w:hint="eastAsia"/>
          <w:b/>
          <w:color w:val="000000" w:themeColor="text1"/>
          <w:sz w:val="22"/>
          <w:szCs w:val="22"/>
          <w:u w:val="single"/>
          <w:lang w:val="en-US" w:eastAsia="zh-CN"/>
        </w:rPr>
        <w:t>38</w:t>
      </w:r>
      <w:r>
        <w:rPr>
          <w:b/>
          <w:color w:val="000000" w:themeColor="text1"/>
          <w:sz w:val="22"/>
          <w:szCs w:val="22"/>
          <w:u w:val="single"/>
        </w:rPr>
        <w:t>,E:</w:t>
      </w:r>
      <w:bookmarkEnd w:id="12"/>
      <w:r>
        <w:rPr>
          <w:rFonts w:hint="eastAsia"/>
          <w:b/>
          <w:color w:val="000000" w:themeColor="text1"/>
          <w:sz w:val="22"/>
          <w:szCs w:val="22"/>
          <w:u w:val="single"/>
          <w:lang w:val="en-US" w:eastAsia="zh-CN"/>
        </w:rPr>
        <w:t>38</w:t>
      </w: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6" w:name="S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Q:监查1,E:监查1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spacing w:line="0" w:lineRule="atLeast"/>
        <w:jc w:val="left"/>
        <w:rPr>
          <w:rFonts w:hint="eastAsia" w:ascii="宋体" w:hAnsi="宋体"/>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bookmarkStart w:id="18" w:name="审核范围"/>
      <w:r>
        <w:rPr>
          <w:rFonts w:ascii="Helvetica" w:hAnsi="Helvetica" w:eastAsia="Helvetica" w:cs="Helvetica"/>
          <w:i w:val="0"/>
          <w:caps w:val="0"/>
          <w:color w:val="000000"/>
          <w:spacing w:val="0"/>
          <w:sz w:val="21"/>
          <w:szCs w:val="21"/>
          <w:u w:val="none"/>
          <w:shd w:val="clear" w:fill="FFFFFF"/>
        </w:rPr>
        <w:t>涂料、胶粘剂、墙体保温材料（聚合聚苯板、水泥基发泡保温材料）的生产（需资质许可除外）</w:t>
      </w:r>
    </w:p>
    <w:bookmarkEnd w:id="18"/>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r>
        <w:rPr>
          <w:rFonts w:ascii="Helvetica" w:hAnsi="Helvetica" w:eastAsia="Helvetica" w:cs="Helvetica"/>
          <w:i w:val="0"/>
          <w:caps w:val="0"/>
          <w:color w:val="000000"/>
          <w:spacing w:val="0"/>
          <w:sz w:val="21"/>
          <w:szCs w:val="21"/>
          <w:u w:val="none"/>
          <w:shd w:val="clear" w:fill="FFFFFF"/>
        </w:rPr>
        <w:t>涂料、胶粘剂、墙体保温材料（聚合聚苯板、水泥基发泡保温材料）的生产（需资质许可除外）及相关环境管理活动</w:t>
      </w:r>
    </w:p>
    <w:p>
      <w:pPr>
        <w:pStyle w:val="2"/>
        <w:spacing w:line="240" w:lineRule="auto"/>
        <w:ind w:firstLine="0"/>
        <w:rPr>
          <w:b/>
          <w:color w:val="000000" w:themeColor="text1"/>
          <w:sz w:val="22"/>
          <w:szCs w:val="22"/>
          <w:u w:val="single"/>
        </w:rPr>
      </w:pPr>
      <w:bookmarkStart w:id="19" w:name="_GoBack"/>
      <w:bookmarkEnd w:id="19"/>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1988" w:firstLineChars="9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0364B4"/>
    <w:rsid w:val="0A262CBA"/>
    <w:rsid w:val="0AAD5809"/>
    <w:rsid w:val="0CA71606"/>
    <w:rsid w:val="12F81BBA"/>
    <w:rsid w:val="1EB823CC"/>
    <w:rsid w:val="1EF21F2E"/>
    <w:rsid w:val="29FE17EE"/>
    <w:rsid w:val="2A59414A"/>
    <w:rsid w:val="2E8802A7"/>
    <w:rsid w:val="314A35B1"/>
    <w:rsid w:val="34F94706"/>
    <w:rsid w:val="35E22558"/>
    <w:rsid w:val="3EB62EDA"/>
    <w:rsid w:val="525C67E4"/>
    <w:rsid w:val="5BAB487E"/>
    <w:rsid w:val="77A35B45"/>
    <w:rsid w:val="7A4F18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dcterms:modified xsi:type="dcterms:W3CDTF">2020-09-27T03:21:22Z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