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0513-2020-QEO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南京绿叶制药有限公司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color w:val="000000"/>
                <w:szCs w:val="21"/>
              </w:rPr>
              <w:t>南京绿叶制药有限公司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南京高新开发区高新路28号</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rPr>
              <w:t>2</w:t>
            </w:r>
            <w:r>
              <w:rPr>
                <w:rFonts w:hint="eastAsia"/>
                <w:lang w:val="en-US" w:eastAsia="zh-CN"/>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南京高新开发区高新路28号</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rPr>
              <w:t>2</w:t>
            </w:r>
            <w:r>
              <w:rPr>
                <w:rFonts w:hint="eastAsia"/>
                <w:lang w:val="en-US" w:eastAsia="zh-CN"/>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r>
              <w:rPr>
                <w:rFonts w:hint="eastAsia"/>
                <w:sz w:val="21"/>
                <w:szCs w:val="21"/>
                <w:lang w:val="en-US" w:eastAsia="zh-CN"/>
              </w:rPr>
              <w:t>张玉春</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电话</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sz w:val="21"/>
                <w:szCs w:val="21"/>
              </w:rPr>
              <w:t>1</w:t>
            </w:r>
            <w:r>
              <w:rPr>
                <w:rFonts w:hint="eastAsia"/>
                <w:sz w:val="21"/>
                <w:szCs w:val="21"/>
                <w:lang w:val="en-US" w:eastAsia="zh-CN"/>
              </w:rPr>
              <w:t>3770868120</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lang w:val="en-US" w:eastAsia="zh-CN"/>
              </w:rPr>
              <w:t>程光</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lang w:val="en-US" w:eastAsia="zh-CN"/>
              </w:rPr>
              <w:t>卓红亚、魏金才</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白班</w:t>
            </w:r>
            <w:r>
              <w:rPr>
                <w:rFonts w:hint="eastAsia"/>
                <w:highlight w:val="none"/>
                <w:u w:val="none"/>
                <w:vertAlign w:val="baseline"/>
                <w:lang w:val="en-US" w:eastAsia="zh-CN"/>
              </w:rPr>
              <w:t>进行审核外，</w:t>
            </w:r>
            <w:r>
              <w:rPr>
                <w:rFonts w:hint="eastAsia"/>
                <w:highlight w:val="none"/>
                <w:vertAlign w:val="baseline"/>
                <w:lang w:val="en-US" w:eastAsia="zh-CN"/>
              </w:rPr>
              <w:t>在   月   日晚  对</w:t>
            </w:r>
            <w:r>
              <w:rPr>
                <w:rFonts w:hint="eastAsia"/>
                <w:highlight w:val="none"/>
                <w:u w:val="single"/>
                <w:vertAlign w:val="baseline"/>
                <w:lang w:val="en-US" w:eastAsia="zh-CN"/>
              </w:rPr>
              <w:t>晚班</w:t>
            </w:r>
            <w:r>
              <w:rPr>
                <w:rFonts w:hint="eastAsia"/>
                <w:highlight w:val="none"/>
                <w:u w:val="none"/>
                <w:vertAlign w:val="baseline"/>
                <w:lang w:val="en-US" w:eastAsia="zh-CN"/>
              </w:rPr>
              <w:t>的进行了</w:t>
            </w:r>
            <w:r>
              <w:rPr>
                <w:rFonts w:hint="eastAsia"/>
                <w:highlight w:val="none"/>
                <w:u w:val="single"/>
                <w:vertAlign w:val="baseline"/>
                <w:lang w:val="en-US" w:eastAsia="zh-CN"/>
              </w:rPr>
              <w:t>生产现场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夜班</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auto"/>
                <w:sz w:val="21"/>
                <w:szCs w:val="21"/>
                <w:highlight w:val="cyan"/>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auto"/>
                <w:kern w:val="2"/>
                <w:sz w:val="21"/>
                <w:szCs w:val="21"/>
                <w:highlight w:val="cyan"/>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b/>
                <w:bCs/>
                <w:sz w:val="20"/>
                <w:szCs w:val="22"/>
                <w:lang w:val="en-US" w:eastAsia="zh-CN"/>
              </w:rPr>
            </w:pPr>
            <w:r>
              <w:rPr>
                <w:rFonts w:hint="eastAsia" w:ascii="宋体" w:hAnsi="宋体"/>
                <w:b/>
                <w:bCs/>
                <w:sz w:val="20"/>
                <w:szCs w:val="22"/>
              </w:rPr>
              <w:t>冻干粉针剂（含抗肿瘤药）</w:t>
            </w:r>
            <w:r>
              <w:rPr>
                <w:rFonts w:hint="eastAsia" w:ascii="宋体" w:hAnsi="宋体"/>
                <w:b/>
                <w:bCs/>
                <w:sz w:val="20"/>
                <w:szCs w:val="22"/>
                <w:lang w:val="en-US" w:eastAsia="zh-CN"/>
              </w:rPr>
              <w:t>生产流程</w:t>
            </w:r>
          </w:p>
          <w:p>
            <w:pPr>
              <w:keepNext w:val="0"/>
              <w:keepLines w:val="0"/>
              <w:suppressLineNumbers w:val="0"/>
              <w:spacing w:before="0" w:beforeAutospacing="0" w:after="0" w:afterAutospacing="0"/>
              <w:ind w:left="0" w:right="0"/>
              <w:rPr>
                <w:rFonts w:hint="eastAsia" w:ascii="宋体" w:hAnsi="宋体"/>
                <w:sz w:val="21"/>
                <w:szCs w:val="21"/>
                <w:lang w:val="en-US" w:eastAsia="zh-CN"/>
              </w:rPr>
            </w:pPr>
            <w:r>
              <w:rPr>
                <w:rFonts w:hint="eastAsia"/>
                <w:sz w:val="21"/>
                <w:szCs w:val="21"/>
              </w:rPr>
              <w:pict>
                <v:line id="直线 4" o:spid="_x0000_s2050" o:spt="20" style="position:absolute;left:0pt;margin-left:191.6pt;margin-top:8.15pt;height:13.6pt;width:23.6pt;z-index:251658240;mso-width-relative:page;mso-height-relative:page;" filled="f" stroked="t" coordsize="21600,21600" o:gfxdata="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lKznXAAAACQEAAA8AAAAA&#10;AAAAAQAgAAAAIgAAAGRycy9kb3ducmV2LnhtbFBLAQIUABQAAAAIAIdO4kDJC8N43AEAAJ0DAAAO&#10;AAAAAAAAAAEAIAAAACYBAABkcnMvZTJvRG9jLnhtbFBLBQYAAAAABgAGAFkBAAB0BQAAAAA=&#10;">
                  <v:path arrowok="t"/>
                  <v:fill on="f" focussize="0,0"/>
                  <v:stroke color="#000000" joinstyle="round"/>
                  <v:imagedata o:title=""/>
                  <o:lock v:ext="edit" aspectratio="f"/>
                </v:line>
              </w:pict>
            </w:r>
            <w:r>
              <w:rPr>
                <w:rFonts w:hint="eastAsia" w:ascii="宋体" w:hAnsi="宋体"/>
                <w:sz w:val="21"/>
                <w:szCs w:val="21"/>
                <w:lang w:val="en-US" w:eastAsia="zh-CN"/>
              </w:rPr>
              <w:t>配料</w:t>
            </w:r>
            <w:r>
              <w:rPr>
                <w:rFonts w:hint="default" w:ascii="宋体" w:hAnsi="宋体"/>
                <w:sz w:val="21"/>
                <w:szCs w:val="21"/>
                <w:lang w:val="en-US" w:eastAsia="zh-CN"/>
              </w:rPr>
              <w:t>-</w:t>
            </w:r>
            <w:r>
              <w:rPr>
                <w:rFonts w:hint="eastAsia" w:ascii="宋体" w:hAnsi="宋体"/>
                <w:sz w:val="21"/>
                <w:szCs w:val="21"/>
                <w:lang w:val="en-US" w:eastAsia="zh-CN"/>
              </w:rPr>
              <w:t>-一级过滤-</w:t>
            </w:r>
            <w:r>
              <w:rPr>
                <w:rFonts w:hint="default" w:ascii="宋体" w:hAnsi="宋体"/>
                <w:sz w:val="21"/>
                <w:szCs w:val="21"/>
                <w:lang w:val="en-US" w:eastAsia="zh-CN"/>
              </w:rPr>
              <w:t>-</w:t>
            </w:r>
            <w:r>
              <w:rPr>
                <w:rFonts w:hint="eastAsia" w:ascii="宋体" w:hAnsi="宋体"/>
                <w:sz w:val="21"/>
                <w:szCs w:val="21"/>
                <w:lang w:val="en-US" w:eastAsia="zh-CN"/>
              </w:rPr>
              <w:t>--二级过滤-</w:t>
            </w:r>
            <w:r>
              <w:rPr>
                <w:rFonts w:hint="default" w:ascii="宋体" w:hAnsi="宋体"/>
                <w:sz w:val="21"/>
                <w:szCs w:val="21"/>
                <w:lang w:val="en-US" w:eastAsia="zh-CN"/>
              </w:rPr>
              <w:t>-</w:t>
            </w:r>
            <w:r>
              <w:rPr>
                <w:rFonts w:hint="eastAsia" w:ascii="宋体" w:hAnsi="宋体"/>
                <w:sz w:val="21"/>
                <w:szCs w:val="21"/>
                <w:lang w:val="en-US" w:eastAsia="zh-CN"/>
              </w:rPr>
              <w:t xml:space="preserve">-（制备） </w:t>
            </w:r>
          </w:p>
          <w:p>
            <w:pPr>
              <w:keepNext w:val="0"/>
              <w:keepLines w:val="0"/>
              <w:suppressLineNumbers w:val="0"/>
              <w:spacing w:before="0" w:beforeAutospacing="0" w:after="0" w:afterAutospacing="0"/>
              <w:ind w:left="0" w:right="0"/>
              <w:rPr>
                <w:rFonts w:hint="default" w:ascii="宋体" w:hAnsi="宋体"/>
                <w:sz w:val="21"/>
                <w:szCs w:val="21"/>
                <w:lang w:val="en-US" w:eastAsia="zh-CN"/>
              </w:rPr>
            </w:pPr>
            <w:r>
              <w:rPr>
                <w:rFonts w:hint="eastAsia"/>
                <w:sz w:val="21"/>
                <w:szCs w:val="21"/>
              </w:rPr>
              <w:pict>
                <v:line id="直线 5" o:spid="_x0000_s2051" o:spt="20" style="position:absolute;left:0pt;flip:y;margin-left:189.2pt;margin-top:8.2pt;height:16pt;width:24pt;z-index:251659264;mso-width-relative:page;mso-height-relative:page;" filled="f" stroked="t" coordsize="21600,21600" o:gfxdata="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FAgJ1QAAAAkB&#10;AAAPAAAAAAAAAAEAIAAAACIAAABkcnMvZG93bnJldi54bWxQSwECFAAUAAAACACHTuJATDmgQeUB&#10;AACnAwAADgAAAAAAAAABACAAAAAkAQAAZHJzL2Uyb0RvYy54bWxQSwUGAAAAAAYABgBZAQAAewUA&#10;AAAA&#10;">
                  <v:path arrowok="t"/>
                  <v:fill on="f" focussize="0,0"/>
                  <v:stroke color="#000000" joinstyle="round"/>
                  <v:imagedata o:title=""/>
                  <o:lock v:ext="edit" aspectratio="f"/>
                </v:line>
              </w:pict>
            </w:r>
            <w:r>
              <w:rPr>
                <w:rFonts w:hint="eastAsia" w:ascii="宋体" w:hAnsi="宋体"/>
                <w:sz w:val="21"/>
                <w:szCs w:val="21"/>
                <w:lang w:val="en-US" w:eastAsia="zh-CN"/>
              </w:rPr>
              <w:t xml:space="preserve">                                         </w:t>
            </w:r>
            <w:r>
              <w:rPr>
                <w:rFonts w:hint="default" w:ascii="宋体" w:hAnsi="宋体"/>
                <w:sz w:val="21"/>
                <w:szCs w:val="21"/>
                <w:lang w:val="en-US" w:eastAsia="zh-CN"/>
              </w:rPr>
              <w:t>-</w:t>
            </w:r>
            <w:r>
              <w:rPr>
                <w:rFonts w:hint="eastAsia" w:ascii="宋体" w:hAnsi="宋体"/>
                <w:sz w:val="21"/>
                <w:szCs w:val="21"/>
                <w:lang w:val="en-US" w:eastAsia="zh-CN"/>
              </w:rPr>
              <w:t>--灌装</w:t>
            </w:r>
            <w:r>
              <w:rPr>
                <w:rFonts w:hint="default" w:ascii="宋体" w:hAnsi="宋体"/>
                <w:sz w:val="21"/>
                <w:szCs w:val="21"/>
                <w:lang w:val="en-US" w:eastAsia="zh-CN"/>
              </w:rPr>
              <w:t>-</w:t>
            </w:r>
            <w:r>
              <w:rPr>
                <w:rFonts w:hint="eastAsia" w:ascii="宋体" w:hAnsi="宋体"/>
                <w:sz w:val="21"/>
                <w:szCs w:val="21"/>
                <w:lang w:val="en-US" w:eastAsia="zh-CN"/>
              </w:rPr>
              <w:t>-冻干--轧盖</w:t>
            </w:r>
            <w:r>
              <w:rPr>
                <w:rFonts w:hint="default" w:ascii="宋体" w:hAnsi="宋体"/>
                <w:sz w:val="21"/>
                <w:szCs w:val="21"/>
                <w:lang w:val="en-US" w:eastAsia="zh-CN"/>
              </w:rPr>
              <w:t>-</w:t>
            </w:r>
            <w:r>
              <w:rPr>
                <w:rFonts w:hint="eastAsia" w:ascii="宋体" w:hAnsi="宋体"/>
                <w:sz w:val="21"/>
                <w:szCs w:val="21"/>
                <w:lang w:val="en-US" w:eastAsia="zh-CN"/>
              </w:rPr>
              <w:t>-包装</w:t>
            </w:r>
          </w:p>
          <w:p>
            <w:pPr>
              <w:keepNext w:val="0"/>
              <w:keepLines w:val="0"/>
              <w:suppressLineNumbers w:val="0"/>
              <w:spacing w:before="0" w:beforeAutospacing="0" w:after="0" w:afterAutospacing="0"/>
              <w:ind w:left="0" w:right="0"/>
              <w:rPr>
                <w:rFonts w:hint="default" w:ascii="宋体" w:hAnsi="宋体"/>
                <w:sz w:val="21"/>
                <w:szCs w:val="21"/>
                <w:lang w:val="en-US" w:eastAsia="zh-CN"/>
              </w:rPr>
            </w:pPr>
            <w:r>
              <w:rPr>
                <w:rFonts w:hint="eastAsia" w:ascii="宋体" w:hAnsi="宋体"/>
                <w:sz w:val="21"/>
                <w:szCs w:val="21"/>
                <w:lang w:val="en-US" w:eastAsia="zh-CN"/>
              </w:rPr>
              <w:t>胶塞清洗灭菌--器具清洗灭菌-</w:t>
            </w:r>
            <w:r>
              <w:rPr>
                <w:rFonts w:hint="default" w:ascii="宋体" w:hAnsi="宋体"/>
                <w:sz w:val="21"/>
                <w:szCs w:val="21"/>
                <w:lang w:val="en-US" w:eastAsia="zh-CN"/>
              </w:rPr>
              <w:t>-</w:t>
            </w:r>
            <w:r>
              <w:rPr>
                <w:rFonts w:hint="eastAsia" w:ascii="宋体" w:hAnsi="宋体"/>
                <w:sz w:val="21"/>
                <w:szCs w:val="21"/>
                <w:lang w:val="en-US" w:eastAsia="zh-CN"/>
              </w:rPr>
              <w:t xml:space="preserve">铝盖灭菌  </w:t>
            </w:r>
          </w:p>
          <w:p>
            <w:pPr>
              <w:keepNext w:val="0"/>
              <w:keepLines w:val="0"/>
              <w:suppressLineNumbers w:val="0"/>
              <w:snapToGrid w:val="0"/>
              <w:spacing w:before="0" w:beforeAutospacing="0" w:after="0" w:afterAutospacing="0" w:line="280" w:lineRule="exact"/>
              <w:ind w:left="0" w:right="0"/>
              <w:jc w:val="center"/>
              <w:rPr>
                <w:rFonts w:hint="eastAsia"/>
                <w:b/>
                <w:sz w:val="20"/>
              </w:rPr>
            </w:pPr>
          </w:p>
          <w:p>
            <w:pPr>
              <w:keepNext w:val="0"/>
              <w:keepLines w:val="0"/>
              <w:suppressLineNumbers w:val="0"/>
              <w:spacing w:before="0" w:beforeAutospacing="0" w:after="0" w:afterAutospacing="0"/>
              <w:ind w:left="0" w:right="0"/>
              <w:rPr>
                <w:rFonts w:hint="eastAsia" w:ascii="宋体" w:hAnsi="宋体"/>
                <w:lang w:val="en-US" w:eastAsia="zh-CN"/>
              </w:rPr>
            </w:pPr>
            <w:r>
              <w:rPr>
                <w:rFonts w:hint="eastAsia" w:ascii="宋体" w:hAnsi="宋体"/>
                <w:b/>
                <w:bCs/>
                <w:sz w:val="20"/>
                <w:szCs w:val="22"/>
              </w:rPr>
              <w:t>粉针剂</w:t>
            </w:r>
            <w:r>
              <w:rPr>
                <w:rFonts w:hint="eastAsia" w:ascii="宋体" w:hAnsi="宋体"/>
                <w:b/>
                <w:bCs/>
                <w:sz w:val="20"/>
                <w:szCs w:val="22"/>
                <w:lang w:val="en-US" w:eastAsia="zh-CN"/>
              </w:rPr>
              <w:t>生产流程：</w:t>
            </w:r>
          </w:p>
          <w:p>
            <w:pPr>
              <w:keepNext w:val="0"/>
              <w:keepLines w:val="0"/>
              <w:suppressLineNumbers w:val="0"/>
              <w:spacing w:before="0" w:beforeAutospacing="0" w:after="0" w:afterAutospacing="0"/>
              <w:ind w:left="0" w:right="0"/>
              <w:rPr>
                <w:rFonts w:hint="eastAsia" w:ascii="宋体" w:hAnsi="宋体"/>
                <w:sz w:val="21"/>
                <w:szCs w:val="21"/>
                <w:lang w:val="en-US" w:eastAsia="zh-CN"/>
              </w:rPr>
            </w:pPr>
            <w:r>
              <w:rPr>
                <w:rFonts w:hint="eastAsia" w:ascii="宋体" w:hAnsi="宋体"/>
                <w:sz w:val="21"/>
                <w:szCs w:val="21"/>
                <w:lang w:val="en-US" w:eastAsia="zh-CN"/>
              </w:rPr>
              <w:t>胶塞清洗灭菌--器具清洗灭菌-</w:t>
            </w:r>
            <w:r>
              <w:rPr>
                <w:rFonts w:hint="default" w:ascii="宋体" w:hAnsi="宋体"/>
                <w:sz w:val="21"/>
                <w:szCs w:val="21"/>
                <w:lang w:val="en-US" w:eastAsia="zh-CN"/>
              </w:rPr>
              <w:t>-</w:t>
            </w:r>
            <w:r>
              <w:rPr>
                <w:rFonts w:hint="eastAsia" w:ascii="宋体" w:hAnsi="宋体"/>
                <w:sz w:val="21"/>
                <w:szCs w:val="21"/>
                <w:lang w:val="en-US" w:eastAsia="zh-CN"/>
              </w:rPr>
              <w:t>铝盖灭菌</w:t>
            </w:r>
            <w:r>
              <w:rPr>
                <w:rFonts w:hint="default" w:ascii="宋体" w:hAnsi="宋体"/>
                <w:sz w:val="21"/>
                <w:szCs w:val="21"/>
                <w:lang w:val="en-US" w:eastAsia="zh-CN"/>
              </w:rPr>
              <w:t>-</w:t>
            </w:r>
            <w:r>
              <w:rPr>
                <w:rFonts w:hint="eastAsia" w:ascii="宋体" w:hAnsi="宋体"/>
                <w:sz w:val="21"/>
                <w:szCs w:val="21"/>
                <w:lang w:val="en-US" w:eastAsia="zh-CN"/>
              </w:rPr>
              <w:t>--分装--轧盖</w:t>
            </w:r>
            <w:r>
              <w:rPr>
                <w:rFonts w:hint="default" w:ascii="宋体" w:hAnsi="宋体"/>
                <w:sz w:val="21"/>
                <w:szCs w:val="21"/>
                <w:lang w:val="en-US" w:eastAsia="zh-CN"/>
              </w:rPr>
              <w:t>-</w:t>
            </w:r>
            <w:r>
              <w:rPr>
                <w:rFonts w:hint="eastAsia" w:ascii="宋体" w:hAnsi="宋体"/>
                <w:sz w:val="21"/>
                <w:szCs w:val="21"/>
                <w:lang w:val="en-US" w:eastAsia="zh-CN"/>
              </w:rPr>
              <w:t>-包装</w:t>
            </w:r>
          </w:p>
          <w:p>
            <w:pPr>
              <w:keepNext w:val="0"/>
              <w:keepLines w:val="0"/>
              <w:suppressLineNumbers w:val="0"/>
              <w:snapToGrid w:val="0"/>
              <w:spacing w:before="0" w:beforeAutospacing="0" w:after="0" w:afterAutospacing="0" w:line="280" w:lineRule="exact"/>
              <w:ind w:left="0" w:right="0"/>
              <w:jc w:val="center"/>
              <w:rPr>
                <w:rFonts w:hint="eastAsia"/>
                <w:b/>
                <w:sz w:val="20"/>
              </w:rPr>
            </w:pPr>
          </w:p>
          <w:p>
            <w:pPr>
              <w:keepNext w:val="0"/>
              <w:keepLines w:val="0"/>
              <w:suppressLineNumbers w:val="0"/>
              <w:snapToGrid w:val="0"/>
              <w:spacing w:before="0" w:beforeAutospacing="0" w:after="0" w:afterAutospacing="0" w:line="280" w:lineRule="exact"/>
              <w:ind w:left="0" w:right="0"/>
              <w:jc w:val="left"/>
              <w:rPr>
                <w:rFonts w:hint="eastAsia"/>
                <w:b/>
                <w:sz w:val="20"/>
                <w:lang w:val="en-US" w:eastAsia="zh-CN"/>
              </w:rPr>
            </w:pPr>
            <w:r>
              <w:rPr>
                <w:rFonts w:hint="eastAsia" w:ascii="宋体" w:hAnsi="宋体"/>
                <w:b/>
                <w:bCs/>
                <w:sz w:val="20"/>
                <w:szCs w:val="22"/>
              </w:rPr>
              <w:t>无菌原料药（氨磷汀）</w:t>
            </w:r>
            <w:r>
              <w:rPr>
                <w:rFonts w:hint="eastAsia"/>
                <w:b/>
                <w:sz w:val="20"/>
                <w:lang w:val="en-US" w:eastAsia="zh-CN"/>
              </w:rPr>
              <w:t>生产流程</w:t>
            </w:r>
          </w:p>
          <w:p>
            <w:pPr>
              <w:keepNext w:val="0"/>
              <w:keepLines w:val="0"/>
              <w:suppressLineNumbers w:val="0"/>
              <w:snapToGrid w:val="0"/>
              <w:spacing w:before="0" w:beforeAutospacing="0" w:after="0" w:afterAutospacing="0" w:line="280" w:lineRule="exact"/>
              <w:ind w:left="0" w:right="0"/>
              <w:jc w:val="left"/>
              <w:rPr>
                <w:rFonts w:hint="eastAsia"/>
                <w:b w:val="0"/>
                <w:bCs/>
                <w:sz w:val="20"/>
                <w:lang w:val="en-US" w:eastAsia="zh-CN"/>
              </w:rPr>
            </w:pPr>
            <w:r>
              <w:rPr>
                <w:rFonts w:hint="eastAsia"/>
                <w:b w:val="0"/>
                <w:bCs/>
                <w:sz w:val="20"/>
                <w:lang w:val="en-US" w:eastAsia="zh-CN"/>
              </w:rPr>
              <w:t>物料准备</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溶解</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预过滤</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除菌过滤</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析晶</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真空干燥</w:t>
            </w:r>
            <w:r>
              <w:rPr>
                <w:rFonts w:hint="eastAsia" w:ascii="宋体" w:hAnsi="宋体"/>
                <w:lang w:val="en-US" w:eastAsia="zh-CN"/>
              </w:rPr>
              <w:t>-</w:t>
            </w:r>
            <w:r>
              <w:rPr>
                <w:rFonts w:hint="default" w:ascii="宋体" w:hAnsi="宋体"/>
                <w:lang w:val="en-US" w:eastAsia="zh-CN"/>
              </w:rPr>
              <w:t>-</w:t>
            </w:r>
            <w:r>
              <w:rPr>
                <w:rFonts w:hint="eastAsia"/>
                <w:b w:val="0"/>
                <w:bCs/>
                <w:sz w:val="20"/>
                <w:lang w:val="en-US" w:eastAsia="zh-CN"/>
              </w:rPr>
              <w:t>过筛</w:t>
            </w:r>
            <w:r>
              <w:rPr>
                <w:rFonts w:hint="eastAsia" w:ascii="宋体" w:hAnsi="宋体"/>
                <w:lang w:val="en-US" w:eastAsia="zh-CN"/>
              </w:rPr>
              <w:t>--</w:t>
            </w:r>
            <w:r>
              <w:rPr>
                <w:rFonts w:hint="eastAsia"/>
                <w:b w:val="0"/>
                <w:bCs/>
                <w:sz w:val="20"/>
                <w:lang w:val="en-US" w:eastAsia="zh-CN"/>
              </w:rPr>
              <w:t>包装</w:t>
            </w:r>
          </w:p>
          <w:p>
            <w:pPr>
              <w:keepNext w:val="0"/>
              <w:keepLines w:val="0"/>
              <w:suppressLineNumbers w:val="0"/>
              <w:snapToGrid w:val="0"/>
              <w:spacing w:before="0" w:beforeAutospacing="0" w:after="0" w:afterAutospacing="0" w:line="280" w:lineRule="exact"/>
              <w:ind w:left="0" w:right="0"/>
              <w:jc w:val="left"/>
              <w:rPr>
                <w:rFonts w:hint="eastAsia"/>
                <w:b/>
                <w:sz w:val="20"/>
                <w:lang w:val="en-US" w:eastAsia="zh-CN"/>
              </w:rPr>
            </w:pPr>
          </w:p>
          <w:p>
            <w:pPr>
              <w:keepNext w:val="0"/>
              <w:keepLines w:val="0"/>
              <w:suppressLineNumbers w:val="0"/>
              <w:snapToGrid w:val="0"/>
              <w:spacing w:before="0" w:beforeAutospacing="0" w:after="0" w:afterAutospacing="0" w:line="280" w:lineRule="exact"/>
              <w:ind w:left="0" w:right="0"/>
              <w:jc w:val="left"/>
              <w:rPr>
                <w:rFonts w:hint="eastAsia" w:ascii="宋体" w:hAnsi="宋体"/>
                <w:b/>
                <w:bCs/>
                <w:sz w:val="20"/>
                <w:szCs w:val="22"/>
                <w:lang w:val="en-US" w:eastAsia="zh-CN"/>
              </w:rPr>
            </w:pPr>
            <w:r>
              <w:rPr>
                <w:rFonts w:hint="eastAsia" w:ascii="宋体" w:hAnsi="宋体"/>
                <w:b/>
                <w:bCs/>
                <w:sz w:val="20"/>
                <w:szCs w:val="22"/>
              </w:rPr>
              <w:t>原料药</w:t>
            </w:r>
            <w:r>
              <w:rPr>
                <w:rFonts w:hint="eastAsia" w:ascii="宋体" w:hAnsi="宋体"/>
                <w:b/>
                <w:bCs/>
                <w:sz w:val="20"/>
                <w:szCs w:val="22"/>
                <w:lang w:eastAsia="zh-CN"/>
              </w:rPr>
              <w:t>（</w:t>
            </w:r>
            <w:r>
              <w:rPr>
                <w:rFonts w:hint="eastAsia" w:ascii="宋体" w:hAnsi="宋体"/>
                <w:b/>
                <w:bCs/>
                <w:sz w:val="20"/>
                <w:szCs w:val="22"/>
                <w:lang w:val="en-US" w:eastAsia="zh-CN"/>
              </w:rPr>
              <w:t>香菇多糖</w:t>
            </w:r>
            <w:r>
              <w:rPr>
                <w:rFonts w:hint="eastAsia" w:ascii="宋体" w:hAnsi="宋体"/>
                <w:b/>
                <w:bCs/>
                <w:sz w:val="20"/>
                <w:szCs w:val="22"/>
                <w:lang w:eastAsia="zh-CN"/>
              </w:rPr>
              <w:t>）</w:t>
            </w:r>
            <w:r>
              <w:rPr>
                <w:rFonts w:hint="eastAsia" w:ascii="宋体" w:hAnsi="宋体"/>
                <w:b/>
                <w:bCs/>
                <w:sz w:val="20"/>
                <w:szCs w:val="22"/>
                <w:lang w:val="en-US" w:eastAsia="zh-CN"/>
              </w:rPr>
              <w:t>生产流程</w:t>
            </w:r>
          </w:p>
          <w:p>
            <w:pPr>
              <w:keepNext w:val="0"/>
              <w:keepLines w:val="0"/>
              <w:suppressLineNumbers w:val="0"/>
              <w:snapToGrid w:val="0"/>
              <w:spacing w:before="0" w:beforeAutospacing="0" w:after="0" w:afterAutospacing="0" w:line="280" w:lineRule="exact"/>
              <w:ind w:left="0" w:right="0"/>
              <w:jc w:val="left"/>
              <w:rPr>
                <w:rFonts w:hint="eastAsia" w:ascii="宋体" w:hAnsi="宋体"/>
                <w:b w:val="0"/>
                <w:bCs w:val="0"/>
                <w:sz w:val="20"/>
                <w:szCs w:val="22"/>
                <w:lang w:val="en-US" w:eastAsia="zh-CN"/>
              </w:rPr>
            </w:pPr>
            <w:r>
              <w:rPr>
                <w:rFonts w:hint="eastAsia" w:ascii="宋体" w:hAnsi="宋体"/>
                <w:b w:val="0"/>
                <w:bCs w:val="0"/>
                <w:sz w:val="20"/>
                <w:szCs w:val="22"/>
                <w:lang w:val="en-US" w:eastAsia="zh-CN"/>
              </w:rPr>
              <w:t>物料准备</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溶胀匀浆</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碱沉</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酸碱处理</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醇沉</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脱脂</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干燥</w:t>
            </w:r>
            <w:r>
              <w:rPr>
                <w:rFonts w:hint="eastAsia" w:ascii="宋体" w:hAnsi="宋体"/>
                <w:b w:val="0"/>
                <w:bCs w:val="0"/>
                <w:lang w:val="en-US" w:eastAsia="zh-CN"/>
              </w:rPr>
              <w:t>-</w:t>
            </w:r>
            <w:r>
              <w:rPr>
                <w:rFonts w:hint="default" w:ascii="宋体" w:hAnsi="宋体"/>
                <w:b w:val="0"/>
                <w:bCs w:val="0"/>
                <w:lang w:val="en-US" w:eastAsia="zh-CN"/>
              </w:rPr>
              <w:t>-</w:t>
            </w:r>
            <w:r>
              <w:rPr>
                <w:rFonts w:hint="eastAsia" w:ascii="宋体" w:hAnsi="宋体"/>
                <w:b w:val="0"/>
                <w:bCs w:val="0"/>
                <w:sz w:val="20"/>
                <w:szCs w:val="22"/>
                <w:lang w:val="en-US" w:eastAsia="zh-CN"/>
              </w:rPr>
              <w:t>包装</w:t>
            </w:r>
          </w:p>
          <w:p>
            <w:pPr>
              <w:keepNext w:val="0"/>
              <w:keepLines w:val="0"/>
              <w:suppressLineNumbers w:val="0"/>
              <w:snapToGrid w:val="0"/>
              <w:spacing w:before="0" w:beforeAutospacing="0" w:after="0" w:afterAutospacing="0" w:line="280" w:lineRule="exact"/>
              <w:ind w:left="0" w:right="0"/>
              <w:jc w:val="left"/>
              <w:rPr>
                <w:rFonts w:hint="default" w:ascii="宋体" w:hAnsi="宋体"/>
                <w:b/>
                <w:bCs/>
                <w:sz w:val="20"/>
                <w:szCs w:val="22"/>
                <w:lang w:val="en-US" w:eastAsia="zh-CN"/>
              </w:rPr>
            </w:pPr>
          </w:p>
          <w:p>
            <w:pPr>
              <w:keepNext w:val="0"/>
              <w:keepLines w:val="0"/>
              <w:suppressLineNumbers w:val="0"/>
              <w:snapToGrid w:val="0"/>
              <w:spacing w:before="0" w:beforeAutospacing="0" w:after="0" w:afterAutospacing="0" w:line="280" w:lineRule="exact"/>
              <w:ind w:left="0" w:right="0"/>
              <w:jc w:val="left"/>
              <w:rPr>
                <w:rFonts w:hint="eastAsia"/>
                <w:b/>
                <w:sz w:val="20"/>
                <w:lang w:val="en-US" w:eastAsia="zh-CN"/>
              </w:rPr>
            </w:pPr>
            <w:r>
              <w:rPr>
                <w:rFonts w:hint="eastAsia"/>
                <w:b/>
                <w:sz w:val="20"/>
                <w:lang w:val="en-US" w:eastAsia="zh-CN"/>
              </w:rPr>
              <w:t>药用辅料（蛋黄卵磷脂）生产流程</w:t>
            </w:r>
          </w:p>
          <w:p>
            <w:pPr>
              <w:keepNext w:val="0"/>
              <w:keepLines w:val="0"/>
              <w:suppressLineNumbers w:val="0"/>
              <w:tabs>
                <w:tab w:val="left" w:pos="360"/>
              </w:tabs>
              <w:spacing w:before="0" w:beforeAutospacing="0" w:after="0" w:afterAutospacing="0"/>
              <w:ind w:left="360" w:leftChars="0" w:right="0" w:hanging="360" w:firstLineChars="0"/>
              <w:rPr>
                <w:rFonts w:hint="default" w:ascii="宋体" w:hAnsi="Times New Roman" w:eastAsia="宋体" w:cs="Times New Roman"/>
                <w:color w:val="auto"/>
                <w:kern w:val="2"/>
                <w:sz w:val="21"/>
                <w:szCs w:val="21"/>
                <w:highlight w:val="cyan"/>
                <w:lang w:val="en-US" w:eastAsia="zh-CN" w:bidi="ar-SA"/>
              </w:rPr>
            </w:pPr>
            <w:r>
              <w:rPr>
                <w:rFonts w:hint="eastAsia"/>
                <w:b w:val="0"/>
                <w:bCs/>
                <w:sz w:val="20"/>
                <w:lang w:val="en-US" w:eastAsia="zh-CN"/>
              </w:rPr>
              <w:t>物料准</w:t>
            </w:r>
            <w:r>
              <w:rPr>
                <w:rFonts w:hint="eastAsia"/>
                <w:b w:val="0"/>
                <w:bCs/>
                <w:sz w:val="20"/>
                <w:szCs w:val="22"/>
                <w:lang w:val="en-US" w:eastAsia="zh-CN"/>
              </w:rPr>
              <w:t>备-</w:t>
            </w:r>
            <w:r>
              <w:rPr>
                <w:rFonts w:hint="default"/>
                <w:b w:val="0"/>
                <w:bCs/>
                <w:sz w:val="20"/>
                <w:szCs w:val="22"/>
                <w:lang w:val="en-US" w:eastAsia="zh-CN"/>
              </w:rPr>
              <w:t>-</w:t>
            </w:r>
            <w:r>
              <w:rPr>
                <w:rFonts w:hint="eastAsia"/>
                <w:b w:val="0"/>
                <w:bCs/>
                <w:sz w:val="20"/>
                <w:szCs w:val="22"/>
                <w:lang w:val="en-US" w:eastAsia="zh-CN"/>
              </w:rPr>
              <w:t>提取-</w:t>
            </w:r>
            <w:r>
              <w:rPr>
                <w:rFonts w:hint="default"/>
                <w:b w:val="0"/>
                <w:bCs/>
                <w:sz w:val="20"/>
                <w:szCs w:val="22"/>
                <w:lang w:val="en-US" w:eastAsia="zh-CN"/>
              </w:rPr>
              <w:t>-</w:t>
            </w:r>
            <w:r>
              <w:rPr>
                <w:rFonts w:hint="eastAsia"/>
                <w:b w:val="0"/>
                <w:bCs/>
                <w:sz w:val="20"/>
                <w:szCs w:val="22"/>
                <w:lang w:val="en-US" w:eastAsia="zh-CN"/>
              </w:rPr>
              <w:t>吸附-</w:t>
            </w:r>
            <w:r>
              <w:rPr>
                <w:rFonts w:hint="default"/>
                <w:b w:val="0"/>
                <w:bCs/>
                <w:sz w:val="20"/>
                <w:szCs w:val="22"/>
                <w:lang w:val="en-US" w:eastAsia="zh-CN"/>
              </w:rPr>
              <w:t>-</w:t>
            </w:r>
            <w:r>
              <w:rPr>
                <w:rFonts w:hint="eastAsia"/>
                <w:b w:val="0"/>
                <w:bCs/>
                <w:sz w:val="20"/>
                <w:szCs w:val="22"/>
                <w:lang w:val="en-US" w:eastAsia="zh-CN"/>
              </w:rPr>
              <w:t>脱色吸附-</w:t>
            </w:r>
            <w:r>
              <w:rPr>
                <w:rFonts w:hint="default"/>
                <w:b w:val="0"/>
                <w:bCs/>
                <w:sz w:val="20"/>
                <w:szCs w:val="22"/>
                <w:lang w:val="en-US" w:eastAsia="zh-CN"/>
              </w:rPr>
              <w:t>-</w:t>
            </w:r>
            <w:r>
              <w:rPr>
                <w:rFonts w:hint="eastAsia"/>
                <w:b w:val="0"/>
                <w:bCs/>
                <w:sz w:val="20"/>
                <w:szCs w:val="22"/>
                <w:lang w:val="en-US" w:eastAsia="zh-CN"/>
              </w:rPr>
              <w:t>浓缩-</w:t>
            </w:r>
            <w:r>
              <w:rPr>
                <w:rFonts w:hint="default"/>
                <w:b w:val="0"/>
                <w:bCs/>
                <w:sz w:val="20"/>
                <w:szCs w:val="22"/>
                <w:lang w:val="en-US" w:eastAsia="zh-CN"/>
              </w:rPr>
              <w:t>-</w:t>
            </w:r>
            <w:r>
              <w:rPr>
                <w:rFonts w:hint="eastAsia"/>
                <w:b w:val="0"/>
                <w:bCs/>
                <w:sz w:val="20"/>
                <w:szCs w:val="22"/>
                <w:lang w:val="en-US" w:eastAsia="zh-CN"/>
              </w:rPr>
              <w:t>过滤-</w:t>
            </w:r>
            <w:r>
              <w:rPr>
                <w:rFonts w:hint="default"/>
                <w:b w:val="0"/>
                <w:bCs/>
                <w:sz w:val="20"/>
                <w:szCs w:val="22"/>
                <w:lang w:val="en-US" w:eastAsia="zh-CN"/>
              </w:rPr>
              <w:t>-</w:t>
            </w:r>
            <w:r>
              <w:rPr>
                <w:rFonts w:hint="eastAsia"/>
                <w:b w:val="0"/>
                <w:bCs/>
                <w:sz w:val="20"/>
                <w:szCs w:val="22"/>
                <w:lang w:val="en-US" w:eastAsia="zh-CN"/>
              </w:rPr>
              <w:t>蒸馏-</w:t>
            </w:r>
            <w:r>
              <w:rPr>
                <w:rFonts w:hint="default"/>
                <w:b w:val="0"/>
                <w:bCs/>
                <w:sz w:val="20"/>
                <w:szCs w:val="22"/>
                <w:lang w:val="en-US" w:eastAsia="zh-CN"/>
              </w:rPr>
              <w:t>-</w:t>
            </w:r>
            <w:r>
              <w:rPr>
                <w:rFonts w:hint="eastAsia"/>
                <w:b w:val="0"/>
                <w:bCs/>
                <w:sz w:val="20"/>
                <w:szCs w:val="22"/>
                <w:lang w:val="en-US" w:eastAsia="zh-CN"/>
              </w:rPr>
              <w:t>浸泡-</w:t>
            </w:r>
            <w:r>
              <w:rPr>
                <w:rFonts w:hint="default"/>
                <w:b w:val="0"/>
                <w:bCs/>
                <w:sz w:val="20"/>
                <w:szCs w:val="22"/>
                <w:lang w:val="en-US" w:eastAsia="zh-CN"/>
              </w:rPr>
              <w:t>-</w:t>
            </w:r>
            <w:r>
              <w:rPr>
                <w:rFonts w:hint="eastAsia"/>
                <w:b w:val="0"/>
                <w:bCs/>
                <w:sz w:val="20"/>
                <w:szCs w:val="22"/>
                <w:lang w:val="en-US" w:eastAsia="zh-CN"/>
              </w:rPr>
              <w:t>干燥--包装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0" w:name="auDate"/>
            <w:bookmarkEnd w:id="0"/>
            <w:r>
              <w:rPr>
                <w:rFonts w:hint="eastAsia"/>
                <w:lang w:val="en-US" w:eastAsia="zh-CN"/>
              </w:rPr>
              <w:t xml:space="preserve"> 年  月  日    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2020年9月21日13:00 至 2020年9月24日 16：30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GB/T45001：</w:t>
            </w:r>
            <w:r>
              <w:rPr>
                <w:rFonts w:hint="eastAsia"/>
                <w:lang w:val="en-US" w:eastAsia="zh-CN"/>
              </w:rPr>
              <w:t xml:space="preserve">2020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line="400" w:lineRule="exact"/>
              <w:ind w:left="0" w:right="0"/>
              <w:rPr>
                <w:rFonts w:hint="default"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QMS</w:t>
            </w:r>
          </w:p>
        </w:tc>
        <w:tc>
          <w:tcPr>
            <w:tcW w:w="4616" w:type="dxa"/>
            <w:gridSpan w:val="2"/>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Q：冻干粉针剂（含抗肿瘤药）、粉针剂、无菌原料药（氨磷汀）、原料药（香菇多糖、盐酸司来吉兰）、药用辅料【蛋黄卵磷脂（供注射用）、胆固醇】的生产和研发（许可证范围内）。</w:t>
            </w:r>
          </w:p>
          <w:p>
            <w:pPr>
              <w:keepNext w:val="0"/>
              <w:keepLines w:val="0"/>
              <w:suppressLineNumbers w:val="0"/>
              <w:spacing w:before="0" w:beforeAutospacing="0" w:after="0" w:afterAutospacing="0"/>
              <w:ind w:left="0" w:right="0"/>
              <w:rPr>
                <w:rFonts w:hint="eastAsia" w:ascii="宋体" w:hAnsi="宋体" w:eastAsia="宋体" w:cs="Times New Roman"/>
                <w:b/>
                <w:color w:val="000000"/>
                <w:kern w:val="2"/>
                <w:sz w:val="21"/>
                <w:szCs w:val="21"/>
                <w:lang w:val="en-US" w:eastAsia="zh-CN" w:bidi="ar-SA"/>
              </w:rPr>
            </w:pPr>
          </w:p>
        </w:tc>
        <w:tc>
          <w:tcPr>
            <w:tcW w:w="3268" w:type="dxa"/>
            <w:gridSpan w:val="2"/>
            <w:vAlign w:val="center"/>
          </w:tcPr>
          <w:p>
            <w:pPr>
              <w:keepNext w:val="0"/>
              <w:keepLines w:val="0"/>
              <w:suppressLineNumbers w:val="0"/>
              <w:spacing w:before="0" w:beforeAutospacing="0" w:after="0" w:afterAutospacing="0"/>
              <w:ind w:left="0" w:right="0"/>
              <w:jc w:val="both"/>
              <w:rPr>
                <w:rFonts w:hint="eastAsia"/>
                <w:sz w:val="21"/>
                <w:szCs w:val="21"/>
              </w:rPr>
            </w:pPr>
            <w:r>
              <w:rPr>
                <w:rFonts w:hint="eastAsia"/>
                <w:sz w:val="21"/>
                <w:szCs w:val="21"/>
              </w:rPr>
              <w:t>Q:13.01.00;13.02.00</w:t>
            </w:r>
          </w:p>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line="400" w:lineRule="exact"/>
              <w:ind w:left="0" w:right="0"/>
              <w:rPr>
                <w:rFonts w:hint="default"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Ec</w:t>
            </w:r>
            <w:r>
              <w:rPr>
                <w:rFonts w:hint="eastAsia" w:ascii="宋体" w:hAnsi="宋体"/>
                <w:b/>
                <w:color w:val="000000"/>
                <w:sz w:val="21"/>
                <w:szCs w:val="21"/>
              </w:rPr>
              <w:t>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ascii="宋体" w:hAnsi="宋体"/>
                <w:b/>
                <w:color w:val="000000"/>
                <w:sz w:val="21"/>
                <w:szCs w:val="21"/>
                <w:lang w:eastAsia="zh-CN"/>
              </w:rPr>
              <w:t>——</w:t>
            </w:r>
          </w:p>
        </w:tc>
        <w:tc>
          <w:tcPr>
            <w:tcW w:w="3268" w:type="dxa"/>
            <w:gridSpan w:val="2"/>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ascii="宋体" w:hAnsi="宋体"/>
                <w:b/>
                <w:color w:val="000000"/>
                <w:sz w:val="21"/>
                <w:szCs w:val="21"/>
              </w:rPr>
              <w:t>EMS</w:t>
            </w:r>
          </w:p>
        </w:tc>
        <w:tc>
          <w:tcPr>
            <w:tcW w:w="4616" w:type="dxa"/>
            <w:gridSpan w:val="2"/>
            <w:vAlign w:val="center"/>
          </w:tcPr>
          <w:p>
            <w:pPr>
              <w:keepNext w:val="0"/>
              <w:keepLines w:val="0"/>
              <w:suppressLineNumbers w:val="0"/>
              <w:spacing w:before="0" w:beforeAutospacing="0" w:after="0" w:afterAutospacing="0"/>
              <w:ind w:left="0" w:right="0"/>
              <w:rPr>
                <w:rFonts w:hint="eastAsia" w:ascii="宋体" w:hAnsi="宋体" w:eastAsia="宋体" w:cs="Times New Roman"/>
                <w:b/>
                <w:color w:val="000000"/>
                <w:kern w:val="2"/>
                <w:sz w:val="21"/>
                <w:szCs w:val="21"/>
                <w:lang w:val="en-US" w:eastAsia="zh-CN" w:bidi="ar-SA"/>
              </w:rPr>
            </w:pPr>
            <w:r>
              <w:rPr>
                <w:rFonts w:hint="eastAsia" w:ascii="宋体" w:hAnsi="宋体"/>
                <w:szCs w:val="21"/>
              </w:rPr>
              <w:t>E：冻干粉针剂（含抗肿瘤药）、粉针剂、无菌原料药（氨磷汀）、原料药（香菇多糖、盐酸司来吉兰）、药用辅料【蛋黄卵磷脂（供注射用）、胆固醇】的生产和研发（许可证范围内）及相关环境管理活动</w:t>
            </w:r>
          </w:p>
        </w:tc>
        <w:tc>
          <w:tcPr>
            <w:tcW w:w="3268" w:type="dxa"/>
            <w:gridSpan w:val="2"/>
            <w:vAlign w:val="center"/>
          </w:tcPr>
          <w:p>
            <w:pPr>
              <w:keepNext w:val="0"/>
              <w:keepLines w:val="0"/>
              <w:suppressLineNumbers w:val="0"/>
              <w:spacing w:before="0" w:beforeAutospacing="0" w:after="0" w:afterAutospacing="0"/>
              <w:ind w:left="0" w:right="0"/>
              <w:jc w:val="both"/>
              <w:rPr>
                <w:rFonts w:hint="eastAsia" w:ascii="宋体" w:hAnsi="宋体" w:eastAsia="宋体" w:cs="Times New Roman"/>
                <w:b/>
                <w:color w:val="000000"/>
                <w:kern w:val="2"/>
                <w:sz w:val="21"/>
                <w:szCs w:val="21"/>
                <w:lang w:val="en-US" w:eastAsia="zh-CN" w:bidi="ar-SA"/>
              </w:rPr>
            </w:pPr>
            <w:r>
              <w:rPr>
                <w:rFonts w:hint="eastAsia"/>
                <w:sz w:val="21"/>
                <w:szCs w:val="21"/>
              </w:rPr>
              <w:t>E:13.01.00;13.02.00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ascii="宋体" w:hAnsi="宋体"/>
                <w:b/>
                <w:color w:val="000000"/>
                <w:sz w:val="21"/>
                <w:szCs w:val="21"/>
              </w:rPr>
              <w:t>OHSMS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ascii="宋体" w:hAnsi="宋体"/>
                <w:szCs w:val="21"/>
              </w:rPr>
              <w:t>O：冻干粉针剂（含抗肿瘤药）、粉针剂、无菌原料药（氨磷汀）、原料药（香菇多糖、盐酸司来吉兰）、药用辅料【蛋黄卵磷脂（供注射用）、胆固醇】的生产和研发（许可证范围内）及相关职业健康安全管理活动</w:t>
            </w:r>
          </w:p>
        </w:tc>
        <w:tc>
          <w:tcPr>
            <w:tcW w:w="3268" w:type="dxa"/>
            <w:gridSpan w:val="2"/>
            <w:vAlign w:val="center"/>
          </w:tcPr>
          <w:p>
            <w:pPr>
              <w:keepNext w:val="0"/>
              <w:keepLines w:val="0"/>
              <w:suppressLineNumbers w:val="0"/>
              <w:spacing w:before="0" w:beforeAutospacing="0" w:after="0" w:afterAutospacing="0"/>
              <w:ind w:left="0" w:right="0"/>
              <w:jc w:val="both"/>
              <w:rPr>
                <w:rFonts w:hint="eastAsia" w:ascii="宋体" w:hAnsi="宋体" w:eastAsia="宋体" w:cs="Times New Roman"/>
                <w:b/>
                <w:color w:val="000000"/>
                <w:kern w:val="2"/>
                <w:sz w:val="21"/>
                <w:szCs w:val="21"/>
                <w:lang w:val="en-US" w:eastAsia="zh-CN" w:bidi="ar-SA"/>
              </w:rPr>
            </w:pPr>
            <w:r>
              <w:rPr>
                <w:rFonts w:hint="eastAsia"/>
                <w:sz w:val="21"/>
                <w:szCs w:val="21"/>
              </w:rPr>
              <w:t>O:13.01.00;13.02.00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2019年4月19日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w:t>
            </w:r>
            <w:r>
              <w:rPr>
                <w:rFonts w:hint="eastAsia"/>
                <w:lang w:eastAsia="zh-CN"/>
              </w:rPr>
              <w:t>（</w:t>
            </w:r>
            <w:r>
              <w:rPr>
                <w:rFonts w:hint="eastAsia"/>
                <w:lang w:val="en-US" w:eastAsia="zh-CN"/>
              </w:rPr>
              <w:t>曾经获证</w:t>
            </w:r>
            <w:r>
              <w:rPr>
                <w:rFonts w:hint="eastAsia"/>
                <w:lang w:eastAsia="zh-CN"/>
              </w:rPr>
              <w:t>）</w:t>
            </w:r>
            <w:r>
              <w:rPr>
                <w:rFonts w:hint="eastAsia"/>
              </w:rPr>
              <w:t xml:space="preserve">    </w:t>
            </w:r>
            <w:r>
              <w:rPr>
                <w:rFonts w:hint="eastAsia"/>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2020年9月20日（一阶段）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color w:val="000000"/>
                <w:szCs w:val="21"/>
              </w:rPr>
            </w:pPr>
            <w:r>
              <w:rPr>
                <w:rFonts w:hint="eastAsia"/>
                <w:color w:val="000000"/>
                <w:szCs w:val="21"/>
              </w:rPr>
              <w:t>南京绿叶制药有限公司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rPr>
              <w:t>南京高新开发区高新路28号</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rPr>
              <w:t>南京高新开发区高新路28号</w:t>
            </w: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320</w:t>
            </w:r>
          </w:p>
        </w:tc>
        <w:tc>
          <w:tcPr>
            <w:tcW w:w="2803" w:type="dxa"/>
            <w:vAlign w:val="center"/>
          </w:tcPr>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sz w:val="21"/>
                <w:szCs w:val="21"/>
              </w:rPr>
              <w:t>冻干粉针剂（含抗肿瘤药）、粉针剂、无菌原料药（氨磷汀）、原料药（香菇多糖、盐酸司来吉兰）、药用辅料【蛋黄卵磷脂（供注射用）、胆固醇】的生产和研发（许可证范围内）</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张静</w:t>
            </w: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r>
              <w:rPr>
                <w:rFonts w:hint="eastAsia"/>
                <w:b/>
                <w:color w:val="000000"/>
                <w:sz w:val="21"/>
                <w:szCs w:val="21"/>
                <w:highlight w:val="none"/>
                <w:lang w:val="en-US" w:eastAsia="zh-CN"/>
              </w:rPr>
              <w:t>组长</w:t>
            </w:r>
          </w:p>
          <w:p>
            <w:pPr>
              <w:keepNext w:val="0"/>
              <w:keepLines w:val="0"/>
              <w:suppressLineNumbers w:val="0"/>
              <w:spacing w:before="0" w:beforeAutospacing="0" w:after="0" w:afterAutospacing="0"/>
              <w:ind w:left="0" w:right="0"/>
              <w:rPr>
                <w:rFonts w:hint="default"/>
                <w:b/>
                <w:color w:val="000000"/>
                <w:sz w:val="21"/>
                <w:szCs w:val="21"/>
                <w:highlight w:val="none"/>
                <w:lang w:val="en-US" w:eastAsia="zh-CN"/>
              </w:rPr>
            </w:pPr>
            <w:r>
              <w:rPr>
                <w:rFonts w:hint="eastAsia"/>
                <w:b/>
                <w:color w:val="000000"/>
                <w:sz w:val="21"/>
                <w:szCs w:val="21"/>
                <w:highlight w:val="none"/>
                <w:lang w:val="en-US" w:eastAsia="zh-CN"/>
              </w:rPr>
              <w:t>见证O</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女</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2018-N1QMS-1011923</w:t>
            </w:r>
          </w:p>
          <w:p>
            <w:pPr>
              <w:keepNext w:val="0"/>
              <w:keepLines w:val="0"/>
              <w:suppressLineNumbers w:val="0"/>
              <w:spacing w:before="0" w:beforeAutospacing="0" w:after="0" w:afterAutospacing="0"/>
              <w:ind w:left="0" w:right="0"/>
              <w:rPr>
                <w:rFonts w:hint="eastAsia"/>
              </w:rPr>
            </w:pPr>
            <w:r>
              <w:rPr>
                <w:rFonts w:hint="eastAsia"/>
              </w:rPr>
              <w:t>2018-N1EMS-3011923</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2017-N1OHSMS-2011923</w:t>
            </w: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13.01.00;</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1"/>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郝本东</w:t>
            </w:r>
          </w:p>
        </w:tc>
        <w:tc>
          <w:tcPr>
            <w:tcW w:w="1089" w:type="dxa"/>
            <w:vAlign w:val="center"/>
          </w:tcPr>
          <w:p>
            <w:pPr>
              <w:keepNext w:val="0"/>
              <w:keepLines w:val="0"/>
              <w:suppressLineNumbers w:val="0"/>
              <w:spacing w:before="0" w:beforeAutospacing="0" w:after="0" w:afterAutospacing="0"/>
              <w:ind w:left="0" w:right="0"/>
              <w:rPr>
                <w:rFonts w:hint="default"/>
                <w:b/>
                <w:color w:val="000000"/>
                <w:sz w:val="21"/>
                <w:szCs w:val="21"/>
                <w:highlight w:val="none"/>
                <w:lang w:val="en-US" w:eastAsia="zh-CN"/>
              </w:rPr>
            </w:pPr>
            <w:r>
              <w:rPr>
                <w:rFonts w:hint="eastAsia"/>
                <w:b/>
                <w:color w:val="000000"/>
                <w:sz w:val="21"/>
                <w:szCs w:val="21"/>
                <w:highlight w:val="none"/>
                <w:lang w:val="en-US" w:eastAsia="zh-CN"/>
              </w:rPr>
              <w:t>审核员1</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2018-N1QMS-2047774</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2017-N1EMS-3047774</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审核员2</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2020-N1EMS-1258213</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OHSMS-1258213</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岳树亮</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b/>
                <w:color w:val="000000"/>
                <w:sz w:val="21"/>
                <w:szCs w:val="21"/>
                <w:highlight w:val="none"/>
                <w:lang w:val="en-US" w:eastAsia="zh-CN"/>
              </w:rPr>
              <w:t>审核员3</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男</w:t>
            </w:r>
          </w:p>
        </w:tc>
        <w:tc>
          <w:tcPr>
            <w:tcW w:w="3870" w:type="dxa"/>
            <w:vAlign w:val="center"/>
          </w:tcPr>
          <w:p>
            <w:pPr>
              <w:keepNext w:val="0"/>
              <w:keepLines w:val="0"/>
              <w:numPr>
                <w:ilvl w:val="0"/>
                <w:numId w:val="0"/>
              </w:numPr>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QMS-1261927</w:t>
            </w:r>
          </w:p>
          <w:p>
            <w:pPr>
              <w:keepNext w:val="0"/>
              <w:keepLines w:val="0"/>
              <w:numPr>
                <w:ilvl w:val="0"/>
                <w:numId w:val="0"/>
              </w:numPr>
              <w:suppressLineNumbers w:val="0"/>
              <w:spacing w:before="0" w:beforeAutospacing="0" w:after="0" w:afterAutospacing="0"/>
              <w:ind w:left="0" w:leftChars="0" w:right="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OHSMS-1261927</w:t>
            </w: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13.01.00;</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肖新龙</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b/>
                <w:color w:val="000000"/>
                <w:sz w:val="21"/>
                <w:szCs w:val="21"/>
                <w:highlight w:val="none"/>
                <w:lang w:val="en-US" w:eastAsia="zh-CN"/>
              </w:rPr>
              <w:t>审核员4</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女</w:t>
            </w:r>
          </w:p>
        </w:tc>
        <w:tc>
          <w:tcPr>
            <w:tcW w:w="3870" w:type="dxa"/>
            <w:vAlign w:val="center"/>
          </w:tcPr>
          <w:p>
            <w:pPr>
              <w:keepNext w:val="0"/>
              <w:keepLines w:val="0"/>
              <w:numPr>
                <w:ilvl w:val="0"/>
                <w:numId w:val="0"/>
              </w:numPr>
              <w:suppressLineNumbers w:val="0"/>
              <w:spacing w:before="0" w:beforeAutospacing="0" w:after="0" w:afterAutospacing="0"/>
              <w:ind w:left="0" w:right="0"/>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QMS-1</w:t>
            </w:r>
            <w:r>
              <w:rPr>
                <w:rFonts w:hint="eastAsia" w:cs="Times New Roman"/>
                <w:kern w:val="2"/>
                <w:sz w:val="18"/>
                <w:szCs w:val="18"/>
                <w:lang w:val="en-US" w:eastAsia="zh-CN" w:bidi="ar-SA"/>
              </w:rPr>
              <w:t>232380</w:t>
            </w:r>
          </w:p>
          <w:p>
            <w:pPr>
              <w:keepNext w:val="0"/>
              <w:keepLines w:val="0"/>
              <w:numPr>
                <w:ilvl w:val="0"/>
                <w:numId w:val="0"/>
              </w:numPr>
              <w:suppressLineNumbers w:val="0"/>
              <w:spacing w:before="0" w:beforeAutospacing="0" w:after="0" w:afterAutospacing="0"/>
              <w:ind w:left="0" w:leftChars="0" w:right="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0E</w:t>
            </w:r>
            <w:r>
              <w:rPr>
                <w:rFonts w:hint="eastAsia" w:ascii="Times New Roman" w:hAnsi="Times New Roman" w:eastAsia="宋体" w:cs="Times New Roman"/>
                <w:kern w:val="2"/>
                <w:sz w:val="18"/>
                <w:szCs w:val="18"/>
                <w:lang w:val="en-US" w:eastAsia="zh-CN" w:bidi="ar-SA"/>
              </w:rPr>
              <w:t>MS-1</w:t>
            </w:r>
            <w:r>
              <w:rPr>
                <w:rFonts w:hint="eastAsia" w:cs="Times New Roman"/>
                <w:kern w:val="2"/>
                <w:sz w:val="18"/>
                <w:szCs w:val="18"/>
                <w:lang w:val="en-US" w:eastAsia="zh-CN" w:bidi="ar-SA"/>
              </w:rPr>
              <w:t>232380</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firstLine="420" w:firstLineChars="200"/>
              <w:rPr>
                <w:rFonts w:hint="eastAsia"/>
                <w:sz w:val="21"/>
                <w:szCs w:val="21"/>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p>
        </w:tc>
        <w:tc>
          <w:tcPr>
            <w:tcW w:w="387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c>
          <w:tcPr>
            <w:tcW w:w="2179" w:type="dxa"/>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一阶段提出问题的整改情况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仅适用于初审二阶段</w:t>
            </w:r>
            <w:r>
              <w:rPr>
                <w:rFonts w:hint="eastAsia"/>
                <w:color w:val="000000" w:themeColor="text1"/>
                <w:highlight w:val="none"/>
                <w:lang w:eastAsia="zh-CN"/>
                <w14:textFill>
                  <w14:solidFill>
                    <w14:schemeClr w14:val="tx1"/>
                  </w14:solidFill>
                </w14:textFill>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一阶段未提出</w:t>
            </w:r>
            <w:r>
              <w:rPr>
                <w:rFonts w:hint="eastAsia"/>
                <w:color w:val="000000" w:themeColor="text1"/>
                <w:highlight w:val="none"/>
                <w:lang w:val="en-US" w:eastAsia="zh-CN"/>
              </w:rPr>
              <w:t>整改</w:t>
            </w:r>
            <w:r>
              <w:rPr>
                <w:rFonts w:hint="eastAsia"/>
                <w:color w:val="000000" w:themeColor="text1"/>
                <w:highlight w:val="none"/>
                <w:lang w:val="en-US" w:eastAsia="zh-CN"/>
                <w14:textFill>
                  <w14:solidFill>
                    <w14:schemeClr w14:val="tx1"/>
                  </w14:solidFill>
                </w14:textFill>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不符合项及</w:t>
      </w:r>
      <w:r>
        <w:rPr>
          <w:rFonts w:hint="eastAsia"/>
          <w:color w:val="000000" w:themeColor="text1"/>
          <w:highlight w:val="none"/>
          <w14:textFill>
            <w14:solidFill>
              <w14:schemeClr w14:val="tx1"/>
            </w14:solidFill>
          </w14:textFill>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一般不符合</w:t>
            </w:r>
            <w:r>
              <w:rPr>
                <w:rFonts w:hint="eastAsia"/>
                <w:color w:val="000000" w:themeColor="text1"/>
                <w:highlight w:val="none"/>
                <w:lang w:val="en-US" w:eastAsia="zh-CN"/>
                <w14:textFill>
                  <w14:solidFill>
                    <w14:schemeClr w14:val="tx1"/>
                  </w14:solidFill>
                </w14:textFill>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严重不符合</w:t>
            </w:r>
            <w:r>
              <w:rPr>
                <w:rFonts w:hint="eastAsia"/>
                <w:color w:val="000000" w:themeColor="text1"/>
                <w:highlight w:val="none"/>
                <w:lang w:val="en-US" w:eastAsia="zh-CN"/>
                <w14:textFill>
                  <w14:solidFill>
                    <w14:schemeClr w14:val="tx1"/>
                  </w14:solidFill>
                </w14:textFill>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不符合</w:t>
            </w:r>
            <w:r>
              <w:rPr>
                <w:rFonts w:hint="eastAsia"/>
                <w:color w:val="000000" w:themeColor="text1"/>
                <w:highlight w:val="none"/>
                <w:lang w:val="en-US" w:eastAsia="zh-CN"/>
                <w14:textFill>
                  <w14:solidFill>
                    <w14:schemeClr w14:val="tx1"/>
                  </w14:solidFill>
                </w14:textFill>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EMS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0</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shd w:val="clear" w:color="auto" w:fill="auto"/>
          </w:tcPr>
          <w:p>
            <w:pPr>
              <w:keepNext w:val="0"/>
              <w:keepLines w:val="0"/>
              <w:suppressLineNumbers w:val="0"/>
              <w:spacing w:before="0" w:beforeAutospacing="0" w:after="0" w:afterAutospacing="0"/>
              <w:ind w:left="0" w:right="0"/>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OHSMS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0</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□验证合格</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□仍有问题</w:t>
            </w:r>
            <w:r>
              <w:rPr>
                <w:rFonts w:hint="eastAsia"/>
                <w:color w:val="000000" w:themeColor="text1"/>
                <w:highlight w:val="none"/>
                <w:lang w:eastAsia="zh-CN"/>
                <w14:textFill>
                  <w14:solidFill>
                    <w14:schemeClr w14:val="tx1"/>
                  </w14:solidFill>
                </w14:textFill>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ascii="宋体" w:hAnsi="宋体" w:cs="宋体"/>
                <w:kern w:val="0"/>
                <w:szCs w:val="21"/>
              </w:rPr>
              <w:drawing>
                <wp:inline distT="0" distB="0" distL="114300" distR="114300">
                  <wp:extent cx="752475" cy="457835"/>
                  <wp:effectExtent l="0" t="0" r="9525"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752475" cy="457835"/>
                          </a:xfrm>
                          <a:prstGeom prst="rect">
                            <a:avLst/>
                          </a:prstGeom>
                          <a:noFill/>
                          <a:ln>
                            <a:noFill/>
                          </a:ln>
                        </pic:spPr>
                      </pic:pic>
                    </a:graphicData>
                  </a:graphic>
                </wp:inline>
              </w:drawing>
            </w: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 xml:space="preserve">2020-10-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9273"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val="en-US" w:eastAsia="zh-CN"/>
                    </w:rPr>
                    <w:t xml:space="preserve">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市场拓展 </w:t>
            </w:r>
            <w:r>
              <w:rPr>
                <w:rFonts w:hint="eastAsia"/>
                <w:lang w:eastAsia="zh-CN"/>
              </w:rPr>
              <w:t>☑</w:t>
            </w:r>
            <w:r>
              <w:rPr>
                <w:rFonts w:hint="eastAsia"/>
                <w:lang w:val="en-US" w:eastAsia="zh-CN"/>
              </w:rPr>
              <w:t xml:space="preserve">设备能力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vertAlign w:val="baseline"/>
                <w:lang w:val="en-US" w:eastAsia="zh-CN"/>
              </w:rPr>
              <w:t xml:space="preserve">检测水平 </w:t>
            </w:r>
            <w:r>
              <w:rPr>
                <w:rFonts w:hint="eastAsia"/>
                <w:lang w:eastAsia="zh-CN"/>
              </w:rPr>
              <w:t>☑</w:t>
            </w:r>
            <w:r>
              <w:rPr>
                <w:rFonts w:hint="eastAsia"/>
                <w:vertAlign w:val="baseline"/>
                <w:lang w:val="en-US" w:eastAsia="zh-CN"/>
              </w:rPr>
              <w:t xml:space="preserve">合同评审 </w:t>
            </w:r>
            <w:r>
              <w:rPr>
                <w:rFonts w:hint="eastAsia"/>
                <w:lang w:eastAsia="zh-CN"/>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新产品</w:t>
            </w:r>
            <w:r>
              <w:rPr>
                <w:rFonts w:hint="eastAsia"/>
                <w:vertAlign w:val="baseline"/>
                <w:lang w:val="en-US" w:eastAsia="zh-CN"/>
              </w:rPr>
              <w:t xml:space="preserve">设计开发 </w:t>
            </w:r>
            <w:r>
              <w:rPr>
                <w:rFonts w:hint="eastAsia"/>
                <w:lang w:eastAsia="zh-CN"/>
              </w:rPr>
              <w:t>☑</w:t>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lang w:eastAsia="zh-CN"/>
              </w:rPr>
              <w:t>☑</w:t>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lang w:eastAsia="zh-CN"/>
              </w:rPr>
              <w:t>☑</w:t>
            </w:r>
            <w:r>
              <w:rPr>
                <w:rFonts w:hint="eastAsia"/>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lang w:eastAsia="zh-CN"/>
              </w:rPr>
              <w:t>☑</w:t>
            </w:r>
            <w:r>
              <w:rPr>
                <w:rFonts w:hint="eastAsia"/>
                <w:shd w:val="clear"/>
                <w:vertAlign w:val="baseline"/>
                <w:lang w:val="en-US" w:eastAsia="zh-CN"/>
              </w:rPr>
              <w:t xml:space="preserve">建立机制 </w:t>
            </w:r>
            <w:r>
              <w:rPr>
                <w:rFonts w:hint="eastAsia"/>
                <w:lang w:eastAsia="zh-CN"/>
              </w:rPr>
              <w:t>☑</w:t>
            </w:r>
            <w:r>
              <w:rPr>
                <w:rFonts w:hint="eastAsia"/>
                <w:shd w:val="clear"/>
                <w:vertAlign w:val="baseline"/>
                <w:lang w:val="en-US" w:eastAsia="zh-CN"/>
              </w:rPr>
              <w:t xml:space="preserve">法规宣传 </w:t>
            </w:r>
            <w:r>
              <w:rPr>
                <w:rFonts w:hint="eastAsia"/>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 xml:space="preserve"> </w:t>
            </w:r>
            <w:r>
              <w:rPr>
                <w:rFonts w:hint="eastAsia"/>
                <w:u w:val="single"/>
                <w:vertAlign w:val="baseline"/>
                <w:lang w:val="en-US" w:eastAsia="zh-CN"/>
              </w:rPr>
              <w:t xml:space="preserve">    </w:t>
            </w:r>
            <w:r>
              <w:rPr>
                <w:rFonts w:hint="eastAsia"/>
                <w:b/>
                <w:bCs/>
                <w:color w:val="000000"/>
                <w:szCs w:val="18"/>
                <w:u w:val="single"/>
              </w:rPr>
              <w:t>质量为先，诚信为本，创新为上，服务人类健康，追求更高品质，满足客户需求</w:t>
            </w:r>
            <w:r>
              <w:rPr>
                <w:rFonts w:hint="eastAsia"/>
                <w:b/>
                <w:bCs/>
                <w:color w:val="000000"/>
                <w:szCs w:val="18"/>
                <w:u w:val="single"/>
                <w:lang w:eastAsia="zh-CN"/>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QMS的主管部门是——管理层、人力资源部、行政部、供应链管理部、工程保障部、生产部、质管部、研发中心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主要的风险描述</w:t>
                  </w:r>
                </w:p>
              </w:tc>
              <w:tc>
                <w:tcPr>
                  <w:tcW w:w="4156" w:type="dxa"/>
                </w:tcPr>
                <w:p>
                  <w:pPr>
                    <w:keepNext w:val="0"/>
                    <w:keepLines w:val="0"/>
                    <w:suppressLineNumbers w:val="0"/>
                    <w:spacing w:before="0" w:beforeAutospacing="0" w:after="0" w:afterAutospacing="0"/>
                    <w:ind w:left="0" w:right="0"/>
                    <w:rPr>
                      <w:rFonts w:hint="eastAsia"/>
                      <w:szCs w:val="24"/>
                      <w:highlight w:val="none"/>
                    </w:rPr>
                  </w:pPr>
                  <w:r>
                    <w:rPr>
                      <w:rFonts w:hint="eastAsia"/>
                      <w:highlight w:val="none"/>
                    </w:rPr>
                    <w:t>应对措施</w:t>
                  </w:r>
                </w:p>
              </w:tc>
              <w:tc>
                <w:tcPr>
                  <w:tcW w:w="1717"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 xml:space="preserve">顾客投诉未能有效解决 </w:t>
                  </w:r>
                </w:p>
              </w:tc>
              <w:tc>
                <w:tcPr>
                  <w:tcW w:w="4156"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1.汇总登记客户投诉；2.专人负责；3.以</w:t>
                  </w:r>
                  <w:r>
                    <w:rPr>
                      <w:rFonts w:hint="eastAsia"/>
                      <w:highlight w:val="none"/>
                    </w:rPr>
                    <w:t>报告形式存档</w:t>
                  </w:r>
                </w:p>
              </w:tc>
              <w:tc>
                <w:tcPr>
                  <w:tcW w:w="1717"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suppressLineNumbers w:val="0"/>
                    <w:spacing w:before="0" w:beforeAutospacing="0" w:after="0" w:afterAutospacing="0"/>
                    <w:ind w:left="0" w:right="0"/>
                    <w:rPr>
                      <w:rFonts w:hint="eastAsia"/>
                      <w:szCs w:val="24"/>
                      <w:highlight w:val="none"/>
                    </w:rPr>
                  </w:pPr>
                  <w:r>
                    <w:rPr>
                      <w:rFonts w:hint="eastAsia"/>
                      <w:szCs w:val="24"/>
                      <w:highlight w:val="none"/>
                    </w:rPr>
                    <w:t>相关方要求识别不完整</w:t>
                  </w:r>
                </w:p>
              </w:tc>
              <w:tc>
                <w:tcPr>
                  <w:tcW w:w="4156"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定期进行监视和评审；</w:t>
                  </w:r>
                </w:p>
              </w:tc>
              <w:tc>
                <w:tcPr>
                  <w:tcW w:w="1717"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keepNext w:val="0"/>
                    <w:keepLines w:val="0"/>
                    <w:suppressLineNumbers w:val="0"/>
                    <w:spacing w:before="0" w:beforeAutospacing="0" w:after="0" w:afterAutospacing="0"/>
                    <w:ind w:left="0" w:right="0"/>
                    <w:rPr>
                      <w:rFonts w:hint="eastAsia"/>
                      <w:szCs w:val="24"/>
                      <w:highlight w:val="none"/>
                    </w:rPr>
                  </w:pPr>
                  <w:r>
                    <w:rPr>
                      <w:rFonts w:hint="eastAsia"/>
                      <w:szCs w:val="24"/>
                      <w:highlight w:val="none"/>
                    </w:rPr>
                    <w:t>产品生产不能准时完成计划</w:t>
                  </w:r>
                </w:p>
              </w:tc>
              <w:tc>
                <w:tcPr>
                  <w:tcW w:w="4156"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1. 生产计划管制</w:t>
                  </w:r>
                  <w:r>
                    <w:rPr>
                      <w:rFonts w:hint="eastAsia"/>
                      <w:highlight w:val="none"/>
                      <w:lang w:eastAsia="zh-CN"/>
                    </w:rPr>
                    <w:t>；</w:t>
                  </w:r>
                  <w:r>
                    <w:rPr>
                      <w:rFonts w:hint="eastAsia"/>
                      <w:highlight w:val="none"/>
                    </w:rPr>
                    <w:t xml:space="preserve"> </w:t>
                  </w:r>
                </w:p>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2.</w:t>
                  </w:r>
                  <w:r>
                    <w:rPr>
                      <w:rFonts w:hint="eastAsia"/>
                      <w:highlight w:val="none"/>
                    </w:rPr>
                    <w:t xml:space="preserve"> 过程能力提前策划</w:t>
                  </w:r>
                </w:p>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 xml:space="preserve">3. </w:t>
                  </w:r>
                  <w:r>
                    <w:rPr>
                      <w:rFonts w:hint="eastAsia"/>
                      <w:highlight w:val="none"/>
                    </w:rPr>
                    <w:t>知识管理要求</w:t>
                  </w:r>
                </w:p>
              </w:tc>
              <w:tc>
                <w:tcPr>
                  <w:tcW w:w="1717"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9"/>
              <w:tblpPr w:leftFromText="180" w:rightFromText="180" w:vertAnchor="text" w:horzAnchor="page" w:tblpX="106" w:tblpY="311"/>
              <w:tblOverlap w:val="never"/>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776"/>
              <w:gridCol w:w="293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2"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质量</w:t>
                  </w:r>
                  <w:r>
                    <w:rPr>
                      <w:rFonts w:hint="eastAsia"/>
                      <w:color w:val="000000"/>
                      <w:sz w:val="21"/>
                      <w:szCs w:val="21"/>
                      <w:highlight w:val="none"/>
                    </w:rPr>
                    <w:t>目标</w:t>
                  </w:r>
                  <w:r>
                    <w:rPr>
                      <w:rFonts w:hint="eastAsia"/>
                      <w:color w:val="000000"/>
                      <w:sz w:val="21"/>
                      <w:szCs w:val="21"/>
                      <w:highlight w:val="none"/>
                      <w:lang w:eastAsia="zh-CN"/>
                    </w:rPr>
                    <w:t>（</w:t>
                  </w:r>
                  <w:r>
                    <w:rPr>
                      <w:rFonts w:hint="eastAsia"/>
                      <w:color w:val="000000"/>
                      <w:sz w:val="21"/>
                      <w:szCs w:val="21"/>
                      <w:highlight w:val="none"/>
                      <w:lang w:val="en-US" w:eastAsia="zh-CN"/>
                    </w:rPr>
                    <w:t>部分</w:t>
                  </w:r>
                  <w:r>
                    <w:rPr>
                      <w:rFonts w:hint="eastAsia"/>
                      <w:color w:val="000000"/>
                      <w:sz w:val="21"/>
                      <w:szCs w:val="21"/>
                      <w:highlight w:val="none"/>
                      <w:lang w:eastAsia="zh-CN"/>
                    </w:rPr>
                    <w:t>）</w:t>
                  </w:r>
                </w:p>
              </w:tc>
              <w:tc>
                <w:tcPr>
                  <w:tcW w:w="776"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考核频次</w:t>
                  </w:r>
                </w:p>
              </w:tc>
              <w:tc>
                <w:tcPr>
                  <w:tcW w:w="2936"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计算方法</w:t>
                  </w:r>
                </w:p>
              </w:tc>
              <w:tc>
                <w:tcPr>
                  <w:tcW w:w="1488" w:type="dxa"/>
                  <w:vAlign w:val="center"/>
                </w:tcPr>
                <w:p>
                  <w:pPr>
                    <w:keepNext w:val="0"/>
                    <w:keepLines w:val="0"/>
                    <w:widowControl/>
                    <w:suppressLineNumbers w:val="0"/>
                    <w:spacing w:before="40" w:beforeAutospacing="0" w:after="0" w:afterAutospacing="0"/>
                    <w:ind w:left="0" w:right="0"/>
                    <w:jc w:val="center"/>
                    <w:rPr>
                      <w:rFonts w:hint="eastAsia"/>
                      <w:color w:val="000000"/>
                      <w:sz w:val="21"/>
                      <w:szCs w:val="21"/>
                      <w:highlight w:val="none"/>
                    </w:rPr>
                  </w:pPr>
                  <w:r>
                    <w:rPr>
                      <w:rFonts w:hint="eastAsia"/>
                      <w:color w:val="000000"/>
                      <w:sz w:val="21"/>
                      <w:szCs w:val="21"/>
                      <w:highlight w:val="none"/>
                    </w:rPr>
                    <w:t>完成情况</w:t>
                  </w:r>
                </w:p>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2" w:type="dxa"/>
                  <w:vAlign w:val="center"/>
                </w:tcPr>
                <w:p>
                  <w:pPr>
                    <w:keepNext w:val="0"/>
                    <w:keepLines w:val="0"/>
                    <w:widowControl/>
                    <w:suppressLineNumbers w:val="0"/>
                    <w:spacing w:before="0" w:beforeAutospacing="0" w:after="0" w:afterAutospacing="0"/>
                    <w:ind w:left="0" w:right="0"/>
                    <w:jc w:val="left"/>
                    <w:rPr>
                      <w:rFonts w:hint="eastAsia"/>
                      <w:color w:val="000000"/>
                      <w:sz w:val="21"/>
                      <w:szCs w:val="21"/>
                      <w:highlight w:val="none"/>
                    </w:rPr>
                  </w:pPr>
                  <w:r>
                    <w:rPr>
                      <w:rFonts w:hint="eastAsia"/>
                      <w:color w:val="000000"/>
                      <w:sz w:val="21"/>
                      <w:szCs w:val="21"/>
                      <w:highlight w:val="none"/>
                    </w:rPr>
                    <w:t>产品质量投诉率应不高于2019年。</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（2019年力扑素0.0011%，天地欣0.0001%，天地达0%）</w:t>
                  </w:r>
                </w:p>
              </w:tc>
              <w:tc>
                <w:tcPr>
                  <w:tcW w:w="776"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每月</w:t>
                  </w:r>
                </w:p>
              </w:tc>
              <w:tc>
                <w:tcPr>
                  <w:tcW w:w="2936" w:type="dxa"/>
                  <w:vAlign w:val="center"/>
                </w:tcPr>
                <w:p>
                  <w:pPr>
                    <w:keepNext w:val="0"/>
                    <w:keepLines w:val="0"/>
                    <w:widowControl/>
                    <w:suppressLineNumbers w:val="0"/>
                    <w:spacing w:before="40" w:beforeAutospacing="0" w:after="0" w:afterAutospacing="0"/>
                    <w:ind w:left="0" w:right="0"/>
                    <w:jc w:val="left"/>
                    <w:rPr>
                      <w:rFonts w:hint="eastAsia"/>
                      <w:color w:val="000000"/>
                      <w:sz w:val="21"/>
                      <w:szCs w:val="21"/>
                      <w:highlight w:val="none"/>
                    </w:rPr>
                  </w:pPr>
                  <w:r>
                    <w:rPr>
                      <w:rFonts w:hint="eastAsia"/>
                      <w:color w:val="000000"/>
                      <w:sz w:val="21"/>
                      <w:szCs w:val="21"/>
                      <w:highlight w:val="none"/>
                    </w:rPr>
                    <w:t>产品质量投诉率=产品客户投诉次数/产品年度销售量</w:t>
                  </w:r>
                </w:p>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p>
              </w:tc>
              <w:tc>
                <w:tcPr>
                  <w:tcW w:w="148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确保全年无质量事故</w:t>
                  </w:r>
                </w:p>
              </w:tc>
              <w:tc>
                <w:tcPr>
                  <w:tcW w:w="776"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每月</w:t>
                  </w:r>
                </w:p>
              </w:tc>
              <w:tc>
                <w:tcPr>
                  <w:tcW w:w="2936" w:type="dxa"/>
                  <w:vAlign w:val="center"/>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实际发生次数</w:t>
                  </w:r>
                </w:p>
              </w:tc>
              <w:tc>
                <w:tcPr>
                  <w:tcW w:w="148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产品市场抽检批次合格率100%。</w:t>
                  </w:r>
                </w:p>
              </w:tc>
              <w:tc>
                <w:tcPr>
                  <w:tcW w:w="776"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每月</w:t>
                  </w:r>
                </w:p>
              </w:tc>
              <w:tc>
                <w:tcPr>
                  <w:tcW w:w="2936" w:type="dxa"/>
                  <w:vAlign w:val="center"/>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市场抽检批次产品合格数/市场抽检批次产品总数</w:t>
                  </w:r>
                  <w:r>
                    <w:rPr>
                      <w:rFonts w:hint="eastAsia"/>
                      <w:color w:val="000000"/>
                      <w:sz w:val="21"/>
                      <w:szCs w:val="21"/>
                      <w:highlight w:val="none"/>
                    </w:rPr>
                    <w:t>×100%</w:t>
                  </w:r>
                </w:p>
              </w:tc>
              <w:tc>
                <w:tcPr>
                  <w:tcW w:w="148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6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CAPA计划按期完成率</w:t>
                  </w:r>
                  <w:r>
                    <w:rPr>
                      <w:rFonts w:hint="eastAsia"/>
                      <w:color w:val="000000"/>
                      <w:sz w:val="21"/>
                      <w:szCs w:val="21"/>
                      <w:highlight w:val="none"/>
                      <w:lang w:val="en-US" w:eastAsia="zh-CN"/>
                    </w:rPr>
                    <w:t>≥</w:t>
                  </w:r>
                  <w:r>
                    <w:rPr>
                      <w:rFonts w:hint="eastAsia"/>
                      <w:color w:val="000000"/>
                      <w:sz w:val="21"/>
                      <w:szCs w:val="21"/>
                      <w:highlight w:val="none"/>
                    </w:rPr>
                    <w:t>90%。</w:t>
                  </w:r>
                </w:p>
              </w:tc>
              <w:tc>
                <w:tcPr>
                  <w:tcW w:w="776"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每月</w:t>
                  </w:r>
                </w:p>
              </w:tc>
              <w:tc>
                <w:tcPr>
                  <w:tcW w:w="2936" w:type="dxa"/>
                  <w:vAlign w:val="center"/>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CAPA计划按期完成</w:t>
                  </w:r>
                  <w:r>
                    <w:rPr>
                      <w:rFonts w:hint="eastAsia"/>
                      <w:color w:val="000000"/>
                      <w:sz w:val="21"/>
                      <w:szCs w:val="21"/>
                      <w:highlight w:val="none"/>
                      <w:lang w:val="en-US" w:eastAsia="zh-CN"/>
                    </w:rPr>
                    <w:t>次数/采取CAPA计划总数</w:t>
                  </w:r>
                  <w:r>
                    <w:rPr>
                      <w:rFonts w:hint="eastAsia"/>
                      <w:color w:val="000000"/>
                      <w:sz w:val="21"/>
                      <w:szCs w:val="21"/>
                      <w:highlight w:val="none"/>
                    </w:rPr>
                    <w:t>×100%</w:t>
                  </w:r>
                </w:p>
              </w:tc>
              <w:tc>
                <w:tcPr>
                  <w:tcW w:w="148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1D41D5"/>
              </w:rPr>
            </w:pPr>
            <w:r>
              <w:rPr>
                <w:rFonts w:hint="eastAsia"/>
                <w:color w:val="1D41D5"/>
              </w:rPr>
              <w:t>建筑面积</w:t>
            </w:r>
            <w:r>
              <w:rPr>
                <w:rFonts w:hint="eastAsia"/>
                <w:color w:val="1D41D5"/>
                <w:u w:val="single"/>
              </w:rPr>
              <w:t xml:space="preserve">  </w:t>
            </w:r>
            <w:r>
              <w:rPr>
                <w:rFonts w:hint="eastAsia"/>
                <w:color w:val="1D41D5"/>
                <w:highlight w:val="none"/>
                <w:u w:val="single"/>
                <w:lang w:val="en-US" w:eastAsia="zh-CN"/>
              </w:rPr>
              <w:t>5062.7</w:t>
            </w:r>
            <w:r>
              <w:rPr>
                <w:rFonts w:hint="eastAsia"/>
                <w:color w:val="1D41D5"/>
                <w:u w:val="single"/>
              </w:rPr>
              <w:t xml:space="preserve"> </w:t>
            </w:r>
            <w:r>
              <w:rPr>
                <w:rFonts w:hint="eastAsia"/>
                <w:color w:val="1D41D5"/>
              </w:rPr>
              <w:t>平方米；生产车间</w:t>
            </w:r>
            <w:r>
              <w:rPr>
                <w:rFonts w:hint="eastAsia"/>
                <w:color w:val="1D41D5"/>
                <w:highlight w:val="none"/>
                <w:u w:val="single"/>
              </w:rPr>
              <w:t xml:space="preserve"> </w:t>
            </w:r>
            <w:r>
              <w:rPr>
                <w:rFonts w:hint="eastAsia"/>
                <w:color w:val="1D41D5"/>
                <w:highlight w:val="none"/>
                <w:u w:val="single"/>
                <w:lang w:val="en-US" w:eastAsia="zh-CN"/>
              </w:rPr>
              <w:t>7</w:t>
            </w:r>
            <w:r>
              <w:rPr>
                <w:rFonts w:hint="eastAsia"/>
                <w:color w:val="1D41D5"/>
                <w:highlight w:val="none"/>
                <w:u w:val="single"/>
              </w:rPr>
              <w:t xml:space="preserve"> </w:t>
            </w:r>
            <w:r>
              <w:rPr>
                <w:rFonts w:hint="eastAsia"/>
                <w:color w:val="1D41D5"/>
              </w:rPr>
              <w:t>个；库房</w:t>
            </w:r>
            <w:r>
              <w:rPr>
                <w:rFonts w:hint="eastAsia"/>
                <w:color w:val="1D41D5"/>
                <w:u w:val="single"/>
              </w:rPr>
              <w:t xml:space="preserve"> </w:t>
            </w:r>
            <w:r>
              <w:rPr>
                <w:rFonts w:hint="eastAsia"/>
                <w:color w:val="1D41D5"/>
                <w:highlight w:val="none"/>
                <w:u w:val="single"/>
                <w:lang w:val="en-US" w:eastAsia="zh-CN"/>
              </w:rPr>
              <w:t>2</w:t>
            </w:r>
            <w:r>
              <w:rPr>
                <w:rFonts w:hint="eastAsia"/>
                <w:color w:val="1D41D5"/>
                <w:u w:val="single"/>
              </w:rPr>
              <w:t xml:space="preserve"> </w:t>
            </w:r>
            <w:r>
              <w:rPr>
                <w:rFonts w:hint="eastAsia"/>
                <w:color w:val="1D41D5"/>
              </w:rPr>
              <w:t>个；实验室</w:t>
            </w:r>
            <w:r>
              <w:rPr>
                <w:rFonts w:hint="eastAsia"/>
                <w:color w:val="1D41D5"/>
                <w:u w:val="single"/>
              </w:rPr>
              <w:t xml:space="preserve"> </w:t>
            </w:r>
            <w:r>
              <w:rPr>
                <w:rFonts w:hint="eastAsia"/>
                <w:color w:val="1D41D5"/>
                <w:u w:val="single"/>
                <w:lang w:val="en-US" w:eastAsia="zh-CN"/>
              </w:rPr>
              <w:t>2</w:t>
            </w:r>
            <w:r>
              <w:rPr>
                <w:rFonts w:hint="eastAsia"/>
                <w:color w:val="1D41D5"/>
                <w:u w:val="single"/>
              </w:rPr>
              <w:t xml:space="preserve">  </w:t>
            </w:r>
            <w:r>
              <w:rPr>
                <w:rFonts w:hint="eastAsia"/>
                <w:color w:val="1D41D5"/>
              </w:rPr>
              <w:t>个；</w:t>
            </w:r>
          </w:p>
          <w:p>
            <w:pPr>
              <w:keepNext w:val="0"/>
              <w:keepLines w:val="0"/>
              <w:suppressLineNumbers w:val="0"/>
              <w:spacing w:before="0" w:beforeAutospacing="0" w:after="0" w:afterAutospacing="0"/>
              <w:ind w:left="0" w:right="0"/>
              <w:rPr>
                <w:rFonts w:hint="eastAsia"/>
                <w:color w:val="1D41D5"/>
                <w:u w:val="single"/>
              </w:rPr>
            </w:pPr>
            <w:r>
              <w:rPr>
                <w:rFonts w:hint="eastAsia"/>
                <w:color w:val="1D41D5"/>
              </w:rPr>
              <w:t>主要生产设备有：</w:t>
            </w:r>
            <w:r>
              <w:rPr>
                <w:rFonts w:hint="eastAsia"/>
                <w:color w:val="1D41D5"/>
                <w:u w:val="single"/>
              </w:rPr>
              <w:t xml:space="preserve"> </w:t>
            </w:r>
            <w:r>
              <w:rPr>
                <w:rFonts w:hint="eastAsia"/>
                <w:color w:val="0000FF"/>
                <w:u w:val="single"/>
                <w:lang w:val="en-US" w:eastAsia="zh-CN"/>
              </w:rPr>
              <w:t>磁力搅拌反应釜、蒸发器、脉动真空灭菌器、纯化水制备系统</w:t>
            </w:r>
            <w:r>
              <w:rPr>
                <w:rFonts w:hint="eastAsia"/>
                <w:color w:val="0000FF"/>
                <w:u w:val="single"/>
              </w:rPr>
              <w:t xml:space="preserve"> </w:t>
            </w:r>
            <w:r>
              <w:rPr>
                <w:rFonts w:hint="eastAsia"/>
                <w:color w:val="1D41D5"/>
                <w:u w:val="single"/>
              </w:rPr>
              <w:t xml:space="preserve"> （列举2~4种）</w:t>
            </w:r>
          </w:p>
          <w:p>
            <w:pPr>
              <w:keepNext w:val="0"/>
              <w:keepLines w:val="0"/>
              <w:suppressLineNumbers w:val="0"/>
              <w:spacing w:before="0" w:beforeAutospacing="0" w:after="0" w:afterAutospacing="0"/>
              <w:ind w:left="0" w:right="0"/>
              <w:rPr>
                <w:rFonts w:hint="eastAsia"/>
                <w:color w:val="1D41D5"/>
              </w:rPr>
            </w:pPr>
            <w:r>
              <w:rPr>
                <w:rFonts w:hint="eastAsia"/>
                <w:color w:val="1D41D5"/>
              </w:rPr>
              <w:t>特种设备：</w:t>
            </w:r>
            <w:r>
              <w:rPr>
                <w:rFonts w:hint="eastAsia"/>
                <w:color w:val="1D41D5"/>
              </w:rPr>
              <w:sym w:font="Wingdings" w:char="00FE"/>
            </w:r>
            <w:r>
              <w:rPr>
                <w:rFonts w:hint="eastAsia"/>
                <w:color w:val="1D41D5"/>
              </w:rPr>
              <w:t xml:space="preserve">叉车 </w:t>
            </w:r>
            <w:r>
              <w:rPr>
                <w:rFonts w:hint="eastAsia"/>
                <w:color w:val="1D41D5"/>
              </w:rPr>
              <w:sym w:font="Wingdings" w:char="00A8"/>
            </w:r>
            <w:r>
              <w:rPr>
                <w:rFonts w:hint="eastAsia"/>
                <w:color w:val="1D41D5"/>
              </w:rPr>
              <w:t xml:space="preserve">行车 </w:t>
            </w:r>
            <w:r>
              <w:rPr>
                <w:rFonts w:hint="eastAsia"/>
                <w:color w:val="1D41D5"/>
              </w:rPr>
              <w:sym w:font="Wingdings" w:char="00A8"/>
            </w:r>
            <w:r>
              <w:rPr>
                <w:rFonts w:hint="eastAsia"/>
                <w:color w:val="1D41D5"/>
              </w:rPr>
              <w:t xml:space="preserve">锅炉 </w:t>
            </w:r>
            <w:r>
              <w:rPr>
                <w:rFonts w:hint="eastAsia"/>
                <w:color w:val="1D41D5"/>
              </w:rPr>
              <w:sym w:font="Wingdings" w:char="00FE"/>
            </w:r>
            <w:r>
              <w:rPr>
                <w:rFonts w:hint="eastAsia"/>
                <w:color w:val="1D41D5"/>
              </w:rPr>
              <w:t xml:space="preserve">电梯  </w:t>
            </w:r>
            <w:r>
              <w:rPr>
                <w:rFonts w:hint="eastAsia"/>
                <w:color w:val="1D41D5"/>
              </w:rPr>
              <w:sym w:font="Wingdings" w:char="00FE"/>
            </w:r>
            <w:r>
              <w:rPr>
                <w:rFonts w:hint="eastAsia"/>
                <w:color w:val="1D41D5"/>
              </w:rPr>
              <w:t xml:space="preserve">压力容器  </w:t>
            </w:r>
            <w:r>
              <w:rPr>
                <w:rFonts w:hint="eastAsia"/>
                <w:color w:val="1D41D5"/>
              </w:rPr>
              <w:sym w:font="Wingdings" w:char="00FE"/>
            </w:r>
            <w:r>
              <w:rPr>
                <w:rFonts w:hint="eastAsia"/>
                <w:color w:val="1D41D5"/>
              </w:rPr>
              <w:t xml:space="preserve">压力管道  </w:t>
            </w:r>
            <w:r>
              <w:rPr>
                <w:rFonts w:hint="eastAsia"/>
                <w:color w:val="1D41D5"/>
              </w:rPr>
              <w:sym w:font="Wingdings" w:char="00A8"/>
            </w:r>
            <w:r>
              <w:rPr>
                <w:rFonts w:hint="eastAsia"/>
                <w:color w:val="1D41D5"/>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FE"/>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数显应力仪、紫外可见分光光度计、电热恒温干燥箱、PH计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FE"/>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 xml:space="preserve"> </w:t>
            </w:r>
            <w:r>
              <w:rPr>
                <w:rFonts w:hint="eastAsia"/>
                <w:highlight w:val="none"/>
                <w:vertAlign w:val="baseline"/>
                <w:lang w:val="en-US" w:eastAsia="zh-CN"/>
              </w:rPr>
              <w:sym w:font="Wingdings" w:char="00FE"/>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 xml:space="preserve">审核期间内设计和开发新产品/项目名称： </w:t>
            </w:r>
            <w:r>
              <w:rPr>
                <w:rFonts w:hint="eastAsia"/>
                <w:color w:val="000000" w:themeColor="text1"/>
                <w:highlight w:val="none"/>
                <w:u w:val="single"/>
                <w:vertAlign w:val="baseline"/>
                <w:lang w:val="en-US" w:eastAsia="zh-CN"/>
                <w14:textFill>
                  <w14:solidFill>
                    <w14:schemeClr w14:val="tx1"/>
                  </w14:solidFill>
                </w14:textFill>
              </w:rPr>
              <w:t>LY09606项目（抗肿瘤药</w:t>
            </w:r>
            <w:bookmarkStart w:id="2" w:name="_GoBack"/>
            <w:bookmarkEnd w:id="2"/>
            <w:r>
              <w:rPr>
                <w:rFonts w:hint="eastAsia"/>
                <w:color w:val="000000" w:themeColor="text1"/>
                <w:highlight w:val="none"/>
                <w:u w:val="single"/>
                <w:vertAlign w:val="baseline"/>
                <w:lang w:val="en-US" w:eastAsia="zh-CN"/>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FE"/>
            </w:r>
            <w:r>
              <w:rPr>
                <w:rFonts w:hint="eastAsia"/>
                <w:highlight w:val="none"/>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香菇多糖</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highlight w:val="none"/>
                      <w:u w:val="none"/>
                      <w:vertAlign w:val="baseline"/>
                      <w:lang w:val="en-US" w:eastAsia="zh-CN"/>
                    </w:rPr>
                  </w:pPr>
                  <w:r>
                    <w:rPr>
                      <w:rFonts w:hint="eastAsia" w:ascii="宋体" w:hAnsi="宋体"/>
                      <w:b w:val="0"/>
                      <w:bCs w:val="0"/>
                      <w:sz w:val="20"/>
                      <w:szCs w:val="22"/>
                      <w:highlight w:val="none"/>
                      <w:lang w:val="en-US" w:eastAsia="zh-CN"/>
                    </w:rPr>
                    <w:t>溶胀匀浆、酸碱处理、醇沉</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酒精含量、PH、时间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氨磷汀</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b w:val="0"/>
                      <w:bCs/>
                      <w:sz w:val="20"/>
                      <w:highlight w:val="none"/>
                      <w:lang w:val="en-US" w:eastAsia="zh-CN"/>
                    </w:rPr>
                    <w:t>除菌过滤</w:t>
                  </w:r>
                  <w:r>
                    <w:rPr>
                      <w:rFonts w:hint="eastAsia" w:ascii="宋体" w:hAnsi="宋体"/>
                      <w:highlight w:val="none"/>
                      <w:lang w:val="en-US" w:eastAsia="zh-CN"/>
                    </w:rPr>
                    <w:t>、</w:t>
                  </w:r>
                  <w:r>
                    <w:rPr>
                      <w:rFonts w:hint="eastAsia"/>
                      <w:b w:val="0"/>
                      <w:bCs/>
                      <w:sz w:val="20"/>
                      <w:highlight w:val="none"/>
                      <w:lang w:val="en-US" w:eastAsia="zh-CN"/>
                    </w:rPr>
                    <w:t>析晶</w:t>
                  </w:r>
                  <w:r>
                    <w:rPr>
                      <w:rFonts w:hint="eastAsia" w:ascii="宋体" w:hAnsi="宋体"/>
                      <w:highlight w:val="none"/>
                      <w:lang w:val="en-US" w:eastAsia="zh-CN"/>
                    </w:rPr>
                    <w:t>、</w:t>
                  </w:r>
                  <w:r>
                    <w:rPr>
                      <w:rFonts w:hint="eastAsia"/>
                      <w:b w:val="0"/>
                      <w:bCs/>
                      <w:sz w:val="20"/>
                      <w:highlight w:val="none"/>
                      <w:lang w:val="en-US" w:eastAsia="zh-CN"/>
                    </w:rPr>
                    <w:t>真空干燥</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温度、压力、时间、滤膜孔径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b w:val="0"/>
                      <w:bCs/>
                      <w:sz w:val="20"/>
                      <w:highlight w:val="none"/>
                      <w:lang w:val="en-US" w:eastAsia="zh-CN"/>
                    </w:rPr>
                    <w:t>蛋黄卵磷脂</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b w:val="0"/>
                      <w:bCs/>
                      <w:sz w:val="20"/>
                      <w:szCs w:val="22"/>
                      <w:highlight w:val="none"/>
                      <w:lang w:val="en-US" w:eastAsia="zh-CN"/>
                    </w:rPr>
                    <w:t>提取、吸附、浓缩、蒸馏</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温度、时间、浓度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 xml:space="preserve">无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highlight w:val="none"/>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目前的顾客</w:t>
            </w:r>
            <w:r>
              <w:rPr>
                <w:rFonts w:hint="eastAsia"/>
                <w:highlight w:val="none"/>
                <w:vertAlign w:val="baseline"/>
              </w:rPr>
              <w:t>或外部供方</w:t>
            </w:r>
            <w:r>
              <w:rPr>
                <w:rFonts w:hint="eastAsia"/>
                <w:highlight w:val="none"/>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A8"/>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顾客</w:t>
            </w:r>
            <w:r>
              <w:rPr>
                <w:rFonts w:hint="eastAsia"/>
                <w:highlight w:val="none"/>
                <w:vertAlign w:val="baseline"/>
              </w:rPr>
              <w:t>或外部供方</w:t>
            </w:r>
            <w:r>
              <w:rPr>
                <w:rFonts w:hint="eastAsia"/>
                <w:highlight w:val="none"/>
                <w:vertAlign w:val="baseline"/>
                <w:lang w:val="en-US" w:eastAsia="zh-CN"/>
              </w:rPr>
              <w:t>财产控制：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《型式检验报告》，如下：</w:t>
            </w:r>
          </w:p>
          <w:tbl>
            <w:tblPr>
              <w:tblStyle w:val="9"/>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75"/>
              <w:gridCol w:w="735"/>
              <w:gridCol w:w="1974"/>
              <w:gridCol w:w="1567"/>
              <w:gridCol w:w="120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6" w:type="dxa"/>
                  <w:vAlign w:val="center"/>
                </w:tcPr>
                <w:p>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日期</w:t>
                  </w:r>
                </w:p>
              </w:tc>
              <w:tc>
                <w:tcPr>
                  <w:tcW w:w="1575" w:type="dxa"/>
                  <w:vAlign w:val="center"/>
                </w:tcPr>
                <w:p>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成品名称/批次</w:t>
                  </w:r>
                </w:p>
              </w:tc>
              <w:tc>
                <w:tcPr>
                  <w:tcW w:w="735" w:type="dxa"/>
                  <w:vAlign w:val="center"/>
                </w:tcPr>
                <w:p>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抽样比例</w:t>
                  </w:r>
                </w:p>
              </w:tc>
              <w:tc>
                <w:tcPr>
                  <w:tcW w:w="1974" w:type="dxa"/>
                  <w:vAlign w:val="center"/>
                </w:tcPr>
                <w:p>
                  <w:pPr>
                    <w:keepNext w:val="0"/>
                    <w:keepLines w:val="0"/>
                    <w:suppressLineNumbers w:val="0"/>
                    <w:spacing w:before="0" w:beforeAutospacing="0" w:after="0" w:afterAutospacing="0"/>
                    <w:ind w:left="0" w:right="0"/>
                    <w:jc w:val="center"/>
                    <w:rPr>
                      <w:rFonts w:hint="default" w:cs="Times New Roman"/>
                      <w:b w:val="0"/>
                      <w:bCs w:val="0"/>
                      <w:color w:val="auto"/>
                      <w:kern w:val="2"/>
                      <w:sz w:val="21"/>
                      <w:vertAlign w:val="baseline"/>
                      <w:lang w:val="en-US" w:eastAsia="zh-CN" w:bidi="ar-SA"/>
                    </w:rPr>
                  </w:pPr>
                  <w:r>
                    <w:rPr>
                      <w:rFonts w:hint="eastAsia" w:cs="Times New Roman"/>
                      <w:b w:val="0"/>
                      <w:bCs w:val="0"/>
                      <w:color w:val="auto"/>
                      <w:kern w:val="2"/>
                      <w:sz w:val="21"/>
                      <w:vertAlign w:val="baseline"/>
                      <w:lang w:val="en-US" w:eastAsia="zh-CN" w:bidi="ar-SA"/>
                    </w:rPr>
                    <w:t>检验机构</w:t>
                  </w:r>
                </w:p>
              </w:tc>
              <w:tc>
                <w:tcPr>
                  <w:tcW w:w="15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vertAlign w:val="baseline"/>
                      <w:lang w:val="en-US" w:eastAsia="zh-CN" w:bidi="ar-SA"/>
                    </w:rPr>
                  </w:pPr>
                  <w:r>
                    <w:rPr>
                      <w:rFonts w:hint="eastAsia" w:cs="Times New Roman"/>
                      <w:b w:val="0"/>
                      <w:bCs w:val="0"/>
                      <w:color w:val="auto"/>
                      <w:kern w:val="2"/>
                      <w:sz w:val="21"/>
                      <w:vertAlign w:val="baseline"/>
                      <w:lang w:val="en-US" w:eastAsia="zh-CN" w:bidi="ar-SA"/>
                    </w:rPr>
                    <w:t>关键特性要求</w:t>
                  </w:r>
                </w:p>
              </w:tc>
              <w:tc>
                <w:tcPr>
                  <w:tcW w:w="1209" w:type="dxa"/>
                  <w:vAlign w:val="center"/>
                </w:tcPr>
                <w:p>
                  <w:pPr>
                    <w:keepNext w:val="0"/>
                    <w:keepLines w:val="0"/>
                    <w:suppressLineNumbers w:val="0"/>
                    <w:spacing w:before="0" w:beforeAutospacing="0" w:after="0" w:afterAutospacing="0"/>
                    <w:ind w:left="0" w:right="0"/>
                    <w:jc w:val="center"/>
                    <w:rPr>
                      <w:rFonts w:hint="default" w:cs="Times New Roman"/>
                      <w:b w:val="0"/>
                      <w:bCs w:val="0"/>
                      <w:color w:val="auto"/>
                      <w:kern w:val="2"/>
                      <w:sz w:val="21"/>
                      <w:vertAlign w:val="baseline"/>
                      <w:lang w:val="en-US" w:eastAsia="zh-CN" w:bidi="ar-SA"/>
                    </w:rPr>
                  </w:pPr>
                  <w:r>
                    <w:rPr>
                      <w:rFonts w:hint="eastAsia" w:cs="Times New Roman"/>
                      <w:b w:val="0"/>
                      <w:bCs w:val="0"/>
                      <w:color w:val="auto"/>
                      <w:kern w:val="2"/>
                      <w:sz w:val="21"/>
                      <w:vertAlign w:val="baseline"/>
                      <w:lang w:val="en-US" w:eastAsia="zh-CN" w:bidi="ar-SA"/>
                    </w:rPr>
                    <w:t>实测结果</w:t>
                  </w:r>
                </w:p>
              </w:tc>
              <w:tc>
                <w:tcPr>
                  <w:tcW w:w="1090" w:type="dxa"/>
                  <w:vAlign w:val="center"/>
                </w:tcPr>
                <w:p>
                  <w:pPr>
                    <w:keepNext w:val="0"/>
                    <w:keepLines w:val="0"/>
                    <w:suppressLineNumbers w:val="0"/>
                    <w:spacing w:before="0" w:beforeAutospacing="0" w:after="0" w:afterAutospacing="0"/>
                    <w:ind w:left="0" w:right="0"/>
                    <w:jc w:val="center"/>
                    <w:rPr>
                      <w:rFonts w:hint="default"/>
                      <w:b w:val="0"/>
                      <w:bCs w:val="0"/>
                      <w:color w:val="auto"/>
                      <w:vertAlign w:val="baseline"/>
                      <w:lang w:val="en-US" w:eastAsia="zh-CN"/>
                    </w:rPr>
                  </w:pPr>
                  <w:r>
                    <w:rPr>
                      <w:rFonts w:hint="eastAsia"/>
                      <w:b w:val="0"/>
                      <w:bCs w:val="0"/>
                      <w:color w:val="auto"/>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6"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2019.07.16</w:t>
                  </w:r>
                </w:p>
              </w:tc>
              <w:tc>
                <w:tcPr>
                  <w:tcW w:w="1575" w:type="dxa"/>
                  <w:vAlign w:val="center"/>
                </w:tcPr>
                <w:p>
                  <w:pPr>
                    <w:keepNext w:val="0"/>
                    <w:keepLines w:val="0"/>
                    <w:suppressLineNumbers w:val="0"/>
                    <w:spacing w:before="0" w:beforeAutospacing="0" w:after="0" w:afterAutospacing="0"/>
                    <w:ind w:left="0" w:right="0"/>
                    <w:jc w:val="both"/>
                    <w:rPr>
                      <w:rFonts w:hint="eastAsia"/>
                      <w:color w:val="auto"/>
                      <w:u w:val="none"/>
                      <w:lang w:val="en-US" w:eastAsia="zh-CN"/>
                    </w:rPr>
                  </w:pPr>
                  <w:r>
                    <w:rPr>
                      <w:rFonts w:hint="eastAsia"/>
                      <w:color w:val="auto"/>
                      <w:u w:val="none"/>
                      <w:lang w:val="en-US" w:eastAsia="zh-CN"/>
                    </w:rPr>
                    <w:t>注射用紫杉醇脂质体</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u w:val="none"/>
                      <w:lang w:val="en-US" w:eastAsia="zh-CN" w:bidi="ar-SA"/>
                    </w:rPr>
                  </w:pPr>
                  <w:r>
                    <w:rPr>
                      <w:rFonts w:hint="eastAsia"/>
                      <w:color w:val="auto"/>
                      <w:u w:val="none"/>
                      <w:lang w:val="en-US" w:eastAsia="zh-CN"/>
                    </w:rPr>
                    <w:t>119050909</w:t>
                  </w:r>
                </w:p>
              </w:tc>
              <w:tc>
                <w:tcPr>
                  <w:tcW w:w="735"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147瓶</w:t>
                  </w:r>
                </w:p>
              </w:tc>
              <w:tc>
                <w:tcPr>
                  <w:tcW w:w="1974" w:type="dxa"/>
                  <w:vAlign w:val="center"/>
                </w:tcPr>
                <w:p>
                  <w:pPr>
                    <w:keepNext w:val="0"/>
                    <w:keepLines w:val="0"/>
                    <w:suppressLineNumbers w:val="0"/>
                    <w:spacing w:before="0" w:beforeAutospacing="0" w:after="0" w:afterAutospacing="0"/>
                    <w:ind w:left="0" w:right="0"/>
                    <w:jc w:val="both"/>
                    <w:rPr>
                      <w:rFonts w:hint="default"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南京市食品药品监督检验研究院</w:t>
                  </w:r>
                </w:p>
              </w:tc>
              <w:tc>
                <w:tcPr>
                  <w:tcW w:w="1567"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性状、鉴别、检查、含量测定</w:t>
                  </w:r>
                </w:p>
              </w:tc>
              <w:tc>
                <w:tcPr>
                  <w:tcW w:w="1209"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符合国家药品标准</w:t>
                  </w:r>
                </w:p>
              </w:tc>
              <w:tc>
                <w:tcPr>
                  <w:tcW w:w="1090" w:type="dxa"/>
                  <w:vAlign w:val="center"/>
                </w:tcPr>
                <w:p>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szCs w:val="21"/>
                      <w:lang w:eastAsia="zh-CN"/>
                    </w:rPr>
                    <w:t>☑</w:t>
                  </w:r>
                  <w:r>
                    <w:rPr>
                      <w:rFonts w:hint="eastAsia"/>
                      <w:color w:val="auto"/>
                      <w:vertAlign w:val="baseline"/>
                      <w:lang w:val="en-US" w:eastAsia="zh-CN"/>
                    </w:rPr>
                    <w:t xml:space="preserve">合格 </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6"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2020.03.08</w:t>
                  </w:r>
                </w:p>
              </w:tc>
              <w:tc>
                <w:tcPr>
                  <w:tcW w:w="1575"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u w:val="none"/>
                      <w:lang w:val="en-US" w:eastAsia="zh-CN"/>
                    </w:rPr>
                    <w:t>注射用香菇多糖  19020208</w:t>
                  </w:r>
                </w:p>
              </w:tc>
              <w:tc>
                <w:tcPr>
                  <w:tcW w:w="735"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120瓶</w:t>
                  </w:r>
                </w:p>
              </w:tc>
              <w:tc>
                <w:tcPr>
                  <w:tcW w:w="1974"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江苏省食品药品监督检验研究院</w:t>
                  </w:r>
                </w:p>
              </w:tc>
              <w:tc>
                <w:tcPr>
                  <w:tcW w:w="1567"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性状、鉴别、检查、含量测定</w:t>
                  </w:r>
                </w:p>
              </w:tc>
              <w:tc>
                <w:tcPr>
                  <w:tcW w:w="1209"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符合国家药品标准</w:t>
                  </w:r>
                </w:p>
              </w:tc>
              <w:tc>
                <w:tcPr>
                  <w:tcW w:w="1090" w:type="dxa"/>
                  <w:vAlign w:val="center"/>
                </w:tcPr>
                <w:p>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szCs w:val="21"/>
                      <w:lang w:eastAsia="zh-CN"/>
                    </w:rPr>
                    <w:t>☑</w:t>
                  </w:r>
                  <w:r>
                    <w:rPr>
                      <w:rFonts w:hint="eastAsia"/>
                      <w:color w:val="auto"/>
                      <w:vertAlign w:val="baseline"/>
                      <w:lang w:val="en-US" w:eastAsia="zh-CN"/>
                    </w:rPr>
                    <w:t>合格</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2020.03.13</w:t>
                  </w:r>
                </w:p>
              </w:tc>
              <w:tc>
                <w:tcPr>
                  <w:tcW w:w="1575"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21"/>
                      <w:vertAlign w:val="baseline"/>
                      <w:lang w:val="en-US" w:eastAsia="zh-CN" w:bidi="ar-SA"/>
                    </w:rPr>
                  </w:pPr>
                  <w:r>
                    <w:rPr>
                      <w:rFonts w:hint="eastAsia"/>
                      <w:color w:val="auto"/>
                      <w:u w:val="none"/>
                      <w:lang w:val="en-US" w:eastAsia="zh-CN"/>
                    </w:rPr>
                    <w:t xml:space="preserve">注射用氨磷汀  </w:t>
                  </w:r>
                  <w:r>
                    <w:rPr>
                      <w:rFonts w:hint="eastAsia"/>
                      <w:color w:val="auto"/>
                      <w:u w:val="none"/>
                      <w:vertAlign w:val="baseline"/>
                      <w:lang w:val="en-US" w:eastAsia="zh-CN"/>
                    </w:rPr>
                    <w:t>19080110</w:t>
                  </w:r>
                </w:p>
              </w:tc>
              <w:tc>
                <w:tcPr>
                  <w:tcW w:w="735"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120瓶</w:t>
                  </w:r>
                </w:p>
              </w:tc>
              <w:tc>
                <w:tcPr>
                  <w:tcW w:w="1974" w:type="dxa"/>
                  <w:vAlign w:val="center"/>
                </w:tcPr>
                <w:p>
                  <w:pPr>
                    <w:keepNext w:val="0"/>
                    <w:keepLines w:val="0"/>
                    <w:suppressLineNumbers w:val="0"/>
                    <w:spacing w:before="0" w:beforeAutospacing="0" w:after="0" w:afterAutospacing="0"/>
                    <w:ind w:left="0" w:right="0"/>
                    <w:jc w:val="both"/>
                    <w:rPr>
                      <w:rFonts w:hint="default"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江苏省食品药品监督检验研究院</w:t>
                  </w:r>
                </w:p>
              </w:tc>
              <w:tc>
                <w:tcPr>
                  <w:tcW w:w="1567"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性状、鉴别、检查、含量测定</w:t>
                  </w:r>
                </w:p>
              </w:tc>
              <w:tc>
                <w:tcPr>
                  <w:tcW w:w="1209"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符合国家药品标准</w:t>
                  </w:r>
                </w:p>
              </w:tc>
              <w:tc>
                <w:tcPr>
                  <w:tcW w:w="1090" w:type="dxa"/>
                  <w:vAlign w:val="center"/>
                </w:tcPr>
                <w:p>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szCs w:val="21"/>
                      <w:lang w:eastAsia="zh-CN"/>
                    </w:rPr>
                    <w:t>☑</w:t>
                  </w:r>
                  <w:r>
                    <w:rPr>
                      <w:rFonts w:hint="eastAsia"/>
                      <w:color w:val="auto"/>
                      <w:vertAlign w:val="baseline"/>
                      <w:lang w:val="en-US" w:eastAsia="zh-CN"/>
                    </w:rPr>
                    <w:t xml:space="preserve">合格 </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不合格</w:t>
                  </w: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cyan"/>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9"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GB" w:eastAsia="zh-CN"/>
              </w:rPr>
            </w:pPr>
            <w:r>
              <w:rPr>
                <w:rFonts w:hint="eastAsia"/>
                <w:highlight w:val="none"/>
                <w:vertAlign w:val="baseline"/>
                <w:lang w:val="en-US" w:eastAsia="zh-CN"/>
              </w:rPr>
              <w:t>组织</w:t>
            </w:r>
            <w:r>
              <w:rPr>
                <w:rFonts w:hint="eastAsia"/>
                <w:highlight w:val="none"/>
                <w:vertAlign w:val="baseline"/>
                <w:lang w:val="en-GB" w:eastAsia="zh-CN"/>
              </w:rPr>
              <w:t>已经制定与信息</w:t>
            </w:r>
            <w:r>
              <w:rPr>
                <w:rFonts w:hint="eastAsia"/>
                <w:highlight w:val="none"/>
                <w:vertAlign w:val="baseline"/>
                <w:lang w:val="en-US" w:eastAsia="zh-CN"/>
              </w:rPr>
              <w:t>的收集、</w:t>
            </w:r>
            <w:r>
              <w:rPr>
                <w:rFonts w:hint="eastAsia"/>
                <w:highlight w:val="none"/>
                <w:vertAlign w:val="baseline"/>
                <w:lang w:val="en-GB" w:eastAsia="zh-CN"/>
              </w:rPr>
              <w:t>数据分析、改进方法以及客户</w:t>
            </w:r>
            <w:r>
              <w:rPr>
                <w:rFonts w:hint="eastAsia"/>
                <w:highlight w:val="none"/>
                <w:vertAlign w:val="baseline"/>
                <w:lang w:val="en-US" w:eastAsia="zh-CN"/>
              </w:rPr>
              <w:t>满意</w:t>
            </w:r>
            <w:r>
              <w:rPr>
                <w:rFonts w:hint="eastAsia"/>
                <w:highlight w:val="none"/>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组织监视了顾客对其需求和期望已得到满足的程度的感受</w:t>
            </w:r>
            <w:r>
              <w:rPr>
                <w:rFonts w:hint="eastAsia"/>
                <w:highlight w:val="none"/>
                <w:vertAlign w:val="baseline"/>
                <w:lang w:eastAsia="zh-CN"/>
              </w:rPr>
              <w:t>，</w:t>
            </w:r>
            <w:r>
              <w:rPr>
                <w:rFonts w:hint="eastAsia"/>
                <w:highlight w:val="none"/>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23-24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vertAlign w:val="baseline"/>
                <w:lang w:val="en-US" w:eastAsia="zh-CN"/>
              </w:rPr>
              <w:t xml:space="preserve"> </w:t>
            </w:r>
            <w:r>
              <w:rPr>
                <w:rFonts w:hint="eastAsia"/>
                <w:u w:val="single"/>
                <w:vertAlign w:val="baseline"/>
                <w:lang w:val="en-US" w:eastAsia="zh-CN"/>
              </w:rPr>
              <w:t xml:space="preserve">11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5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273"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zh-CN"/>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02/03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w:t>
                  </w:r>
                  <w:r>
                    <w:rPr>
                      <w:rFonts w:hint="eastAsia"/>
                      <w:lang w:val="en-US" w:eastAsia="zh-CN"/>
                    </w:rPr>
                    <w:t xml:space="preserve">政治 </w:t>
                  </w:r>
                  <w:r>
                    <w:rPr>
                      <w:rFonts w:hint="eastAsia"/>
                      <w:lang w:eastAsia="zh-CN"/>
                    </w:rPr>
                    <w:t>☑</w:t>
                  </w:r>
                  <w:r>
                    <w:rPr>
                      <w:rFonts w:hint="eastAsia"/>
                      <w:lang w:val="en-US" w:eastAsia="zh-CN"/>
                    </w:rPr>
                    <w:t xml:space="preserve">监管  </w:t>
                  </w:r>
                  <w:r>
                    <w:rPr>
                      <w:rFonts w:hint="eastAsia"/>
                      <w:lang w:eastAsia="zh-CN"/>
                    </w:rPr>
                    <w:t>□</w:t>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default"/>
                      <w:vertAlign w:val="baseline"/>
                      <w:lang w:val="en-US" w:eastAsia="zh-CN"/>
                    </w:rPr>
                    <w:t>活动、产品和服务</w:t>
                  </w:r>
                  <w:r>
                    <w:rPr>
                      <w:rFonts w:hint="eastAsia"/>
                      <w:vertAlign w:val="baseline"/>
                      <w:lang w:val="en-US" w:eastAsia="zh-CN"/>
                    </w:rPr>
                    <w:t xml:space="preserve"> </w:t>
                  </w:r>
                  <w:r>
                    <w:rPr>
                      <w:rFonts w:hint="eastAsia"/>
                      <w:lang w:eastAsia="zh-CN"/>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 xml:space="preserve">人力资源 </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lang w:eastAsia="zh-CN"/>
              </w:rPr>
              <w:t>☑</w:t>
            </w:r>
            <w:r>
              <w:rPr>
                <w:rFonts w:hint="eastAsia"/>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suppressLineNumbers w:val="0"/>
              <w:spacing w:before="0" w:beforeAutospacing="0" w:after="0" w:afterAutospacing="0" w:line="360" w:lineRule="auto"/>
              <w:ind w:left="0" w:right="0"/>
              <w:rPr>
                <w:rFonts w:hint="eastAsia"/>
                <w:b/>
                <w:bCs/>
                <w:color w:val="000000"/>
                <w:szCs w:val="18"/>
                <w:u w:val="single"/>
              </w:rPr>
            </w:pPr>
            <w:r>
              <w:rPr>
                <w:rFonts w:hint="eastAsia"/>
                <w:b/>
                <w:bCs/>
                <w:color w:val="000000"/>
                <w:szCs w:val="18"/>
                <w:u w:val="single"/>
              </w:rPr>
              <w:t>遵纪守法，安全生产</w:t>
            </w:r>
            <w:r>
              <w:rPr>
                <w:rFonts w:hint="eastAsia"/>
                <w:b/>
                <w:bCs/>
                <w:color w:val="000000"/>
                <w:szCs w:val="18"/>
                <w:u w:val="single"/>
                <w:lang w:eastAsia="zh-CN"/>
              </w:rPr>
              <w:t>；</w:t>
            </w:r>
            <w:r>
              <w:rPr>
                <w:rFonts w:hint="eastAsia"/>
                <w:b/>
                <w:bCs/>
                <w:color w:val="000000"/>
                <w:szCs w:val="18"/>
                <w:u w:val="single"/>
              </w:rPr>
              <w:t>预防污染，全程控制</w:t>
            </w:r>
            <w:r>
              <w:rPr>
                <w:rFonts w:hint="eastAsia"/>
                <w:b/>
                <w:bCs/>
                <w:color w:val="000000"/>
                <w:szCs w:val="18"/>
                <w:u w:val="single"/>
                <w:lang w:eastAsia="zh-CN"/>
              </w:rPr>
              <w:t>；</w:t>
            </w:r>
            <w:r>
              <w:rPr>
                <w:rFonts w:hint="eastAsia"/>
                <w:b/>
                <w:bCs/>
                <w:color w:val="000000"/>
                <w:szCs w:val="18"/>
                <w:u w:val="single"/>
              </w:rPr>
              <w:t>持续改进，不断创新</w:t>
            </w:r>
            <w:r>
              <w:rPr>
                <w:rFonts w:hint="eastAsia"/>
                <w:b/>
                <w:bCs/>
                <w:color w:val="000000"/>
                <w:szCs w:val="18"/>
                <w:u w:val="single"/>
                <w:lang w:eastAsia="zh-CN"/>
              </w:rPr>
              <w:t>；</w:t>
            </w:r>
            <w:r>
              <w:rPr>
                <w:rFonts w:hint="eastAsia"/>
                <w:b/>
                <w:bCs/>
                <w:color w:val="000000"/>
                <w:szCs w:val="18"/>
                <w:u w:val="single"/>
              </w:rPr>
              <w:t>全员参与，服务大众。</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EMS的主管部门是——安环办</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环境</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废气因未达标而被处罚</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有在线监测；每月、每季度、年度监测；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及时更换活性炭、及时更换吸收碱液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废水未达标</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有在线监测；污水处理量400T/d;</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排入事故池，不外排</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建筑消防检测、防雷防静电监测、可燃气体报警系统监测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highlight w:val="none"/>
                <w:u w:val="single"/>
                <w:lang w:val="en-US" w:eastAsia="zh-CN"/>
              </w:rPr>
              <w:t xml:space="preserve"> </w:t>
            </w:r>
            <w:r>
              <w:rPr>
                <w:rFonts w:hint="eastAsia"/>
                <w:color w:val="000000"/>
                <w:szCs w:val="21"/>
                <w:u w:val="single"/>
                <w:lang w:val="en-US" w:eastAsia="zh-CN"/>
              </w:rPr>
              <w:t>91320100745351171H</w:t>
            </w:r>
            <w:r>
              <w:rPr>
                <w:rFonts w:hint="eastAsia"/>
                <w:color w:val="000000"/>
                <w:szCs w:val="21"/>
                <w:u w:val="single"/>
              </w:rPr>
              <w:t xml:space="preserve"> </w:t>
            </w:r>
            <w:r>
              <w:rPr>
                <w:rFonts w:hint="eastAsia"/>
                <w:color w:val="000000"/>
                <w:szCs w:val="21"/>
                <w:u w:val="single"/>
                <w:lang w:val="en-US" w:eastAsia="zh-CN"/>
              </w:rPr>
              <w:t>001P</w:t>
            </w:r>
            <w:r>
              <w:rPr>
                <w:rFonts w:hint="eastAsia"/>
                <w:color w:val="000000"/>
                <w:szCs w:val="21"/>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highlight w:val="none"/>
                <w:u w:val="single"/>
                <w:lang w:val="en-US" w:eastAsia="zh-CN"/>
              </w:rPr>
              <w:t>宁高管环验【2017】14号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2017 年 3  月 23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（宁）消检测 【2020】第168号（合格）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2020年9 月8 日</w:t>
            </w:r>
          </w:p>
          <w:p>
            <w:pPr>
              <w:keepNext w:val="0"/>
              <w:keepLines w:val="0"/>
              <w:suppressLineNumbers w:val="0"/>
              <w:spacing w:before="0" w:beforeAutospacing="0" w:after="0" w:afterAutospacing="0"/>
              <w:ind w:left="0" w:right="0"/>
              <w:jc w:val="left"/>
              <w:rPr>
                <w:rFonts w:hint="eastAsia"/>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久鹿消防安全科技服务（江苏）有限公司   </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single"/>
                <w:lang w:val="en-US" w:eastAsia="zh-CN"/>
              </w:rPr>
              <w:t xml:space="preserve">结论：符合DB32/T 186-2015 《建筑消防设施检验技术规程》，运转正常。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eastAsia"/>
                <w:color w:val="auto"/>
                <w:szCs w:val="18"/>
                <w:highlight w:val="none"/>
                <w:lang w:val="en-US" w:eastAsia="zh-CN"/>
              </w:rPr>
            </w:pPr>
            <w:r>
              <w:rPr>
                <w:rFonts w:hint="eastAsia"/>
                <w:color w:val="auto"/>
                <w:szCs w:val="18"/>
                <w:highlight w:val="none"/>
                <w:lang w:val="en-US" w:eastAsia="zh-CN"/>
              </w:rPr>
              <w:t>注：已联系检测机构实施之中，监督时跟踪</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2102017005202000016（生产区）</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2020年 5月6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江苏创安防雷装置检测有限公司   ，结论：合格</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2102017005202000017（办公区）</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2020年 5月6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江苏创安防雷装置检测有限公司    ，结论：合格</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954"/>
              <w:gridCol w:w="1043"/>
              <w:gridCol w:w="92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keepNext w:val="0"/>
                    <w:keepLines w:val="0"/>
                    <w:suppressLineNumbers w:val="0"/>
                    <w:spacing w:before="0" w:beforeAutospacing="0" w:after="0" w:afterAutospacing="0"/>
                    <w:ind w:left="0" w:right="0"/>
                    <w:rPr>
                      <w:rFonts w:hint="eastAsia" w:ascii="宋体" w:hAnsi="宋体"/>
                      <w:kern w:val="2"/>
                      <w:sz w:val="21"/>
                      <w:szCs w:val="21"/>
                      <w:lang w:eastAsia="zh-CN"/>
                    </w:rPr>
                  </w:pPr>
                  <w:r>
                    <w:rPr>
                      <w:rFonts w:hint="eastAsia" w:ascii="宋体" w:hAnsi="宋体"/>
                      <w:kern w:val="2"/>
                      <w:sz w:val="21"/>
                      <w:szCs w:val="21"/>
                      <w:lang w:val="en-US" w:eastAsia="zh-CN"/>
                    </w:rPr>
                    <w:t>环境</w:t>
                  </w:r>
                  <w:r>
                    <w:rPr>
                      <w:rFonts w:hint="eastAsia" w:ascii="宋体" w:hAnsi="宋体"/>
                      <w:kern w:val="2"/>
                      <w:sz w:val="21"/>
                      <w:szCs w:val="21"/>
                      <w:lang w:eastAsia="zh-CN"/>
                    </w:rPr>
                    <w:t>目标</w:t>
                  </w:r>
                </w:p>
              </w:tc>
              <w:tc>
                <w:tcPr>
                  <w:tcW w:w="2954" w:type="dxa"/>
                  <w:shd w:val="clear" w:color="auto" w:fill="auto"/>
                </w:tcPr>
                <w:p>
                  <w:pPr>
                    <w:keepNext w:val="0"/>
                    <w:keepLines w:val="0"/>
                    <w:suppressLineNumbers w:val="0"/>
                    <w:spacing w:before="0" w:beforeAutospacing="0" w:after="0" w:afterAutospacing="0"/>
                    <w:ind w:left="0" w:right="0"/>
                    <w:rPr>
                      <w:rFonts w:hint="eastAsia" w:ascii="宋体" w:hAnsi="宋体"/>
                      <w:kern w:val="2"/>
                      <w:sz w:val="21"/>
                      <w:szCs w:val="21"/>
                      <w:lang w:val="en-US" w:eastAsia="zh-CN"/>
                    </w:rPr>
                  </w:pPr>
                  <w:r>
                    <w:rPr>
                      <w:rFonts w:hint="eastAsia" w:ascii="宋体" w:hAnsi="宋体"/>
                      <w:kern w:val="2"/>
                      <w:sz w:val="21"/>
                      <w:szCs w:val="21"/>
                      <w:lang w:val="en-US" w:eastAsia="zh-CN"/>
                    </w:rPr>
                    <w:t>环境控制参数</w:t>
                  </w:r>
                </w:p>
              </w:tc>
              <w:tc>
                <w:tcPr>
                  <w:tcW w:w="104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考核频率</w:t>
                  </w:r>
                </w:p>
              </w:tc>
              <w:tc>
                <w:tcPr>
                  <w:tcW w:w="923" w:type="dxa"/>
                  <w:shd w:val="clear" w:color="auto" w:fill="auto"/>
                </w:tcPr>
                <w:p>
                  <w:pPr>
                    <w:keepNext w:val="0"/>
                    <w:keepLines w:val="0"/>
                    <w:suppressLineNumbers w:val="0"/>
                    <w:spacing w:before="0" w:beforeAutospacing="0" w:after="0" w:afterAutospacing="0"/>
                    <w:ind w:left="0" w:right="0"/>
                    <w:rPr>
                      <w:rFonts w:hint="default" w:ascii="宋体" w:hAnsi="宋体"/>
                      <w:kern w:val="2"/>
                      <w:sz w:val="21"/>
                      <w:szCs w:val="21"/>
                      <w:lang w:val="en-US" w:eastAsia="zh-CN"/>
                    </w:rPr>
                  </w:pPr>
                  <w:r>
                    <w:rPr>
                      <w:rFonts w:hint="eastAsia" w:ascii="宋体" w:hAnsi="宋体"/>
                      <w:kern w:val="2"/>
                      <w:sz w:val="21"/>
                      <w:szCs w:val="21"/>
                      <w:lang w:val="en-US" w:eastAsia="zh-CN"/>
                    </w:rPr>
                    <w:t>目标实际完成</w:t>
                  </w:r>
                </w:p>
              </w:tc>
              <w:tc>
                <w:tcPr>
                  <w:tcW w:w="1837" w:type="dxa"/>
                  <w:shd w:val="clear" w:color="auto" w:fill="auto"/>
                </w:tcPr>
                <w:p>
                  <w:pPr>
                    <w:keepNext w:val="0"/>
                    <w:keepLines w:val="0"/>
                    <w:suppressLineNumbers w:val="0"/>
                    <w:spacing w:before="0" w:beforeAutospacing="0" w:after="0" w:afterAutospacing="0"/>
                    <w:ind w:left="0" w:right="0"/>
                    <w:rPr>
                      <w:rFonts w:hint="default" w:ascii="宋体" w:hAnsi="宋体"/>
                      <w:kern w:val="2"/>
                      <w:sz w:val="21"/>
                      <w:szCs w:val="21"/>
                      <w:lang w:val="en-US" w:eastAsia="zh-CN"/>
                    </w:rPr>
                  </w:pPr>
                  <w:r>
                    <w:rPr>
                      <w:rFonts w:hint="eastAsia" w:ascii="宋体" w:hAnsi="宋体"/>
                      <w:kern w:val="2"/>
                      <w:sz w:val="21"/>
                      <w:szCs w:val="21"/>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环保事故</w:t>
                  </w:r>
                </w:p>
              </w:tc>
              <w:tc>
                <w:tcPr>
                  <w:tcW w:w="2954"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0</w:t>
                  </w:r>
                </w:p>
              </w:tc>
              <w:tc>
                <w:tcPr>
                  <w:tcW w:w="104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92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完成</w:t>
                  </w:r>
                </w:p>
              </w:tc>
              <w:tc>
                <w:tcPr>
                  <w:tcW w:w="183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火灾事故</w:t>
                  </w:r>
                </w:p>
              </w:tc>
              <w:tc>
                <w:tcPr>
                  <w:tcW w:w="2954"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0</w:t>
                  </w:r>
                </w:p>
              </w:tc>
              <w:tc>
                <w:tcPr>
                  <w:tcW w:w="104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92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完成</w:t>
                  </w:r>
                </w:p>
              </w:tc>
              <w:tc>
                <w:tcPr>
                  <w:tcW w:w="183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废弃物合规处置率</w:t>
                  </w:r>
                </w:p>
              </w:tc>
              <w:tc>
                <w:tcPr>
                  <w:tcW w:w="2954"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c>
                <w:tcPr>
                  <w:tcW w:w="1043"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923"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完成</w:t>
                  </w:r>
                </w:p>
              </w:tc>
              <w:tc>
                <w:tcPr>
                  <w:tcW w:w="1837"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噪声达标排放</w:t>
                  </w:r>
                </w:p>
              </w:tc>
              <w:tc>
                <w:tcPr>
                  <w:tcW w:w="2954" w:type="dxa"/>
                  <w:shd w:val="clear" w:color="auto" w:fill="auto"/>
                  <w:vAlign w:val="center"/>
                </w:tcPr>
                <w:p>
                  <w:pPr>
                    <w:keepNext w:val="0"/>
                    <w:keepLines w:val="0"/>
                    <w:widowControl/>
                    <w:suppressLineNumbers w:val="0"/>
                    <w:spacing w:before="0" w:beforeAutospacing="0" w:after="0" w:afterAutospacing="0"/>
                    <w:ind w:left="0" w:right="0"/>
                    <w:jc w:val="left"/>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厂界噪声白天≤65dB（A），夜间≤55dB（A）</w:t>
                  </w:r>
                </w:p>
              </w:tc>
              <w:tc>
                <w:tcPr>
                  <w:tcW w:w="104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92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完成</w:t>
                  </w:r>
                </w:p>
              </w:tc>
              <w:tc>
                <w:tcPr>
                  <w:tcW w:w="183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安环办</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1D41D5"/>
                <w:vertAlign w:val="baseline"/>
                <w:lang w:val="en-US" w:eastAsia="zh-CN"/>
              </w:rPr>
            </w:pPr>
            <w:r>
              <w:rPr>
                <w:rFonts w:hint="eastAsia"/>
                <w:color w:val="1D41D5"/>
              </w:rPr>
              <w:t>建筑面积</w:t>
            </w:r>
            <w:r>
              <w:rPr>
                <w:rFonts w:hint="eastAsia"/>
                <w:color w:val="1D41D5"/>
                <w:u w:val="single"/>
              </w:rPr>
              <w:t xml:space="preserve">  </w:t>
            </w:r>
            <w:r>
              <w:rPr>
                <w:rFonts w:hint="eastAsia"/>
                <w:color w:val="1D41D5"/>
                <w:highlight w:val="none"/>
                <w:u w:val="single"/>
                <w:lang w:val="en-US" w:eastAsia="zh-CN"/>
              </w:rPr>
              <w:t>5062.7</w:t>
            </w:r>
            <w:r>
              <w:rPr>
                <w:rFonts w:hint="eastAsia"/>
                <w:color w:val="1D41D5"/>
                <w:u w:val="single"/>
              </w:rPr>
              <w:t xml:space="preserve"> </w:t>
            </w:r>
            <w:r>
              <w:rPr>
                <w:rFonts w:hint="eastAsia"/>
                <w:color w:val="1D41D5"/>
              </w:rPr>
              <w:t>平方米；生产车间</w:t>
            </w:r>
            <w:r>
              <w:rPr>
                <w:rFonts w:hint="eastAsia"/>
                <w:color w:val="1D41D5"/>
                <w:highlight w:val="none"/>
                <w:u w:val="single"/>
              </w:rPr>
              <w:t xml:space="preserve"> </w:t>
            </w:r>
            <w:r>
              <w:rPr>
                <w:rFonts w:hint="eastAsia"/>
                <w:color w:val="1D41D5"/>
                <w:highlight w:val="none"/>
                <w:u w:val="single"/>
                <w:lang w:val="en-US" w:eastAsia="zh-CN"/>
              </w:rPr>
              <w:t>7</w:t>
            </w:r>
            <w:r>
              <w:rPr>
                <w:rFonts w:hint="eastAsia"/>
                <w:color w:val="1D41D5"/>
                <w:highlight w:val="none"/>
                <w:u w:val="single"/>
              </w:rPr>
              <w:t xml:space="preserve"> </w:t>
            </w:r>
            <w:r>
              <w:rPr>
                <w:rFonts w:hint="eastAsia"/>
                <w:color w:val="1D41D5"/>
              </w:rPr>
              <w:t>个；库房</w:t>
            </w:r>
            <w:r>
              <w:rPr>
                <w:rFonts w:hint="eastAsia"/>
                <w:color w:val="1D41D5"/>
                <w:u w:val="single"/>
              </w:rPr>
              <w:t xml:space="preserve"> </w:t>
            </w:r>
            <w:r>
              <w:rPr>
                <w:rFonts w:hint="eastAsia"/>
                <w:color w:val="1D41D5"/>
                <w:highlight w:val="none"/>
                <w:u w:val="single"/>
                <w:lang w:val="en-US" w:eastAsia="zh-CN"/>
              </w:rPr>
              <w:t>2</w:t>
            </w:r>
            <w:r>
              <w:rPr>
                <w:rFonts w:hint="eastAsia"/>
                <w:color w:val="1D41D5"/>
                <w:u w:val="single"/>
              </w:rPr>
              <w:t xml:space="preserve"> </w:t>
            </w:r>
            <w:r>
              <w:rPr>
                <w:rFonts w:hint="eastAsia"/>
                <w:color w:val="1D41D5"/>
              </w:rPr>
              <w:t>个；实验室</w:t>
            </w:r>
            <w:r>
              <w:rPr>
                <w:rFonts w:hint="eastAsia"/>
                <w:color w:val="1D41D5"/>
                <w:u w:val="single"/>
              </w:rPr>
              <w:t xml:space="preserve"> </w:t>
            </w:r>
            <w:r>
              <w:rPr>
                <w:rFonts w:hint="eastAsia"/>
                <w:color w:val="1D41D5"/>
                <w:u w:val="single"/>
                <w:lang w:val="en-US" w:eastAsia="zh-CN"/>
              </w:rPr>
              <w:t>2</w:t>
            </w:r>
            <w:r>
              <w:rPr>
                <w:rFonts w:hint="eastAsia"/>
                <w:color w:val="1D41D5"/>
                <w:u w:val="single"/>
              </w:rPr>
              <w:t xml:space="preserve">  </w:t>
            </w:r>
            <w:r>
              <w:rPr>
                <w:rFonts w:hint="eastAsia"/>
                <w:color w:val="1D41D5"/>
              </w:rPr>
              <w:t>个</w:t>
            </w:r>
            <w:r>
              <w:rPr>
                <w:rFonts w:hint="eastAsia"/>
                <w:color w:val="1D41D5"/>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1D41D5"/>
                <w:u w:val="single"/>
                <w:vertAlign w:val="baseline"/>
                <w:lang w:val="en-US" w:eastAsia="zh-CN"/>
              </w:rPr>
            </w:pPr>
            <w:r>
              <w:rPr>
                <w:rFonts w:hint="eastAsia"/>
                <w:color w:val="1D41D5"/>
                <w:vertAlign w:val="baseline"/>
                <w:lang w:val="en-US" w:eastAsia="zh-CN"/>
              </w:rPr>
              <w:t>主要生产设备有：</w:t>
            </w:r>
            <w:r>
              <w:rPr>
                <w:rFonts w:hint="eastAsia"/>
                <w:color w:val="1D41D5"/>
                <w:u w:val="single"/>
                <w:vertAlign w:val="baseline"/>
                <w:lang w:val="en-US" w:eastAsia="zh-CN"/>
              </w:rPr>
              <w:t xml:space="preserve"> </w:t>
            </w:r>
            <w:r>
              <w:rPr>
                <w:rFonts w:hint="eastAsia"/>
                <w:color w:val="0000FF"/>
                <w:u w:val="single"/>
                <w:lang w:val="en-US" w:eastAsia="zh-CN"/>
              </w:rPr>
              <w:t>磁力搅拌反应釜、蒸发器、脉动真空灭菌器、纯化水制备系统</w:t>
            </w:r>
            <w:r>
              <w:rPr>
                <w:rFonts w:hint="eastAsia"/>
                <w:color w:val="0000FF"/>
                <w:u w:val="single"/>
              </w:rPr>
              <w:t xml:space="preserve"> </w:t>
            </w:r>
            <w:r>
              <w:rPr>
                <w:rFonts w:hint="eastAsia"/>
                <w:color w:val="1D41D5"/>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1D41D5"/>
                <w:u w:val="none"/>
                <w:vertAlign w:val="baseline"/>
                <w:lang w:val="en-US" w:eastAsia="zh-CN"/>
              </w:rPr>
            </w:pPr>
            <w:r>
              <w:rPr>
                <w:rFonts w:hint="eastAsia"/>
                <w:color w:val="1D41D5"/>
                <w:vertAlign w:val="baseline"/>
                <w:lang w:val="en-US" w:eastAsia="zh-CN"/>
              </w:rPr>
              <w:t>主要环保设备有：</w:t>
            </w:r>
            <w:r>
              <w:rPr>
                <w:rFonts w:hint="eastAsia"/>
                <w:color w:val="1D41D5"/>
                <w:u w:val="single"/>
                <w:vertAlign w:val="baseline"/>
                <w:lang w:val="en-US" w:eastAsia="zh-CN"/>
              </w:rPr>
              <w:t xml:space="preserve">  尾气处理、污水处理、VOC处理（RCO）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1D41D5"/>
                <w:vertAlign w:val="baseline"/>
                <w:lang w:val="en-US" w:eastAsia="zh-CN"/>
              </w:rPr>
            </w:pPr>
            <w:r>
              <w:rPr>
                <w:rFonts w:hint="eastAsia"/>
                <w:color w:val="1D41D5"/>
                <w:u w:val="none"/>
                <w:vertAlign w:val="baseline"/>
                <w:lang w:val="en-US" w:eastAsia="zh-CN"/>
              </w:rPr>
              <w:t>特种设备</w:t>
            </w:r>
            <w:r>
              <w:rPr>
                <w:rFonts w:hint="eastAsia"/>
                <w:color w:val="1D41D5"/>
                <w:vertAlign w:val="baseline"/>
                <w:lang w:val="en-US" w:eastAsia="zh-CN"/>
              </w:rPr>
              <w:t>：</w:t>
            </w:r>
            <w:r>
              <w:rPr>
                <w:rFonts w:hint="eastAsia"/>
                <w:color w:val="1D41D5"/>
                <w:vertAlign w:val="baseline"/>
                <w:lang w:val="en-US" w:eastAsia="zh-CN"/>
              </w:rPr>
              <w:sym w:font="Wingdings" w:char="00FE"/>
            </w:r>
            <w:r>
              <w:rPr>
                <w:rFonts w:hint="eastAsia"/>
                <w:color w:val="1D41D5"/>
                <w:u w:val="none"/>
                <w:vertAlign w:val="baseline"/>
                <w:lang w:val="en-US" w:eastAsia="zh-CN"/>
              </w:rPr>
              <w:t xml:space="preserve">叉车（燃油） </w:t>
            </w:r>
            <w:r>
              <w:rPr>
                <w:rFonts w:hint="eastAsia"/>
                <w:color w:val="1D41D5"/>
                <w:vertAlign w:val="baseline"/>
                <w:lang w:val="en-US" w:eastAsia="zh-CN"/>
              </w:rPr>
              <w:sym w:font="Wingdings" w:char="00A8"/>
            </w:r>
            <w:r>
              <w:rPr>
                <w:rFonts w:hint="eastAsia"/>
                <w:color w:val="1D41D5"/>
                <w:vertAlign w:val="baseline"/>
                <w:lang w:val="en-US" w:eastAsia="zh-CN"/>
              </w:rPr>
              <w:t>行</w:t>
            </w:r>
            <w:r>
              <w:rPr>
                <w:rFonts w:hint="eastAsia"/>
                <w:color w:val="1D41D5"/>
                <w:u w:val="none"/>
                <w:vertAlign w:val="baseline"/>
                <w:lang w:val="en-US" w:eastAsia="zh-CN"/>
              </w:rPr>
              <w:t xml:space="preserve">车 </w:t>
            </w:r>
            <w:r>
              <w:rPr>
                <w:rFonts w:hint="eastAsia"/>
                <w:color w:val="1D41D5"/>
                <w:vertAlign w:val="baseline"/>
                <w:lang w:val="en-US" w:eastAsia="zh-CN"/>
              </w:rPr>
              <w:sym w:font="Wingdings" w:char="00A8"/>
            </w:r>
            <w:r>
              <w:rPr>
                <w:rFonts w:hint="eastAsia"/>
                <w:color w:val="1D41D5"/>
                <w:vertAlign w:val="baseline"/>
                <w:lang w:val="en-US" w:eastAsia="zh-CN"/>
              </w:rPr>
              <w:t xml:space="preserve">锅炉 </w:t>
            </w:r>
            <w:r>
              <w:rPr>
                <w:rFonts w:hint="eastAsia"/>
                <w:color w:val="1D41D5"/>
                <w:vertAlign w:val="baseline"/>
                <w:lang w:val="en-US" w:eastAsia="zh-CN"/>
              </w:rPr>
              <w:sym w:font="Wingdings" w:char="00FE"/>
            </w:r>
            <w:r>
              <w:rPr>
                <w:rFonts w:hint="eastAsia"/>
                <w:color w:val="1D41D5"/>
                <w:vertAlign w:val="baseline"/>
                <w:lang w:val="en-US" w:eastAsia="zh-CN"/>
              </w:rPr>
              <w:t xml:space="preserve">电梯  </w:t>
            </w:r>
            <w:r>
              <w:rPr>
                <w:rFonts w:hint="eastAsia"/>
                <w:color w:val="1D41D5"/>
                <w:vertAlign w:val="baseline"/>
                <w:lang w:val="en-US" w:eastAsia="zh-CN"/>
              </w:rPr>
              <w:sym w:font="Wingdings" w:char="00FE"/>
            </w:r>
            <w:r>
              <w:rPr>
                <w:rFonts w:hint="eastAsia"/>
                <w:color w:val="1D41D5"/>
                <w:vertAlign w:val="baseline"/>
                <w:lang w:val="en-US" w:eastAsia="zh-CN"/>
              </w:rPr>
              <w:t xml:space="preserve">压力容器  </w:t>
            </w:r>
            <w:r>
              <w:rPr>
                <w:rFonts w:hint="eastAsia"/>
                <w:color w:val="1D41D5"/>
                <w:vertAlign w:val="baseline"/>
                <w:lang w:val="en-US" w:eastAsia="zh-CN"/>
              </w:rPr>
              <w:sym w:font="Wingdings" w:char="00FE"/>
            </w:r>
            <w:r>
              <w:rPr>
                <w:rFonts w:hint="eastAsia"/>
                <w:color w:val="1D41D5"/>
                <w:vertAlign w:val="baseline"/>
                <w:lang w:val="en-US" w:eastAsia="zh-CN"/>
              </w:rPr>
              <w:t xml:space="preserve">压力管道  </w:t>
            </w:r>
            <w:r>
              <w:rPr>
                <w:rFonts w:hint="eastAsia"/>
                <w:color w:val="1D41D5"/>
                <w:vertAlign w:val="baseline"/>
                <w:lang w:val="en-US" w:eastAsia="zh-CN"/>
              </w:rPr>
              <w:sym w:font="Wingdings" w:char="00A8"/>
            </w:r>
            <w:r>
              <w:rPr>
                <w:rFonts w:hint="eastAsia"/>
                <w:color w:val="1D41D5"/>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FE"/>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FE"/>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计量器具的</w:t>
            </w:r>
            <w:r>
              <w:rPr>
                <w:rFonts w:hint="default" w:eastAsia="宋体"/>
                <w:color w:val="auto"/>
                <w:highlight w:val="none"/>
                <w:vertAlign w:val="baseline"/>
                <w:lang w:val="en-US" w:eastAsia="zh-CN"/>
              </w:rPr>
              <w:t>测量溯源</w:t>
            </w:r>
            <w:r>
              <w:rPr>
                <w:rFonts w:hint="eastAsia"/>
                <w:color w:val="auto"/>
                <w:highlight w:val="none"/>
                <w:vertAlign w:val="baseline"/>
                <w:lang w:val="en-US" w:eastAsia="zh-CN"/>
              </w:rPr>
              <w:t xml:space="preserve">方法：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自校</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外校</w:t>
            </w:r>
            <w:r>
              <w:rPr>
                <w:rFonts w:hint="eastAsia"/>
                <w:color w:val="auto"/>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环境监测的计量器具有：</w:t>
            </w:r>
            <w:r>
              <w:rPr>
                <w:rFonts w:hint="eastAsia"/>
                <w:color w:val="auto"/>
                <w:highlight w:val="none"/>
                <w:u w:val="single"/>
                <w:vertAlign w:val="baseline"/>
                <w:lang w:val="en-US" w:eastAsia="zh-CN"/>
              </w:rPr>
              <w:t xml:space="preserve">  可燃气体报警器、压力表       （列举1~4种）</w:t>
            </w:r>
          </w:p>
          <w:p>
            <w:pPr>
              <w:keepNext w:val="0"/>
              <w:keepLines w:val="0"/>
              <w:widowControl w:val="0"/>
              <w:numPr>
                <w:ilvl w:val="0"/>
                <w:numId w:val="0"/>
              </w:numPr>
              <w:suppressLineNumbers w:val="0"/>
              <w:spacing w:before="0" w:beforeAutospacing="0" w:after="0" w:afterAutospacing="0"/>
              <w:ind w:left="0" w:right="0"/>
              <w:jc w:val="both"/>
              <w:rPr>
                <w:rFonts w:hint="default"/>
                <w:color w:val="FF0000"/>
                <w:highlight w:val="cyan"/>
                <w:u w:val="single"/>
                <w:vertAlign w:val="baseline"/>
                <w:lang w:val="en-US" w:eastAsia="zh-CN"/>
              </w:rPr>
            </w:pPr>
            <w:r>
              <w:rPr>
                <w:rFonts w:hint="eastAsia"/>
                <w:color w:val="auto"/>
                <w:highlight w:val="none"/>
                <w:u w:val="none"/>
                <w:vertAlign w:val="baseline"/>
                <w:lang w:val="en-US" w:eastAsia="zh-CN"/>
              </w:rPr>
              <w:t>计量器具管理：</w:t>
            </w: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进行了定期校准/检定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未进行</w:t>
            </w:r>
            <w:r>
              <w:rPr>
                <w:rFonts w:hint="eastAsia"/>
                <w:color w:val="auto"/>
                <w:highlight w:val="none"/>
                <w:u w:val="none"/>
                <w:vertAlign w:val="baseline"/>
                <w:lang w:val="en-US" w:eastAsia="zh-CN"/>
              </w:rPr>
              <w:t xml:space="preserve">定期校准/检定的有： </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FE"/>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LY09606项目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施工 </w:t>
            </w:r>
            <w:r>
              <w:rPr>
                <w:rFonts w:hint="eastAsia"/>
                <w:highlight w:val="none"/>
                <w:vertAlign w:val="baseline"/>
                <w:lang w:val="en-US" w:eastAsia="zh-CN"/>
              </w:rPr>
              <w:sym w:font="Wingdings" w:char="00FE"/>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FE"/>
            </w:r>
            <w:r>
              <w:rPr>
                <w:rFonts w:hint="eastAsia"/>
                <w:highlight w:val="none"/>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重要环境因素</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电和蒸汽消耗</w:t>
                  </w:r>
                </w:p>
              </w:tc>
              <w:tc>
                <w:tcPr>
                  <w:tcW w:w="3665"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管理节能、变频器</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危化品泄露</w:t>
                  </w:r>
                </w:p>
              </w:tc>
              <w:tc>
                <w:tcPr>
                  <w:tcW w:w="36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设置围堰、日常检查、定期措施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危废排放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集中收集、由有资质的第三方处置</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废水排放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污水处理</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废气排放（酸性）</w:t>
                  </w:r>
                </w:p>
              </w:tc>
              <w:tc>
                <w:tcPr>
                  <w:tcW w:w="36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用碱液吸收</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叉车：NJCL201909771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 xml:space="preserve">MSDS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环保设备故障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停水停电</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 xml:space="preserve">月 </w:t>
            </w:r>
            <w:r>
              <w:rPr>
                <w:rFonts w:hint="eastAsia"/>
                <w:u w:val="single"/>
                <w:vertAlign w:val="baseline"/>
                <w:lang w:val="en-US" w:eastAsia="zh-CN"/>
              </w:rPr>
              <w:t xml:space="preserve">28 </w:t>
            </w:r>
            <w:r>
              <w:rPr>
                <w:rFonts w:hint="eastAsia"/>
                <w:vertAlign w:val="baseline"/>
                <w:lang w:val="en-US" w:eastAsia="zh-CN"/>
              </w:rPr>
              <w:t>日进行了</w:t>
            </w:r>
            <w:r>
              <w:rPr>
                <w:rFonts w:hint="eastAsia"/>
                <w:u w:val="single"/>
                <w:vertAlign w:val="baseline"/>
                <w:lang w:val="en-US" w:eastAsia="zh-CN"/>
              </w:rPr>
              <w:t xml:space="preserve"> 综合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26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（2020）宁白环监（水）字第202008002号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2020年8 月 4 日  </w:t>
            </w: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南京白云环境科技集团股份有限公司    。</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（宁）消检测 【2020】第168号（合格）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2020年9 月8 日</w:t>
            </w:r>
          </w:p>
          <w:p>
            <w:pPr>
              <w:keepNext w:val="0"/>
              <w:keepLines w:val="0"/>
              <w:suppressLineNumbers w:val="0"/>
              <w:spacing w:before="0" w:beforeAutospacing="0" w:after="0" w:afterAutospacing="0"/>
              <w:ind w:left="0" w:right="0"/>
              <w:jc w:val="left"/>
              <w:rPr>
                <w:rFonts w:hint="eastAsia"/>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久鹿消防安全科技服务（江苏）有限公司   </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color w:val="000000"/>
                <w:szCs w:val="18"/>
                <w:highlight w:val="none"/>
                <w:u w:val="single"/>
                <w:lang w:val="en-US" w:eastAsia="zh-CN"/>
              </w:rPr>
              <w:t>结论：符合DB32/T 186-2015 《建筑消防设施检验技术规程》，运转正常</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23-24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22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5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01/02/03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lang w:eastAsia="zh-CN"/>
              </w:rPr>
              <w:t>☑</w:t>
            </w:r>
            <w:r>
              <w:rPr>
                <w:rFonts w:hint="eastAsia"/>
                <w:highlight w:val="none"/>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suppressLineNumbers w:val="0"/>
              <w:spacing w:before="0" w:beforeAutospacing="0" w:after="0" w:afterAutospacing="0" w:line="360" w:lineRule="auto"/>
              <w:ind w:left="0" w:right="0"/>
              <w:rPr>
                <w:rFonts w:hint="eastAsia"/>
                <w:b/>
                <w:bCs/>
                <w:color w:val="000000"/>
                <w:szCs w:val="18"/>
                <w:u w:val="single"/>
              </w:rPr>
            </w:pPr>
            <w:r>
              <w:rPr>
                <w:rFonts w:hint="eastAsia"/>
                <w:b/>
                <w:bCs/>
                <w:color w:val="000000"/>
                <w:szCs w:val="18"/>
                <w:u w:val="single"/>
              </w:rPr>
              <w:t>遵纪守法，安全生产</w:t>
            </w:r>
            <w:r>
              <w:rPr>
                <w:rFonts w:hint="eastAsia"/>
                <w:b/>
                <w:bCs/>
                <w:color w:val="000000"/>
                <w:szCs w:val="18"/>
                <w:u w:val="single"/>
                <w:lang w:eastAsia="zh-CN"/>
              </w:rPr>
              <w:t>；</w:t>
            </w:r>
            <w:r>
              <w:rPr>
                <w:rFonts w:hint="eastAsia"/>
                <w:b/>
                <w:bCs/>
                <w:color w:val="000000"/>
                <w:szCs w:val="18"/>
                <w:u w:val="single"/>
              </w:rPr>
              <w:t>预防污染，全程控制</w:t>
            </w:r>
            <w:r>
              <w:rPr>
                <w:rFonts w:hint="eastAsia"/>
                <w:b/>
                <w:bCs/>
                <w:color w:val="000000"/>
                <w:szCs w:val="18"/>
                <w:u w:val="single"/>
                <w:lang w:eastAsia="zh-CN"/>
              </w:rPr>
              <w:t>；</w:t>
            </w:r>
            <w:r>
              <w:rPr>
                <w:rFonts w:hint="eastAsia"/>
                <w:b/>
                <w:bCs/>
                <w:color w:val="000000"/>
                <w:szCs w:val="18"/>
                <w:u w:val="single"/>
              </w:rPr>
              <w:t>持续改进，不断创新</w:t>
            </w:r>
            <w:r>
              <w:rPr>
                <w:rFonts w:hint="eastAsia"/>
                <w:b/>
                <w:bCs/>
                <w:color w:val="000000"/>
                <w:szCs w:val="18"/>
                <w:u w:val="single"/>
                <w:lang w:eastAsia="zh-CN"/>
              </w:rPr>
              <w:t>；</w:t>
            </w:r>
            <w:r>
              <w:rPr>
                <w:rFonts w:hint="eastAsia"/>
                <w:b/>
                <w:bCs/>
                <w:color w:val="000000"/>
                <w:szCs w:val="18"/>
                <w:u w:val="single"/>
              </w:rPr>
              <w:t>全员参与，服务大众。</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职业健康的主管部门是——安环办</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安全的主管部门是——安全部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是——张巧忠等共3名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8"/>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323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964"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323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998" w:type="dxa"/>
                  <w:shd w:val="clear" w:color="auto" w:fill="auto"/>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964"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32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每年有《风险评价报告》</w:t>
                  </w:r>
                </w:p>
              </w:tc>
              <w:tc>
                <w:tcPr>
                  <w:tcW w:w="199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964"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32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每年有《风险评价报告》</w:t>
                  </w:r>
                </w:p>
              </w:tc>
              <w:tc>
                <w:tcPr>
                  <w:tcW w:w="199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964"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32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每年有《风险评价报告》</w:t>
                  </w:r>
                </w:p>
              </w:tc>
              <w:tc>
                <w:tcPr>
                  <w:tcW w:w="199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964"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32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99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964"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32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99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安全现状评估报告表日期：</w:t>
            </w:r>
            <w:r>
              <w:rPr>
                <w:rFonts w:hint="eastAsia"/>
                <w:color w:val="000000"/>
                <w:szCs w:val="18"/>
                <w:highlight w:val="none"/>
                <w:u w:val="single"/>
                <w:lang w:val="en-US" w:eastAsia="zh-CN"/>
              </w:rPr>
              <w:t xml:space="preserve">OHSA-HIA-JSNJPK-2003802017012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2018 年 7 月</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u w:val="single"/>
                <w:lang w:val="en-US" w:eastAsia="zh-CN"/>
              </w:rPr>
              <w:t xml:space="preserve">职健字第YATJ20190527号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r>
              <w:rPr>
                <w:rFonts w:hint="eastAsia"/>
                <w:color w:val="000000"/>
                <w:szCs w:val="18"/>
                <w:u w:val="single"/>
                <w:lang w:val="en-US" w:eastAsia="zh-CN"/>
              </w:rPr>
              <w:t>2019 年 10 月 30 日</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宁公消验【2012】第0372号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2012年 12月31 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1468"/>
              <w:gridCol w:w="271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4"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目标</w:t>
                  </w:r>
                  <w:r>
                    <w:rPr>
                      <w:rFonts w:hint="eastAsia"/>
                      <w:color w:val="000000"/>
                      <w:sz w:val="21"/>
                      <w:szCs w:val="21"/>
                      <w:highlight w:val="none"/>
                      <w:lang w:eastAsia="zh-CN"/>
                    </w:rPr>
                    <w:t>（</w:t>
                  </w:r>
                  <w:r>
                    <w:rPr>
                      <w:rFonts w:hint="eastAsia"/>
                      <w:color w:val="000000"/>
                      <w:sz w:val="21"/>
                      <w:szCs w:val="21"/>
                      <w:highlight w:val="none"/>
                      <w:lang w:val="en-US" w:eastAsia="zh-CN"/>
                    </w:rPr>
                    <w:t>部分</w:t>
                  </w:r>
                  <w:r>
                    <w:rPr>
                      <w:rFonts w:hint="eastAsia"/>
                      <w:color w:val="000000"/>
                      <w:sz w:val="21"/>
                      <w:szCs w:val="21"/>
                      <w:highlight w:val="none"/>
                      <w:lang w:eastAsia="zh-CN"/>
                    </w:rPr>
                    <w:t>）</w:t>
                  </w:r>
                </w:p>
              </w:tc>
              <w:tc>
                <w:tcPr>
                  <w:tcW w:w="1468"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考核频次</w:t>
                  </w:r>
                </w:p>
              </w:tc>
              <w:tc>
                <w:tcPr>
                  <w:tcW w:w="2717" w:type="dxa"/>
                  <w:vAlign w:val="center"/>
                </w:tcPr>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计算方法</w:t>
                  </w:r>
                </w:p>
              </w:tc>
              <w:tc>
                <w:tcPr>
                  <w:tcW w:w="1409" w:type="dxa"/>
                  <w:vAlign w:val="center"/>
                </w:tcPr>
                <w:p>
                  <w:pPr>
                    <w:keepNext w:val="0"/>
                    <w:keepLines w:val="0"/>
                    <w:widowControl/>
                    <w:suppressLineNumbers w:val="0"/>
                    <w:spacing w:before="40" w:beforeAutospacing="0" w:after="0" w:afterAutospacing="0"/>
                    <w:ind w:left="0" w:right="0"/>
                    <w:jc w:val="center"/>
                    <w:rPr>
                      <w:rFonts w:hint="eastAsia"/>
                      <w:color w:val="000000"/>
                      <w:sz w:val="21"/>
                      <w:szCs w:val="21"/>
                      <w:highlight w:val="none"/>
                    </w:rPr>
                  </w:pPr>
                  <w:r>
                    <w:rPr>
                      <w:rFonts w:hint="eastAsia"/>
                      <w:color w:val="000000"/>
                      <w:sz w:val="21"/>
                      <w:szCs w:val="21"/>
                      <w:highlight w:val="none"/>
                    </w:rPr>
                    <w:t>完成情况</w:t>
                  </w:r>
                </w:p>
                <w:p>
                  <w:pPr>
                    <w:keepNext w:val="0"/>
                    <w:keepLines w:val="0"/>
                    <w:widowControl/>
                    <w:suppressLineNumbers w:val="0"/>
                    <w:spacing w:before="40" w:beforeAutospacing="0" w:after="0" w:afterAutospacing="0"/>
                    <w:ind w:left="0" w:right="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4"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重伤、死亡事故为零</w:t>
                  </w:r>
                </w:p>
              </w:tc>
              <w:tc>
                <w:tcPr>
                  <w:tcW w:w="1468"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2717" w:type="dxa"/>
                  <w:vAlign w:val="center"/>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实际发生数</w:t>
                  </w:r>
                </w:p>
              </w:tc>
              <w:tc>
                <w:tcPr>
                  <w:tcW w:w="1409"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4"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火灾事故为零</w:t>
                  </w:r>
                </w:p>
              </w:tc>
              <w:tc>
                <w:tcPr>
                  <w:tcW w:w="146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2717" w:type="dxa"/>
                  <w:vAlign w:val="center"/>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实际发生数</w:t>
                  </w:r>
                </w:p>
              </w:tc>
              <w:tc>
                <w:tcPr>
                  <w:tcW w:w="1409"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4"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职业病发病人数为零</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p>
              </w:tc>
              <w:tc>
                <w:tcPr>
                  <w:tcW w:w="146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2717"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实际发生数</w:t>
                  </w:r>
                </w:p>
              </w:tc>
              <w:tc>
                <w:tcPr>
                  <w:tcW w:w="1409"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4"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15 日损工时安全事故≤5起;</w:t>
                  </w:r>
                </w:p>
              </w:tc>
              <w:tc>
                <w:tcPr>
                  <w:tcW w:w="1468"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季度</w:t>
                  </w:r>
                </w:p>
              </w:tc>
              <w:tc>
                <w:tcPr>
                  <w:tcW w:w="2717"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实际发生</w:t>
                  </w:r>
                  <w:r>
                    <w:rPr>
                      <w:rFonts w:hint="eastAsia"/>
                      <w:color w:val="000000"/>
                      <w:sz w:val="21"/>
                      <w:szCs w:val="21"/>
                      <w:highlight w:val="none"/>
                      <w:lang w:val="en-US" w:eastAsia="zh-CN"/>
                    </w:rPr>
                    <w:t>次数</w:t>
                  </w:r>
                </w:p>
              </w:tc>
              <w:tc>
                <w:tcPr>
                  <w:tcW w:w="1409"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未发生</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color w:val="1D41D5"/>
                <w:vertAlign w:val="baseline"/>
                <w:lang w:val="en-US" w:eastAsia="zh-CN"/>
              </w:rPr>
            </w:pPr>
            <w:r>
              <w:rPr>
                <w:rFonts w:hint="eastAsia"/>
                <w:color w:val="1D41D5"/>
              </w:rPr>
              <w:t>建筑面积</w:t>
            </w:r>
            <w:r>
              <w:rPr>
                <w:rFonts w:hint="eastAsia"/>
                <w:color w:val="1D41D5"/>
                <w:u w:val="single"/>
              </w:rPr>
              <w:t xml:space="preserve">  </w:t>
            </w:r>
            <w:r>
              <w:rPr>
                <w:rFonts w:hint="eastAsia"/>
                <w:color w:val="1D41D5"/>
                <w:highlight w:val="none"/>
                <w:u w:val="single"/>
                <w:lang w:val="en-US" w:eastAsia="zh-CN"/>
              </w:rPr>
              <w:t>5062.7</w:t>
            </w:r>
            <w:r>
              <w:rPr>
                <w:rFonts w:hint="eastAsia"/>
                <w:color w:val="1D41D5"/>
                <w:u w:val="single"/>
              </w:rPr>
              <w:t xml:space="preserve"> </w:t>
            </w:r>
            <w:r>
              <w:rPr>
                <w:rFonts w:hint="eastAsia"/>
                <w:color w:val="1D41D5"/>
              </w:rPr>
              <w:t>平方米；生产车间</w:t>
            </w:r>
            <w:r>
              <w:rPr>
                <w:rFonts w:hint="eastAsia"/>
                <w:color w:val="1D41D5"/>
                <w:highlight w:val="none"/>
                <w:u w:val="single"/>
              </w:rPr>
              <w:t xml:space="preserve"> </w:t>
            </w:r>
            <w:r>
              <w:rPr>
                <w:rFonts w:hint="eastAsia"/>
                <w:color w:val="1D41D5"/>
                <w:highlight w:val="none"/>
                <w:u w:val="single"/>
                <w:lang w:val="en-US" w:eastAsia="zh-CN"/>
              </w:rPr>
              <w:t>7</w:t>
            </w:r>
            <w:r>
              <w:rPr>
                <w:rFonts w:hint="eastAsia"/>
                <w:color w:val="1D41D5"/>
                <w:highlight w:val="none"/>
                <w:u w:val="single"/>
              </w:rPr>
              <w:t xml:space="preserve"> </w:t>
            </w:r>
            <w:r>
              <w:rPr>
                <w:rFonts w:hint="eastAsia"/>
                <w:color w:val="1D41D5"/>
              </w:rPr>
              <w:t>个；库房</w:t>
            </w:r>
            <w:r>
              <w:rPr>
                <w:rFonts w:hint="eastAsia"/>
                <w:color w:val="1D41D5"/>
                <w:u w:val="single"/>
              </w:rPr>
              <w:t xml:space="preserve"> </w:t>
            </w:r>
            <w:r>
              <w:rPr>
                <w:rFonts w:hint="eastAsia"/>
                <w:color w:val="1D41D5"/>
                <w:highlight w:val="none"/>
                <w:u w:val="single"/>
                <w:lang w:val="en-US" w:eastAsia="zh-CN"/>
              </w:rPr>
              <w:t>2</w:t>
            </w:r>
            <w:r>
              <w:rPr>
                <w:rFonts w:hint="eastAsia"/>
                <w:color w:val="1D41D5"/>
                <w:u w:val="single"/>
              </w:rPr>
              <w:t xml:space="preserve"> </w:t>
            </w:r>
            <w:r>
              <w:rPr>
                <w:rFonts w:hint="eastAsia"/>
                <w:color w:val="1D41D5"/>
              </w:rPr>
              <w:t>个；实验室</w:t>
            </w:r>
            <w:r>
              <w:rPr>
                <w:rFonts w:hint="eastAsia"/>
                <w:color w:val="1D41D5"/>
                <w:u w:val="single"/>
              </w:rPr>
              <w:t xml:space="preserve"> </w:t>
            </w:r>
            <w:r>
              <w:rPr>
                <w:rFonts w:hint="eastAsia"/>
                <w:color w:val="1D41D5"/>
                <w:u w:val="single"/>
                <w:lang w:val="en-US" w:eastAsia="zh-CN"/>
              </w:rPr>
              <w:t>2</w:t>
            </w:r>
            <w:r>
              <w:rPr>
                <w:rFonts w:hint="eastAsia"/>
                <w:color w:val="1D41D5"/>
                <w:u w:val="single"/>
              </w:rPr>
              <w:t xml:space="preserve">  </w:t>
            </w:r>
            <w:r>
              <w:rPr>
                <w:rFonts w:hint="eastAsia"/>
                <w:color w:val="1D41D5"/>
              </w:rPr>
              <w:t>个</w:t>
            </w:r>
            <w:r>
              <w:rPr>
                <w:rFonts w:hint="eastAsia"/>
                <w:color w:val="1D41D5"/>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1D41D5"/>
                <w:u w:val="single"/>
                <w:vertAlign w:val="baseline"/>
                <w:lang w:val="en-US" w:eastAsia="zh-CN"/>
              </w:rPr>
            </w:pPr>
            <w:r>
              <w:rPr>
                <w:rFonts w:hint="eastAsia"/>
                <w:color w:val="1D41D5"/>
                <w:vertAlign w:val="baseline"/>
                <w:lang w:val="en-US" w:eastAsia="zh-CN"/>
              </w:rPr>
              <w:t>主要生产设备有：</w:t>
            </w:r>
            <w:r>
              <w:rPr>
                <w:rFonts w:hint="eastAsia"/>
                <w:color w:val="0000FF"/>
                <w:u w:val="single"/>
                <w:lang w:val="en-US" w:eastAsia="zh-CN"/>
              </w:rPr>
              <w:t>磁力搅拌反应釜、蒸发器、脉动真空灭菌器、纯化水制备系统</w:t>
            </w:r>
            <w:r>
              <w:rPr>
                <w:rFonts w:hint="eastAsia"/>
                <w:color w:val="1D41D5"/>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1D41D5"/>
                <w:highlight w:val="none"/>
                <w:u w:val="single"/>
                <w:vertAlign w:val="baseline"/>
                <w:lang w:val="en-US" w:eastAsia="zh-CN"/>
              </w:rPr>
            </w:pPr>
            <w:r>
              <w:rPr>
                <w:rFonts w:hint="eastAsia"/>
                <w:color w:val="1D41D5"/>
                <w:highlight w:val="none"/>
                <w:vertAlign w:val="baseline"/>
                <w:lang w:val="en-US" w:eastAsia="zh-CN"/>
              </w:rPr>
              <w:t>主要安全装置有：</w:t>
            </w:r>
            <w:r>
              <w:rPr>
                <w:rFonts w:hint="eastAsia"/>
                <w:color w:val="1D41D5"/>
                <w:highlight w:val="none"/>
                <w:u w:val="single"/>
                <w:vertAlign w:val="baseline"/>
                <w:lang w:val="en-US" w:eastAsia="zh-CN"/>
              </w:rPr>
              <w:t xml:space="preserve">  急停按钮、安全阀、爆破片、报警系统、光栅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u w:val="none"/>
                <w:vertAlign w:val="baseline"/>
                <w:lang w:val="en-US" w:eastAsia="zh-CN"/>
              </w:rPr>
              <w:t xml:space="preserve">急停按钮 </w:t>
            </w:r>
            <w:r>
              <w:rPr>
                <w:rFonts w:hint="eastAsia"/>
                <w:vertAlign w:val="baseline"/>
                <w:lang w:val="en-US" w:eastAsia="zh-CN"/>
              </w:rPr>
              <w:sym w:font="Wingdings" w:char="00FE"/>
            </w:r>
            <w:r>
              <w:rPr>
                <w:rFonts w:hint="eastAsia"/>
                <w:vertAlign w:val="baseline"/>
                <w:lang w:val="en-US" w:eastAsia="zh-CN"/>
              </w:rPr>
              <w:t>光栅</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联锁装置</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FE"/>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FE"/>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FE"/>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验电器 </w:t>
            </w:r>
            <w:r>
              <w:rPr>
                <w:rFonts w:hint="eastAsia"/>
                <w:vertAlign w:val="baseline"/>
                <w:lang w:val="en-US" w:eastAsia="zh-CN"/>
              </w:rPr>
              <w:sym w:font="Wingdings" w:char="00FE"/>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FE"/>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highlight w:val="none"/>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LY09606项目</w:t>
            </w:r>
            <w:r>
              <w:rPr>
                <w:rFonts w:hint="eastAsia"/>
                <w:color w:val="auto"/>
                <w:highlight w:val="none"/>
                <w:u w:val="single"/>
                <w:vertAlign w:val="baseline"/>
                <w:lang w:val="en-US" w:eastAsia="zh-CN"/>
              </w:rPr>
              <w:t xml:space="preserve">   （</w:t>
            </w:r>
            <w:r>
              <w:rPr>
                <w:rFonts w:hint="eastAsia"/>
                <w:color w:val="auto"/>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FE"/>
            </w:r>
            <w:r>
              <w:rPr>
                <w:rFonts w:hint="eastAsia"/>
                <w:highlight w:val="none"/>
                <w:vertAlign w:val="baseline"/>
                <w:lang w:val="en-US" w:eastAsia="zh-CN"/>
              </w:rPr>
              <w:t>其他（虫害控制）</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FE"/>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不可接受风险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危化品泄露</w:t>
                  </w:r>
                </w:p>
              </w:tc>
              <w:tc>
                <w:tcPr>
                  <w:tcW w:w="4725"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设备维护、</w:t>
                  </w:r>
                  <w:r>
                    <w:rPr>
                      <w:rFonts w:hint="eastAsia" w:ascii="宋体" w:hAnsi="宋体" w:cs="Times New Roman"/>
                      <w:kern w:val="2"/>
                      <w:sz w:val="21"/>
                      <w:szCs w:val="24"/>
                      <w:lang w:val="en-US" w:eastAsia="zh-CN" w:bidi="ar-SA"/>
                    </w:rPr>
                    <w:t>日常检查、定期检测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火灾</w:t>
                  </w:r>
                </w:p>
              </w:tc>
              <w:tc>
                <w:tcPr>
                  <w:tcW w:w="4725"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消防设施、日常检查、定期检测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危化品爆炸</w:t>
                  </w:r>
                </w:p>
              </w:tc>
              <w:tc>
                <w:tcPr>
                  <w:tcW w:w="4725"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爆破片、安全阀、防静电、定期检测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带电作业</w:t>
                  </w:r>
                </w:p>
              </w:tc>
              <w:tc>
                <w:tcPr>
                  <w:tcW w:w="472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rPr>
                    <w:t>做好接地、接零、漏电、绝缘、防火防爆等措施</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FE"/>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电梯（客梯）：NJDT202035338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设备故障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月</w:t>
            </w:r>
            <w:r>
              <w:rPr>
                <w:rFonts w:hint="eastAsia"/>
                <w:u w:val="single"/>
                <w:vertAlign w:val="baseline"/>
                <w:lang w:val="en-US" w:eastAsia="zh-CN"/>
              </w:rPr>
              <w:t xml:space="preserve"> 28  </w:t>
            </w:r>
            <w:r>
              <w:rPr>
                <w:rFonts w:hint="eastAsia"/>
                <w:vertAlign w:val="baseline"/>
                <w:lang w:val="en-US" w:eastAsia="zh-CN"/>
              </w:rPr>
              <w:t>日进行了</w:t>
            </w:r>
            <w:r>
              <w:rPr>
                <w:rFonts w:hint="eastAsia"/>
                <w:u w:val="single"/>
                <w:vertAlign w:val="baseline"/>
                <w:lang w:val="en-US" w:eastAsia="zh-CN"/>
              </w:rPr>
              <w:t xml:space="preserve">   综合演练 </w:t>
            </w:r>
            <w:r>
              <w:rPr>
                <w:rFonts w:hint="eastAsia"/>
                <w:vertAlign w:val="baseline"/>
                <w:lang w:val="en-US" w:eastAsia="zh-CN"/>
              </w:rPr>
              <w:t xml:space="preserve">；并总结了预案的可行性和有效性。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26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color w:val="000000"/>
                <w:szCs w:val="18"/>
                <w:highlight w:val="none"/>
                <w:u w:val="single"/>
                <w:lang w:val="en-US" w:eastAsia="zh-CN"/>
              </w:rPr>
              <w:t xml:space="preserve">OHSA-IHT-JSNJPK-2003802020002n-05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06 月 23日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职业病体检：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在职（定期）</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lang w:val="en-US" w:eastAsia="zh-CN"/>
              </w:rPr>
              <w:t>职业病体检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u w:val="single"/>
                <w:lang w:val="en-US" w:eastAsia="zh-CN"/>
              </w:rPr>
              <w:t xml:space="preserve">职健字第YATJ20190527号   </w:t>
            </w:r>
            <w:r>
              <w:rPr>
                <w:rFonts w:hint="eastAsia"/>
                <w:color w:val="000000"/>
                <w:szCs w:val="18"/>
                <w:u w:val="none"/>
                <w:lang w:val="en-US" w:eastAsia="zh-CN"/>
              </w:rPr>
              <w:t>颁发日期：</w:t>
            </w:r>
            <w:r>
              <w:rPr>
                <w:rFonts w:hint="eastAsia"/>
                <w:color w:val="000000"/>
                <w:szCs w:val="18"/>
                <w:u w:val="single"/>
                <w:lang w:val="en-US" w:eastAsia="zh-CN"/>
              </w:rPr>
              <w:t xml:space="preserve"> 2019 年 10 月 30 日</w:t>
            </w:r>
            <w:r>
              <w:rPr>
                <w:rFonts w:hint="eastAsia"/>
                <w:vertAlign w:val="baseline"/>
                <w:lang w:val="en-US" w:eastAsia="zh-CN"/>
              </w:rPr>
              <w:t>。</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color w:val="000000"/>
                <w:szCs w:val="18"/>
                <w:highlight w:val="none"/>
                <w:u w:val="single"/>
                <w:lang w:val="en-US" w:eastAsia="zh-CN"/>
              </w:rPr>
              <w:t xml:space="preserve">（宁）消检测 【2020】第168号（合格）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2020年9 月8 日</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2102017005202000016（生产区）</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2020年 5月6 日</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2102017005202000017（办公区）</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2020年 5月6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江苏创安防雷装置检测有限公司    ，结论：合格</w:t>
            </w:r>
          </w:p>
          <w:p>
            <w:pPr>
              <w:keepNext w:val="0"/>
              <w:keepLines w:val="0"/>
              <w:suppressLineNumbers w:val="0"/>
              <w:spacing w:before="0" w:beforeAutospacing="0" w:after="0" w:afterAutospacing="0"/>
              <w:ind w:left="0" w:right="0"/>
              <w:rPr>
                <w:rFonts w:hint="eastAsia"/>
                <w:color w:val="auto"/>
                <w:szCs w:val="18"/>
                <w:highlight w:val="none"/>
                <w:u w:val="single"/>
                <w:lang w:val="en-US" w:eastAsia="zh-CN"/>
              </w:rPr>
            </w:pP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 结论：                       </w:t>
            </w:r>
          </w:p>
          <w:p>
            <w:pPr>
              <w:keepNext w:val="0"/>
              <w:keepLines w:val="0"/>
              <w:suppressLineNumbers w:val="0"/>
              <w:spacing w:before="0" w:beforeAutospacing="0" w:after="0" w:afterAutospacing="0"/>
              <w:ind w:left="0" w:right="0"/>
              <w:rPr>
                <w:rFonts w:hint="eastAsia"/>
                <w:color w:val="auto"/>
                <w:szCs w:val="18"/>
                <w:highlight w:val="none"/>
                <w:lang w:val="en-US" w:eastAsia="zh-CN"/>
              </w:rPr>
            </w:pPr>
            <w:r>
              <w:rPr>
                <w:rFonts w:hint="eastAsia"/>
                <w:color w:val="auto"/>
                <w:szCs w:val="18"/>
                <w:highlight w:val="none"/>
                <w:lang w:val="en-US" w:eastAsia="zh-CN"/>
              </w:rPr>
              <w:t>注：已联系检测机构实施之中，监督时跟踪</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3   </w:t>
            </w:r>
            <w:r>
              <w:rPr>
                <w:rFonts w:hint="eastAsia"/>
                <w:vertAlign w:val="baseline"/>
                <w:lang w:val="en-US" w:eastAsia="zh-CN"/>
              </w:rPr>
              <w:t>月</w:t>
            </w:r>
            <w:r>
              <w:rPr>
                <w:rFonts w:hint="eastAsia"/>
                <w:u w:val="single"/>
                <w:vertAlign w:val="baseline"/>
                <w:lang w:val="en-US" w:eastAsia="zh-CN"/>
              </w:rPr>
              <w:t xml:space="preserve"> 23-24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0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01/02/03</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0527E9"/>
    <w:rsid w:val="06280BA3"/>
    <w:rsid w:val="063C021F"/>
    <w:rsid w:val="066E7CA6"/>
    <w:rsid w:val="06E814B3"/>
    <w:rsid w:val="06F733BE"/>
    <w:rsid w:val="07247F07"/>
    <w:rsid w:val="07453E91"/>
    <w:rsid w:val="078F5AA5"/>
    <w:rsid w:val="07D6127C"/>
    <w:rsid w:val="084D40F7"/>
    <w:rsid w:val="0905278C"/>
    <w:rsid w:val="093C4240"/>
    <w:rsid w:val="09713483"/>
    <w:rsid w:val="09B63CA5"/>
    <w:rsid w:val="09D154C9"/>
    <w:rsid w:val="09DB7BDC"/>
    <w:rsid w:val="0ABE7597"/>
    <w:rsid w:val="0B011C95"/>
    <w:rsid w:val="0B585209"/>
    <w:rsid w:val="0BEC6006"/>
    <w:rsid w:val="0BF604CF"/>
    <w:rsid w:val="0C462D5C"/>
    <w:rsid w:val="0C897635"/>
    <w:rsid w:val="0CF70AD5"/>
    <w:rsid w:val="0DC61A68"/>
    <w:rsid w:val="0DCF1171"/>
    <w:rsid w:val="0E4F6FC4"/>
    <w:rsid w:val="0E7E3CB0"/>
    <w:rsid w:val="0F5E716D"/>
    <w:rsid w:val="0F6D45A9"/>
    <w:rsid w:val="102941B5"/>
    <w:rsid w:val="10C3493F"/>
    <w:rsid w:val="10CE66A2"/>
    <w:rsid w:val="11610717"/>
    <w:rsid w:val="116620D4"/>
    <w:rsid w:val="117D5C2C"/>
    <w:rsid w:val="12E87EE4"/>
    <w:rsid w:val="13B33091"/>
    <w:rsid w:val="13CE3A28"/>
    <w:rsid w:val="141B5992"/>
    <w:rsid w:val="15805901"/>
    <w:rsid w:val="168C2F3F"/>
    <w:rsid w:val="16CF6F35"/>
    <w:rsid w:val="184E1945"/>
    <w:rsid w:val="18C04DA6"/>
    <w:rsid w:val="1914584E"/>
    <w:rsid w:val="19C9634C"/>
    <w:rsid w:val="19F41442"/>
    <w:rsid w:val="1A7C511D"/>
    <w:rsid w:val="1B0E7427"/>
    <w:rsid w:val="1B123CDB"/>
    <w:rsid w:val="1B27032A"/>
    <w:rsid w:val="1B3D6AD2"/>
    <w:rsid w:val="1B895F40"/>
    <w:rsid w:val="1C440198"/>
    <w:rsid w:val="1DD8325C"/>
    <w:rsid w:val="1E94271D"/>
    <w:rsid w:val="1F5A7593"/>
    <w:rsid w:val="1F66158E"/>
    <w:rsid w:val="20894C79"/>
    <w:rsid w:val="20A949C4"/>
    <w:rsid w:val="21611269"/>
    <w:rsid w:val="21684FA1"/>
    <w:rsid w:val="224E34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9A92B67"/>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C3306E"/>
    <w:rsid w:val="43254BFA"/>
    <w:rsid w:val="437213F6"/>
    <w:rsid w:val="44890926"/>
    <w:rsid w:val="44F13479"/>
    <w:rsid w:val="45457A01"/>
    <w:rsid w:val="458E4C55"/>
    <w:rsid w:val="45F66EC0"/>
    <w:rsid w:val="460A1702"/>
    <w:rsid w:val="46102F69"/>
    <w:rsid w:val="461323BD"/>
    <w:rsid w:val="46331183"/>
    <w:rsid w:val="465C4469"/>
    <w:rsid w:val="466E1646"/>
    <w:rsid w:val="46920583"/>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8F5BA9"/>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180742"/>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0F46AFC"/>
    <w:rsid w:val="611E380B"/>
    <w:rsid w:val="62453313"/>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0A10B9"/>
    <w:rsid w:val="6E64115E"/>
    <w:rsid w:val="6E890C0D"/>
    <w:rsid w:val="6EA66863"/>
    <w:rsid w:val="6EA67825"/>
    <w:rsid w:val="6F8557CC"/>
    <w:rsid w:val="702237B3"/>
    <w:rsid w:val="70234DFB"/>
    <w:rsid w:val="70B15E4D"/>
    <w:rsid w:val="70F47349"/>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2</TotalTime>
  <ScaleCrop>false</ScaleCrop>
  <LinksUpToDate>false</LinksUpToDate>
  <CharactersWithSpaces>5250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2020-10-12T02:19:13Z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