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891"/>
        <w:gridCol w:w="668"/>
        <w:gridCol w:w="41"/>
        <w:gridCol w:w="1093"/>
        <w:gridCol w:w="609"/>
        <w:gridCol w:w="69"/>
        <w:gridCol w:w="991"/>
        <w:gridCol w:w="236"/>
        <w:gridCol w:w="221"/>
        <w:gridCol w:w="1418"/>
        <w:gridCol w:w="176"/>
        <w:gridCol w:w="7"/>
        <w:gridCol w:w="651"/>
        <w:gridCol w:w="316"/>
        <w:gridCol w:w="1"/>
        <w:gridCol w:w="411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南京绿叶制药有限公司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注册地址</w:t>
            </w:r>
          </w:p>
        </w:tc>
        <w:tc>
          <w:tcPr>
            <w:tcW w:w="8836" w:type="dxa"/>
            <w:gridSpan w:val="17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t>南京高新开发区高新路28号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经营</w:t>
            </w:r>
            <w:r>
              <w:rPr>
                <w:rFonts w:hint="eastAsia"/>
                <w:sz w:val="20"/>
              </w:rPr>
              <w:t>地址</w:t>
            </w:r>
          </w:p>
        </w:tc>
        <w:tc>
          <w:tcPr>
            <w:tcW w:w="8836" w:type="dxa"/>
            <w:gridSpan w:val="17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t>南京高新开发区高新路28号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71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张玉春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3770868120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371" w:type="dxa"/>
            <w:gridSpan w:val="6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bookmarkStart w:id="0" w:name="最高管理者"/>
            <w:bookmarkEnd w:id="0"/>
            <w:r>
              <w:rPr>
                <w:rFonts w:hint="eastAsia"/>
                <w:lang w:val="en-US" w:eastAsia="zh-CN"/>
              </w:rPr>
              <w:t>程光总经理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卓红亚、魏金才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管理者代表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bookmarkStart w:id="1" w:name="联系人传真"/>
            <w:bookmarkEnd w:id="1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71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513</w:t>
            </w:r>
            <w:r>
              <w:rPr>
                <w:sz w:val="21"/>
                <w:szCs w:val="21"/>
              </w:rPr>
              <w:t>-2020-QEO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238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3" w:name="Q勾选"/>
            <w:r>
              <w:rPr>
                <w:rFonts w:hint="eastAsia"/>
                <w:sz w:val="20"/>
              </w:rPr>
              <w:t>■</w:t>
            </w:r>
            <w:bookmarkEnd w:id="3"/>
            <w:r>
              <w:rPr>
                <w:spacing w:val="-2"/>
                <w:sz w:val="20"/>
              </w:rPr>
              <w:t>QMS</w:t>
            </w:r>
            <w:bookmarkStart w:id="4" w:name="E勾选"/>
            <w:r>
              <w:rPr>
                <w:rFonts w:hint="eastAsia"/>
                <w:sz w:val="20"/>
              </w:rPr>
              <w:t>■</w:t>
            </w:r>
            <w:bookmarkEnd w:id="4"/>
            <w:r>
              <w:rPr>
                <w:spacing w:val="-2"/>
                <w:sz w:val="20"/>
              </w:rPr>
              <w:t>EMS</w:t>
            </w:r>
            <w:bookmarkStart w:id="5" w:name="S勾选"/>
            <w:r>
              <w:rPr>
                <w:rFonts w:hint="eastAsia"/>
                <w:sz w:val="20"/>
              </w:rPr>
              <w:t>■</w:t>
            </w:r>
            <w:bookmarkEnd w:id="5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6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7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7" w:name="审核范围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Q：冻干粉针剂（含抗肿瘤药）、粉针剂、无菌原料药（氨磷汀）、原料药（香菇多糖、盐酸司来吉兰）、药用辅料【蛋黄卵磷脂（供注射用）、胆固醇】的生产和研发（许可证范围内）。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E：冻干粉针剂（含抗肿瘤药）、粉针剂、无菌原料药（氨磷汀）、原料药（香菇多糖、盐酸司来吉兰）、药用辅料【蛋黄卵磷脂（供注射用）、胆固醇】的生产和研发（许可证范围内）及相关环境管理活动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O：冻干粉针剂（含抗肿瘤药）、粉针剂、无菌原料药（氨磷汀）、原料药（香菇多糖、盐酸司来吉兰）、药用辅料【蛋黄卵磷脂（供注射用）、胆固醇】的生产和研发（许可证范围内）及相关职业健康安全管理活动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037" w:type="dxa"/>
            <w:vAlign w:val="center"/>
          </w:tcPr>
          <w:p>
            <w:pPr>
              <w:jc w:val="left"/>
              <w:rPr>
                <w:rFonts w:hint="eastAsia"/>
                <w:sz w:val="20"/>
              </w:rPr>
            </w:pPr>
            <w:bookmarkStart w:id="8" w:name="专业代码"/>
            <w:r>
              <w:rPr>
                <w:rFonts w:hint="eastAsia"/>
                <w:sz w:val="20"/>
              </w:rPr>
              <w:t>Q：13.01.00;13.02.00</w:t>
            </w:r>
          </w:p>
          <w:p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E：13.01.00;13.02.00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O：13.01.00;13.02.00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GB/T28001-2011□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GB/T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45001：20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22000-2006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XX-2008A（CCAA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XX-2014） 食品安全管理体系 XX加工企业要求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B5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85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</w:t>
            </w:r>
            <w:bookmarkStart w:id="9" w:name="审核日期安排"/>
            <w:r>
              <w:rPr>
                <w:rFonts w:hint="eastAsia"/>
                <w:b/>
                <w:sz w:val="20"/>
                <w:lang w:val="en-US" w:eastAsia="zh-CN"/>
              </w:rPr>
              <w:t xml:space="preserve">于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 上午至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日 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天)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85" w:type="dxa"/>
            <w:gridSpan w:val="2"/>
            <w:vMerge w:val="continue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</w:t>
            </w:r>
            <w:r>
              <w:rPr>
                <w:rFonts w:hint="eastAsia"/>
                <w:b/>
                <w:sz w:val="20"/>
              </w:rPr>
              <w:t>于2020年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午至2020年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24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 (共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组内代码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审核组长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2018-N1QMS-1011923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2018-N1EMS-3011923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2017-N1OHSMS-2011923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13.01.00;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13.02.00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审核员1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2018-N1QMS-2047774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2017-N1EMS-3047774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13851633086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审核员</w:t>
            </w:r>
            <w:r>
              <w:t>2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2019-N1QMS-1258213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2020-N1EMS-1258213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OHSMS-1258213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18697572785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岳树亮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QMS-1261927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OHSMS-1261927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13.01.00;</w:t>
            </w:r>
          </w:p>
          <w:p>
            <w:pPr>
              <w:pStyle w:val="2"/>
              <w:bidi w:val="0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13.02.00</w:t>
            </w:r>
            <w:bookmarkStart w:id="10" w:name="_GoBack"/>
            <w:bookmarkEnd w:id="10"/>
          </w:p>
        </w:tc>
        <w:tc>
          <w:tcPr>
            <w:tcW w:w="96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15161373801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肖新龙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QMS-1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232380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0E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MS-1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232380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pStyle w:val="2"/>
              <w:bidi w:val="0"/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321" w:type="dxa"/>
            <w:gridSpan w:val="19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组内代码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58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58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张静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13501146660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2020-09-17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7"/>
            <w:vAlign w:val="center"/>
          </w:tcPr>
          <w:p/>
        </w:tc>
      </w:tr>
    </w:tbl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9"/>
        <w:gridCol w:w="1234"/>
        <w:gridCol w:w="3038"/>
        <w:gridCol w:w="2612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09-21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2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（内外部因素、相关方的需求和期望、体系策划过程、管理承诺相关过程、资源提供过程、管理评审过程、产品实现策划、顾客投诉处理、监视和测量规划和持续改进等）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一阶段问题</w:t>
            </w:r>
            <w:r>
              <w:rPr>
                <w:rFonts w:hint="eastAsia"/>
                <w:sz w:val="21"/>
                <w:szCs w:val="21"/>
                <w:lang w:eastAsia="zh-CN"/>
              </w:rPr>
              <w:t>整改情况的确认；事故事件及起处理情况，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sz w:val="21"/>
                <w:szCs w:val="21"/>
                <w:lang w:eastAsia="zh-CN"/>
              </w:rPr>
              <w:t>环境安全监测情况、使用情况等</w:t>
            </w:r>
          </w:p>
        </w:tc>
        <w:tc>
          <w:tcPr>
            <w:tcW w:w="2612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4.1 4.2 4.3 4.4 </w:t>
            </w:r>
            <w:r>
              <w:rPr>
                <w:sz w:val="21"/>
                <w:szCs w:val="21"/>
                <w:lang w:eastAsia="zh-CN"/>
              </w:rPr>
              <w:t>5.1</w:t>
            </w:r>
            <w:r>
              <w:rPr>
                <w:rFonts w:hint="eastAsia"/>
                <w:sz w:val="21"/>
                <w:szCs w:val="21"/>
                <w:lang w:eastAsia="zh-CN"/>
              </w:rPr>
              <w:t>,</w:t>
            </w:r>
            <w:r>
              <w:rPr>
                <w:sz w:val="21"/>
                <w:szCs w:val="21"/>
                <w:lang w:eastAsia="zh-CN"/>
              </w:rPr>
              <w:t>5.2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5.3</w:t>
            </w:r>
            <w:r>
              <w:rPr>
                <w:rFonts w:hint="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6.1,6.2，</w:t>
            </w:r>
            <w:r>
              <w:rPr>
                <w:sz w:val="21"/>
                <w:szCs w:val="21"/>
                <w:lang w:eastAsia="zh-CN"/>
              </w:rPr>
              <w:t>6.3</w:t>
            </w:r>
            <w:r>
              <w:rPr>
                <w:rFonts w:hint="eastAsia"/>
                <w:sz w:val="21"/>
                <w:szCs w:val="21"/>
                <w:lang w:eastAsia="zh-CN"/>
              </w:rPr>
              <w:t>,</w:t>
            </w:r>
            <w:r>
              <w:rPr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.1.1,7.1.2,7.3,9.1.1，9.3，10.1,10.3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OHS：4.1 4.2 4.3 4.4 5.1 5.2 5.3 6.1 6.2 7.1 7.4 9.3 10.1</w:t>
            </w: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生产线及主要的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生产、检验、环保、安全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设备设施、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危化品库、危废库、公用工程、</w:t>
            </w:r>
          </w:p>
        </w:tc>
        <w:tc>
          <w:tcPr>
            <w:tcW w:w="2612" w:type="dxa"/>
          </w:tcPr>
          <w:p>
            <w:pPr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QMS：</w:t>
            </w:r>
            <w:r>
              <w:rPr>
                <w:color w:val="FF0000"/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.</w:t>
            </w:r>
            <w:r>
              <w:rPr>
                <w:color w:val="FF0000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;8.5</w:t>
            </w:r>
          </w:p>
          <w:p>
            <w:pPr>
              <w:rPr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EMS: 6.1.2，7.1 8.1 8.2</w:t>
            </w:r>
          </w:p>
          <w:p>
            <w:pPr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OHS:  6.1.2，7.1 8.1 8.2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2DCDC" w:themeFill="accent2" w:themeFillTint="32"/>
            <w:vAlign w:val="top"/>
          </w:tcPr>
          <w:p>
            <w:pPr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安环办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(环境因素识别和危险源辨识和评价，合规义务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合规性评价，目标指标和管理方案，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运行控制、监视和测量、应急准备和响应、事故调查、不合格控制、纠正措施</w:t>
            </w:r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12" w:type="dxa"/>
            <w:shd w:val="clear" w:color="auto" w:fill="F2DCDC" w:themeFill="accent2" w:themeFillTint="32"/>
          </w:tcPr>
          <w:p>
            <w:pPr>
              <w:pStyle w:val="12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6.1.2 6.1.3 6.1.4，6.2，8.1 8.2 9.1.1 9.1.2 10.2</w:t>
            </w:r>
          </w:p>
          <w:p>
            <w:pPr>
              <w:pStyle w:val="12"/>
              <w:spacing w:after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OHS: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6.1.2 6.1.3 6.1.4，6.2，8.1 8.2 9.1.1 9.1.2 10.2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Q：E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研发中心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（产品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的设计和开发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（EHS因素识别及控制，EHS绩效控制等）</w:t>
            </w:r>
          </w:p>
        </w:tc>
        <w:tc>
          <w:tcPr>
            <w:tcW w:w="2612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  <w:lang w:eastAsia="zh-CN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6.1.2,6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QE：B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O：D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FFF00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FFF00"/>
            <w:vAlign w:val="top"/>
          </w:tcPr>
          <w:p>
            <w:pPr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3038" w:type="dxa"/>
            <w:shd w:val="clear" w:color="auto" w:fill="FFFF00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目标考核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内外部沟通、</w:t>
            </w:r>
            <w:r>
              <w:rPr>
                <w:rFonts w:hint="eastAsia"/>
                <w:sz w:val="21"/>
                <w:szCs w:val="21"/>
                <w:lang w:eastAsia="zh-CN"/>
              </w:rPr>
              <w:t>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/记录</w:t>
            </w:r>
            <w:r>
              <w:rPr>
                <w:rFonts w:hint="eastAsia"/>
                <w:sz w:val="21"/>
                <w:szCs w:val="21"/>
                <w:lang w:eastAsia="zh-CN"/>
              </w:rPr>
              <w:t>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监视测量分析和改进</w:t>
            </w:r>
            <w:r>
              <w:rPr>
                <w:rFonts w:hint="eastAsia"/>
                <w:sz w:val="21"/>
                <w:szCs w:val="21"/>
                <w:lang w:eastAsia="zh-CN"/>
              </w:rPr>
              <w:t>内部审核、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不符合和纠正措施</w:t>
            </w:r>
            <w:r>
              <w:rPr>
                <w:rFonts w:hint="eastAsia"/>
                <w:sz w:val="21"/>
                <w:szCs w:val="21"/>
                <w:lang w:eastAsia="zh-CN"/>
              </w:rPr>
              <w:t>）（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目标考核、内外部沟通、</w:t>
            </w:r>
            <w:r>
              <w:rPr>
                <w:rFonts w:hint="eastAsia"/>
                <w:sz w:val="21"/>
                <w:szCs w:val="21"/>
                <w:lang w:eastAsia="zh-CN"/>
              </w:rPr>
              <w:t>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/记录</w:t>
            </w:r>
            <w:r>
              <w:rPr>
                <w:rFonts w:hint="eastAsia"/>
                <w:sz w:val="21"/>
                <w:szCs w:val="21"/>
                <w:lang w:eastAsia="zh-CN"/>
              </w:rPr>
              <w:t>控制、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不符合和纠正措施</w:t>
            </w:r>
            <w:r>
              <w:rPr>
                <w:rFonts w:hint="eastAsia"/>
                <w:sz w:val="21"/>
                <w:szCs w:val="21"/>
                <w:lang w:eastAsia="zh-CN"/>
              </w:rPr>
              <w:t>）（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EMS/OHSAS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12" w:type="dxa"/>
            <w:shd w:val="clear" w:color="auto" w:fill="FFFF00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MS: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6.2、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7.4，7.5、9.1.3，</w:t>
            </w:r>
            <w:r>
              <w:rPr>
                <w:rFonts w:hint="eastAsia"/>
                <w:sz w:val="21"/>
                <w:szCs w:val="21"/>
                <w:lang w:eastAsia="zh-CN"/>
              </w:rPr>
              <w:t>9.2、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MS: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6.1.2，</w:t>
            </w:r>
            <w:r>
              <w:rPr>
                <w:rFonts w:hint="eastAsia"/>
                <w:sz w:val="21"/>
                <w:szCs w:val="21"/>
                <w:lang w:eastAsia="zh-CN"/>
              </w:rPr>
              <w:t>6.2、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7.4，7.5、</w:t>
            </w:r>
            <w:r>
              <w:rPr>
                <w:rFonts w:hint="eastAsia"/>
                <w:sz w:val="21"/>
                <w:szCs w:val="21"/>
                <w:lang w:eastAsia="zh-CN"/>
              </w:rPr>
              <w:t>9.2、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OHS:6.1.2，</w:t>
            </w:r>
            <w:r>
              <w:rPr>
                <w:rFonts w:hint="eastAsia"/>
                <w:sz w:val="21"/>
                <w:szCs w:val="21"/>
                <w:lang w:eastAsia="zh-CN"/>
              </w:rPr>
              <w:t>6.2、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7.4，7.5、</w:t>
            </w:r>
            <w:r>
              <w:rPr>
                <w:rFonts w:hint="eastAsia"/>
                <w:sz w:val="21"/>
                <w:szCs w:val="21"/>
                <w:lang w:eastAsia="zh-CN"/>
              </w:rPr>
              <w:t>9.2、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color w:val="0000FF"/>
                <w:sz w:val="21"/>
                <w:szCs w:val="21"/>
                <w:lang w:eastAsia="zh-CN"/>
              </w:rPr>
              <w:t>:30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eastAsia="zh-CN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2DCDC" w:themeFill="accent2" w:themeFillTint="32"/>
            <w:vAlign w:val="top"/>
          </w:tcPr>
          <w:p>
            <w:pPr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安环办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(环境因素识别和危险源辨识和评价，合规义务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合规性评价，目标指标和管理方案，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运行控制、监视和测量、应急准备和响应、事故调查、不合格控制、纠正措施</w:t>
            </w:r>
            <w:r>
              <w:rPr>
                <w:rFonts w:hint="eastAsia"/>
                <w:sz w:val="21"/>
                <w:szCs w:val="21"/>
                <w:lang w:eastAsia="zh-CN"/>
              </w:rPr>
              <w:t>)——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</w:t>
            </w:r>
          </w:p>
        </w:tc>
        <w:tc>
          <w:tcPr>
            <w:tcW w:w="2612" w:type="dxa"/>
            <w:shd w:val="clear" w:color="auto" w:fill="F2DCDC" w:themeFill="accent2" w:themeFillTint="32"/>
          </w:tcPr>
          <w:p>
            <w:pPr>
              <w:pStyle w:val="12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6.1.2 6.1.3 6.1.4，6.2，8.1 8.2 9.1.1 9.1.2 10.2</w:t>
            </w:r>
          </w:p>
          <w:p>
            <w:pPr>
              <w:pStyle w:val="12"/>
              <w:spacing w:after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OHS: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6.1.2 6.1.3 6.1.4，6.2，8.1 8.2 9.1.1 9.1.2 10.2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Q：E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研发中心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（产品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的设计和开发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（EHS因素识别及控制，EHS绩效控制等）——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</w:t>
            </w:r>
          </w:p>
        </w:tc>
        <w:tc>
          <w:tcPr>
            <w:tcW w:w="2612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  <w:lang w:eastAsia="zh-CN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6.1.2,6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QE：B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O：D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FFF00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FFF00"/>
            <w:vAlign w:val="top"/>
          </w:tcPr>
          <w:p>
            <w:pPr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人力资源部</w:t>
            </w:r>
          </w:p>
        </w:tc>
        <w:tc>
          <w:tcPr>
            <w:tcW w:w="3038" w:type="dxa"/>
            <w:shd w:val="clear" w:color="auto" w:fill="FFFF00"/>
          </w:tcPr>
          <w:p>
            <w:pPr>
              <w:spacing w:line="30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目标考核</w:t>
            </w:r>
            <w:r>
              <w:rPr>
                <w:rFonts w:hint="eastAsia"/>
                <w:sz w:val="21"/>
                <w:szCs w:val="21"/>
                <w:lang w:eastAsia="zh-CN"/>
              </w:rPr>
              <w:t>、人员能力）（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/>
                <w:sz w:val="21"/>
                <w:szCs w:val="21"/>
                <w:lang w:eastAsia="zh-CN"/>
              </w:rPr>
              <w:t>）（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目标考核、</w:t>
            </w:r>
            <w:r>
              <w:rPr>
                <w:rFonts w:hint="eastAsia"/>
                <w:sz w:val="21"/>
                <w:szCs w:val="21"/>
                <w:lang w:eastAsia="zh-CN"/>
              </w:rPr>
              <w:t>人员能力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培训</w:t>
            </w:r>
            <w:r>
              <w:rPr>
                <w:rFonts w:hint="eastAsia"/>
                <w:sz w:val="21"/>
                <w:szCs w:val="21"/>
                <w:lang w:eastAsia="zh-CN"/>
              </w:rPr>
              <w:t>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EMS/OHSAS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12" w:type="dxa"/>
            <w:shd w:val="clear" w:color="auto" w:fill="FFFF00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MS: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6.2、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6.2、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.2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OHS:</w:t>
            </w:r>
            <w:r>
              <w:rPr>
                <w:rFonts w:hint="eastAsia"/>
                <w:sz w:val="21"/>
                <w:szCs w:val="21"/>
                <w:lang w:eastAsia="zh-CN"/>
              </w:rPr>
              <w:t>6.2、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.2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审核组整理资料和管代沟通</w:t>
            </w: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第一天结束（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/>
                <w:sz w:val="21"/>
                <w:szCs w:val="21"/>
                <w:lang w:eastAsia="zh-CN"/>
              </w:rPr>
              <w:t>h）</w:t>
            </w: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09-22</w:t>
            </w: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第2天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2DCDC" w:themeFill="accent2" w:themeFillTint="32"/>
            <w:vAlign w:val="top"/>
          </w:tcPr>
          <w:p>
            <w:pPr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安环办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(环境因素识别和危险源辨识和评价，合规义务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合规性评价，目标指标和管理方案，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运行控制、监视和测量、应急准备和响应、事故调查、不合格控制、纠正措施</w:t>
            </w:r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12" w:type="dxa"/>
            <w:shd w:val="clear" w:color="auto" w:fill="F2DCDC" w:themeFill="accent2" w:themeFillTint="32"/>
          </w:tcPr>
          <w:p>
            <w:pPr>
              <w:pStyle w:val="12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6.1.2 6.1.3 6.1.4，6.2，8.1 8.2 9.1.1 9.1.2 10.2</w:t>
            </w:r>
          </w:p>
          <w:p>
            <w:pPr>
              <w:pStyle w:val="12"/>
              <w:spacing w:after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OHS: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6.1.2 6.1.3 6.1.4，6.2，8.1 8.2 9.1.1 9.1.2 10.2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Q：E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（产品</w:t>
            </w:r>
            <w:r>
              <w:rPr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sz w:val="21"/>
                <w:szCs w:val="21"/>
                <w:lang w:eastAsia="zh-CN"/>
              </w:rPr>
              <w:t>服务</w:t>
            </w:r>
            <w:r>
              <w:rPr>
                <w:sz w:val="21"/>
                <w:szCs w:val="21"/>
                <w:lang w:eastAsia="zh-CN"/>
              </w:rPr>
              <w:t>的提供，</w:t>
            </w:r>
            <w:r>
              <w:rPr>
                <w:rFonts w:hint="eastAsia"/>
                <w:sz w:val="21"/>
                <w:szCs w:val="21"/>
                <w:lang w:eastAsia="zh-CN"/>
              </w:rPr>
              <w:t>过程和产品的监测，过程能力确认）（EHS因素识别及控制，人员培训，现场运行控制，EHS绩效控制等）</w:t>
            </w:r>
          </w:p>
        </w:tc>
        <w:tc>
          <w:tcPr>
            <w:tcW w:w="2612" w:type="dxa"/>
            <w:shd w:val="clear" w:color="auto" w:fill="C7DAF1" w:themeFill="text2" w:themeFillTint="32"/>
            <w:vAlign w:val="top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  <w:lang w:eastAsia="zh-CN"/>
              </w:rPr>
              <w:t>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2,7.1.4,7.1.6,8.1,8.5,8.7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QE：B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O：D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FFF0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仓储部</w:t>
            </w:r>
          </w:p>
        </w:tc>
        <w:tc>
          <w:tcPr>
            <w:tcW w:w="3038" w:type="dxa"/>
            <w:shd w:val="clear" w:color="auto" w:fill="FFFF0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仓库管理（原料库、半成品库、成品库）</w:t>
            </w:r>
          </w:p>
        </w:tc>
        <w:tc>
          <w:tcPr>
            <w:tcW w:w="2612" w:type="dxa"/>
            <w:shd w:val="clear" w:color="auto" w:fill="FFFF00"/>
          </w:tcPr>
          <w:p>
            <w:pPr>
              <w:pStyle w:val="12"/>
              <w:spacing w:after="0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</w:t>
            </w:r>
            <w:r>
              <w:rPr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、8.5.3、8.</w:t>
            </w:r>
            <w:r>
              <w:rPr>
                <w:sz w:val="21"/>
                <w:szCs w:val="21"/>
                <w:lang w:val="en-US" w:eastAsia="zh-CN"/>
              </w:rPr>
              <w:t>6</w:t>
            </w:r>
          </w:p>
          <w:p>
            <w:pPr>
              <w:pStyle w:val="12"/>
              <w:spacing w:after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6.1.2,6.2,8.1,8.2 9.1.1 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OHS: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6.1.2,6.2,8.1,8.2 9.1.1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FFF0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仓储部</w:t>
            </w:r>
          </w:p>
        </w:tc>
        <w:tc>
          <w:tcPr>
            <w:tcW w:w="3038" w:type="dxa"/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仓库管理、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危化品库房、危废存放库；</w:t>
            </w:r>
            <w:r>
              <w:rPr>
                <w:rFonts w:hint="eastAsia"/>
                <w:sz w:val="21"/>
                <w:szCs w:val="21"/>
                <w:lang w:eastAsia="zh-CN"/>
              </w:rPr>
              <w:t>物料仓储EHS管控</w:t>
            </w:r>
          </w:p>
        </w:tc>
        <w:tc>
          <w:tcPr>
            <w:tcW w:w="2612" w:type="dxa"/>
            <w:shd w:val="clear" w:color="auto" w:fill="FFFF00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QMS：8.5.3、8.5.4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eastAsia="zh-CN"/>
              </w:rPr>
              <w:t>12:30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eastAsia="zh-CN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2DCDC" w:themeFill="accent2" w:themeFillTint="32"/>
            <w:vAlign w:val="top"/>
          </w:tcPr>
          <w:p>
            <w:pPr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安环办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(环境因素识别和危险源辨识和评价，合规义务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合规性评价，目标指标和管理方案，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运行控制、监视和测量、应急准备和响应、事故调查、不合格控制、纠正措施</w:t>
            </w:r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12" w:type="dxa"/>
            <w:shd w:val="clear" w:color="auto" w:fill="F2DCDC" w:themeFill="accent2" w:themeFillTint="32"/>
          </w:tcPr>
          <w:p>
            <w:pPr>
              <w:pStyle w:val="12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6.1.2 6.1.3 6.1.4，6.2，8.1 8.2 9.1.1 9.1.2 10.2</w:t>
            </w:r>
          </w:p>
          <w:p>
            <w:pPr>
              <w:pStyle w:val="12"/>
              <w:spacing w:after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OHS: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6.1.2 6.1.3 6.1.4，6.2，8.1 8.2 9.1.1 9.1.2 10.2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Q：E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13:0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（产品</w:t>
            </w:r>
            <w:r>
              <w:rPr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sz w:val="21"/>
                <w:szCs w:val="21"/>
                <w:lang w:eastAsia="zh-CN"/>
              </w:rPr>
              <w:t>服务</w:t>
            </w:r>
            <w:r>
              <w:rPr>
                <w:sz w:val="21"/>
                <w:szCs w:val="21"/>
                <w:lang w:eastAsia="zh-CN"/>
              </w:rPr>
              <w:t>的提供，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过程和产品的监测，过程能力确认）（EHS因素识别及控制，人员培训，现场运行控制，EHS绩效控制等）——继续 </w:t>
            </w:r>
          </w:p>
        </w:tc>
        <w:tc>
          <w:tcPr>
            <w:tcW w:w="2612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  <w:lang w:eastAsia="zh-CN"/>
              </w:rPr>
              <w:t>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2,7.1.4,7.1.6,8.1,8.5,8.7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QE：B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O：D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1234" w:type="dxa"/>
            <w:shd w:val="clear" w:color="auto" w:fill="FFFF0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仓储部</w:t>
            </w:r>
          </w:p>
        </w:tc>
        <w:tc>
          <w:tcPr>
            <w:tcW w:w="3038" w:type="dxa"/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危化品、劳保用品的采购</w:t>
            </w:r>
            <w:r>
              <w:rPr>
                <w:rFonts w:hint="eastAsia"/>
                <w:sz w:val="21"/>
                <w:szCs w:val="21"/>
                <w:lang w:eastAsia="zh-CN"/>
              </w:rPr>
              <w:t>过程、物料仓储EHS管控）</w:t>
            </w:r>
          </w:p>
        </w:tc>
        <w:tc>
          <w:tcPr>
            <w:tcW w:w="2612" w:type="dxa"/>
            <w:shd w:val="clear" w:color="auto" w:fill="FFFF00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QMS：8.5.3、8.5.4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审核组整理资料和管代沟通</w:t>
            </w: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  <w:lang w:eastAsia="zh-CN"/>
              </w:rPr>
              <w:t>天结束（8h）</w:t>
            </w: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09-23</w:t>
            </w: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第3天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工程保障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公用工程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38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基础设施管理、特种设备管理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（EHS因素识别及控制，人员培训，现场运行控制，EHS绩效控制等） </w:t>
            </w:r>
          </w:p>
        </w:tc>
        <w:tc>
          <w:tcPr>
            <w:tcW w:w="2612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  <w:lang w:eastAsia="zh-CN"/>
              </w:rPr>
              <w:t>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7.1.3；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Q：E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（监视和测量装置的控制、产品的监视和测量、不合格品的控制）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（EHS因素识别及控制，人员培训，现场运行控制，EHS绩效控制等）</w:t>
            </w:r>
          </w:p>
        </w:tc>
        <w:tc>
          <w:tcPr>
            <w:tcW w:w="2612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QMS：6.2,</w:t>
            </w:r>
            <w:r>
              <w:rPr>
                <w:sz w:val="21"/>
                <w:szCs w:val="21"/>
                <w:lang w:eastAsia="zh-CN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  <w:lang w:eastAsia="zh-CN"/>
              </w:rPr>
              <w:t>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  <w:lang w:eastAsia="zh-CN"/>
              </w:rPr>
              <w:t>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 9.1.3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  <w:p>
            <w:pPr>
              <w:spacing w:line="3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QE：B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O：D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FFF0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3038" w:type="dxa"/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（采购过程、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供方评价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12" w:type="dxa"/>
            <w:shd w:val="clear" w:color="auto" w:fill="FFFF00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QMS：6.2，8.4、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eastAsia="zh-CN"/>
              </w:rPr>
              <w:t>12:30</w:t>
            </w:r>
          </w:p>
        </w:tc>
        <w:tc>
          <w:tcPr>
            <w:tcW w:w="123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eastAsia="zh-CN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工程保障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公用工程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38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危险作业控制防雷检测、手持电动工具、公用工程（配电室、锅炉房、空压站、尾气处理设备等）</w:t>
            </w:r>
          </w:p>
        </w:tc>
        <w:tc>
          <w:tcPr>
            <w:tcW w:w="2612" w:type="dxa"/>
            <w:shd w:val="clear" w:color="auto" w:fill="FDEADA" w:themeFill="accent6" w:themeFillTint="32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  <w:lang w:eastAsia="zh-CN"/>
              </w:rPr>
              <w:t>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7.1.3；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Q：E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1234" w:type="dxa"/>
            <w:shd w:val="clear" w:color="auto" w:fill="F2DCDC" w:themeFill="accent2" w:themeFillTint="32"/>
            <w:vAlign w:val="top"/>
          </w:tcPr>
          <w:p>
            <w:pPr>
              <w:jc w:val="both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监视和测量装置的控制</w:t>
            </w:r>
          </w:p>
        </w:tc>
        <w:tc>
          <w:tcPr>
            <w:tcW w:w="2612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</w:t>
            </w:r>
            <w:r>
              <w:rPr>
                <w:sz w:val="21"/>
                <w:szCs w:val="21"/>
                <w:lang w:eastAsia="zh-CN"/>
              </w:rPr>
              <w:t>7.1.5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Q：E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（产品的监视和测量、不合格品的控制）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（EHS因素识别及控制，人员培训，现场运行控制，EHS绩效控制等）</w:t>
            </w:r>
          </w:p>
        </w:tc>
        <w:tc>
          <w:tcPr>
            <w:tcW w:w="2612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QMS：6.2,</w:t>
            </w:r>
            <w:r>
              <w:rPr>
                <w:sz w:val="21"/>
                <w:szCs w:val="21"/>
                <w:lang w:eastAsia="zh-CN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  <w:lang w:eastAsia="zh-CN"/>
              </w:rPr>
              <w:t>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  <w:lang w:eastAsia="zh-CN"/>
              </w:rPr>
              <w:t>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 9.1.3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  <w:p>
            <w:pPr>
              <w:spacing w:line="3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QE：B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O：D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FFF0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3038" w:type="dxa"/>
            <w:shd w:val="clear" w:color="auto" w:fill="FFFF0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b w:val="0"/>
                <w:sz w:val="21"/>
                <w:szCs w:val="21"/>
                <w:lang w:val="en-US" w:eastAsia="zh-CN"/>
              </w:rPr>
              <w:t>（产品服务的要求、与顾客有关的过程</w:t>
            </w:r>
            <w:r>
              <w:rPr>
                <w:rFonts w:hint="eastAsia" w:cs="Arial"/>
                <w:b w:val="0"/>
                <w:sz w:val="21"/>
                <w:szCs w:val="21"/>
                <w:lang w:val="en-US" w:eastAsia="zh-CN"/>
              </w:rPr>
              <w:t>、产品交付、运输控制</w:t>
            </w:r>
            <w:r>
              <w:rPr>
                <w:rFonts w:hint="eastAsia" w:eastAsia="宋体" w:cs="Arial"/>
                <w:b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cs="Arial"/>
                <w:b w:val="0"/>
                <w:sz w:val="21"/>
                <w:szCs w:val="21"/>
                <w:lang w:val="en-US" w:eastAsia="zh-CN"/>
              </w:rPr>
              <w:t>及EHS运行</w:t>
            </w:r>
          </w:p>
        </w:tc>
        <w:tc>
          <w:tcPr>
            <w:tcW w:w="2612" w:type="dxa"/>
            <w:shd w:val="clear" w:color="auto" w:fill="FFFF00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QMS：6.2，</w:t>
            </w:r>
            <w:r>
              <w:rPr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、8.4、8.5.3、9.1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6.1.2,6.2,8.1,8.2,9.1.1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6.1.2,6.2,8.1,8.2,9.1.1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审核组整理资料和管代沟通</w:t>
            </w: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21"/>
                <w:szCs w:val="21"/>
                <w:lang w:eastAsia="zh-CN"/>
              </w:rPr>
              <w:t>天结束（8h）</w:t>
            </w: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09-24</w:t>
            </w: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第4天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工程建设部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在建工程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（EHS因素识别及控制，人员培训，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承包商管理，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现场运行控制，EHS绩效控制等） </w:t>
            </w:r>
          </w:p>
        </w:tc>
        <w:tc>
          <w:tcPr>
            <w:tcW w:w="2612" w:type="dxa"/>
            <w:shd w:val="clear" w:color="auto" w:fill="F2DCDC" w:themeFill="accent2" w:themeFillTint="32"/>
            <w:vAlign w:val="top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Q：E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监视和测量装置的控制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12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</w:t>
            </w:r>
            <w:r>
              <w:rPr>
                <w:sz w:val="21"/>
                <w:szCs w:val="21"/>
                <w:lang w:eastAsia="zh-CN"/>
              </w:rPr>
              <w:t>7.1.5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Q：E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08:0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——继续</w:t>
            </w:r>
          </w:p>
        </w:tc>
        <w:tc>
          <w:tcPr>
            <w:tcW w:w="2612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QE：B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O：D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FFF00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08:0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FFF00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038" w:type="dxa"/>
            <w:shd w:val="clear" w:color="auto" w:fill="FFFF00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车辆控制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食堂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保洁、门卫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12" w:type="dxa"/>
            <w:shd w:val="clear" w:color="auto" w:fill="FFFF00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6.1.2，</w:t>
            </w:r>
            <w:r>
              <w:rPr>
                <w:rFonts w:hint="eastAsia"/>
                <w:sz w:val="21"/>
                <w:szCs w:val="21"/>
                <w:lang w:eastAsia="zh-CN"/>
              </w:rPr>
              <w:t>6.2、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8.1，8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.2 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6.1.2，</w:t>
            </w:r>
            <w:r>
              <w:rPr>
                <w:rFonts w:hint="eastAsia"/>
                <w:sz w:val="21"/>
                <w:szCs w:val="21"/>
                <w:lang w:eastAsia="zh-CN"/>
              </w:rPr>
              <w:t>6.2、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8.1，8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.2  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eastAsia="zh-CN"/>
              </w:rPr>
              <w:t>12:30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eastAsia="zh-CN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:00</w:t>
            </w:r>
          </w:p>
        </w:tc>
        <w:tc>
          <w:tcPr>
            <w:tcW w:w="1234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工程建设部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在建工程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（EHS因素识别及控制，人员培训，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承包商管理，</w:t>
            </w:r>
            <w:r>
              <w:rPr>
                <w:rFonts w:hint="eastAsia"/>
                <w:sz w:val="21"/>
                <w:szCs w:val="21"/>
                <w:lang w:eastAsia="zh-CN"/>
              </w:rPr>
              <w:t>现场运行控制，EHS绩效控制等）——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612" w:type="dxa"/>
            <w:shd w:val="clear" w:color="auto" w:fill="F2DCDC" w:themeFill="accent2" w:themeFillTint="32"/>
            <w:vAlign w:val="top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Q：E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:00</w:t>
            </w:r>
          </w:p>
        </w:tc>
        <w:tc>
          <w:tcPr>
            <w:tcW w:w="123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——继续</w:t>
            </w:r>
          </w:p>
        </w:tc>
        <w:tc>
          <w:tcPr>
            <w:tcW w:w="2612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QE：B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O：D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FFF00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038" w:type="dxa"/>
            <w:shd w:val="clear" w:color="auto" w:fill="FFFF00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资源提供</w:t>
            </w:r>
          </w:p>
        </w:tc>
        <w:tc>
          <w:tcPr>
            <w:tcW w:w="2612" w:type="dxa"/>
            <w:shd w:val="clear" w:color="auto" w:fill="FFFF00"/>
            <w:vAlign w:val="top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，8</w:t>
            </w:r>
            <w:r>
              <w:rPr>
                <w:rFonts w:hint="eastAsia"/>
                <w:sz w:val="21"/>
                <w:szCs w:val="21"/>
                <w:lang w:eastAsia="zh-CN"/>
              </w:rPr>
              <w:t>.2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，8</w:t>
            </w:r>
            <w:r>
              <w:rPr>
                <w:rFonts w:hint="eastAsia"/>
                <w:sz w:val="21"/>
                <w:szCs w:val="21"/>
                <w:lang w:eastAsia="zh-CN"/>
              </w:rPr>
              <w:t>.2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员工代表</w:t>
            </w:r>
          </w:p>
        </w:tc>
        <w:tc>
          <w:tcPr>
            <w:tcW w:w="3038" w:type="dxa"/>
            <w:shd w:val="clear" w:color="auto" w:fill="FFFF0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事故调查、沟通</w:t>
            </w:r>
          </w:p>
        </w:tc>
        <w:tc>
          <w:tcPr>
            <w:tcW w:w="2612" w:type="dxa"/>
            <w:shd w:val="clear" w:color="auto" w:fill="FFFF0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OHS: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4; 8.1，8.2,10.2</w:t>
            </w:r>
          </w:p>
        </w:tc>
        <w:tc>
          <w:tcPr>
            <w:tcW w:w="1108" w:type="dxa"/>
            <w:tcBorders>
              <w:right w:val="single" w:color="auto" w:sz="8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审核组会议</w:t>
            </w:r>
            <w:r>
              <w:rPr>
                <w:sz w:val="21"/>
                <w:szCs w:val="21"/>
                <w:lang w:eastAsia="zh-CN"/>
              </w:rPr>
              <w:t xml:space="preserve"> (重访，如需)</w:t>
            </w: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  <w:lang w:eastAsia="zh-CN"/>
              </w:rPr>
              <w:t>管理者代表</w:t>
            </w:r>
            <w:r>
              <w:rPr>
                <w:sz w:val="21"/>
                <w:szCs w:val="21"/>
                <w:lang w:eastAsia="zh-CN"/>
              </w:rPr>
              <w:t>沟通</w:t>
            </w: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审核组整理资料和管代沟通</w:t>
            </w: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结束会议</w:t>
            </w: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审核发现宣告</w:t>
            </w: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审核结束</w:t>
            </w:r>
          </w:p>
        </w:tc>
        <w:tc>
          <w:tcPr>
            <w:tcW w:w="2612" w:type="dxa"/>
          </w:tcPr>
          <w:p>
            <w:pPr>
              <w:spacing w:line="300" w:lineRule="exac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36226"/>
    <w:rsid w:val="00B71773"/>
    <w:rsid w:val="00CE1A6A"/>
    <w:rsid w:val="02053DFC"/>
    <w:rsid w:val="02DD77D8"/>
    <w:rsid w:val="0510561A"/>
    <w:rsid w:val="05412086"/>
    <w:rsid w:val="064C38DC"/>
    <w:rsid w:val="06DE3460"/>
    <w:rsid w:val="06F165D9"/>
    <w:rsid w:val="07284C48"/>
    <w:rsid w:val="075D2004"/>
    <w:rsid w:val="099E668C"/>
    <w:rsid w:val="0A371A94"/>
    <w:rsid w:val="0B446CDB"/>
    <w:rsid w:val="0B5F1D96"/>
    <w:rsid w:val="0B6467C0"/>
    <w:rsid w:val="0BC42E53"/>
    <w:rsid w:val="0C494494"/>
    <w:rsid w:val="0CBC0F01"/>
    <w:rsid w:val="0D1B538B"/>
    <w:rsid w:val="0DBD3E66"/>
    <w:rsid w:val="0E762408"/>
    <w:rsid w:val="0E96200C"/>
    <w:rsid w:val="0EF514E5"/>
    <w:rsid w:val="0F00536C"/>
    <w:rsid w:val="0F68624C"/>
    <w:rsid w:val="11687C65"/>
    <w:rsid w:val="147B5F38"/>
    <w:rsid w:val="14813084"/>
    <w:rsid w:val="152F6077"/>
    <w:rsid w:val="16226157"/>
    <w:rsid w:val="175E5553"/>
    <w:rsid w:val="17F30D74"/>
    <w:rsid w:val="18BE4C9F"/>
    <w:rsid w:val="18D61FB9"/>
    <w:rsid w:val="194C3836"/>
    <w:rsid w:val="1A997AAB"/>
    <w:rsid w:val="1AE43C79"/>
    <w:rsid w:val="1B194CAF"/>
    <w:rsid w:val="1B7D2767"/>
    <w:rsid w:val="1BB02D3A"/>
    <w:rsid w:val="1CD92AC2"/>
    <w:rsid w:val="1D2F3A02"/>
    <w:rsid w:val="1DD86372"/>
    <w:rsid w:val="1E441F2E"/>
    <w:rsid w:val="1E814853"/>
    <w:rsid w:val="1E8822C3"/>
    <w:rsid w:val="1EC72E72"/>
    <w:rsid w:val="1FF13C07"/>
    <w:rsid w:val="20DD7C07"/>
    <w:rsid w:val="21A866D7"/>
    <w:rsid w:val="2219752E"/>
    <w:rsid w:val="22340550"/>
    <w:rsid w:val="22F6312B"/>
    <w:rsid w:val="238B0331"/>
    <w:rsid w:val="23B6256F"/>
    <w:rsid w:val="24BD4E73"/>
    <w:rsid w:val="26C4166B"/>
    <w:rsid w:val="271102D8"/>
    <w:rsid w:val="2714635E"/>
    <w:rsid w:val="280D1946"/>
    <w:rsid w:val="29C00430"/>
    <w:rsid w:val="29F822AF"/>
    <w:rsid w:val="2AB06914"/>
    <w:rsid w:val="2ABF30B8"/>
    <w:rsid w:val="2B4677A3"/>
    <w:rsid w:val="2C887A1B"/>
    <w:rsid w:val="2C94306A"/>
    <w:rsid w:val="2D1F419B"/>
    <w:rsid w:val="2D4F009C"/>
    <w:rsid w:val="2DD97D5C"/>
    <w:rsid w:val="2E592AF0"/>
    <w:rsid w:val="2EB520A4"/>
    <w:rsid w:val="303201A0"/>
    <w:rsid w:val="3095343E"/>
    <w:rsid w:val="30A360C5"/>
    <w:rsid w:val="311E7549"/>
    <w:rsid w:val="322C32B3"/>
    <w:rsid w:val="32EA227A"/>
    <w:rsid w:val="32F96603"/>
    <w:rsid w:val="3316044F"/>
    <w:rsid w:val="3328690E"/>
    <w:rsid w:val="33C0725F"/>
    <w:rsid w:val="33C35C24"/>
    <w:rsid w:val="35142BA2"/>
    <w:rsid w:val="3595132F"/>
    <w:rsid w:val="35EE609E"/>
    <w:rsid w:val="36E85617"/>
    <w:rsid w:val="396A7462"/>
    <w:rsid w:val="39713F5D"/>
    <w:rsid w:val="398B00C0"/>
    <w:rsid w:val="3B9B4D0D"/>
    <w:rsid w:val="3BDF760E"/>
    <w:rsid w:val="3C2E756D"/>
    <w:rsid w:val="3C62678B"/>
    <w:rsid w:val="3D197F0E"/>
    <w:rsid w:val="3ECD7FF5"/>
    <w:rsid w:val="3F324856"/>
    <w:rsid w:val="405C2D90"/>
    <w:rsid w:val="41B063B6"/>
    <w:rsid w:val="42731DB6"/>
    <w:rsid w:val="445A137F"/>
    <w:rsid w:val="44F962BC"/>
    <w:rsid w:val="45FD46A3"/>
    <w:rsid w:val="466D532B"/>
    <w:rsid w:val="46911F57"/>
    <w:rsid w:val="46B37E9D"/>
    <w:rsid w:val="48753CE1"/>
    <w:rsid w:val="488945D7"/>
    <w:rsid w:val="48D00D0E"/>
    <w:rsid w:val="497E0159"/>
    <w:rsid w:val="49CD4642"/>
    <w:rsid w:val="4C031287"/>
    <w:rsid w:val="4CE14C98"/>
    <w:rsid w:val="4EA76D11"/>
    <w:rsid w:val="4FA56B6C"/>
    <w:rsid w:val="4FD668D8"/>
    <w:rsid w:val="5029513F"/>
    <w:rsid w:val="508B7D6F"/>
    <w:rsid w:val="519B3411"/>
    <w:rsid w:val="519E38EE"/>
    <w:rsid w:val="51E96CE9"/>
    <w:rsid w:val="52465396"/>
    <w:rsid w:val="53276391"/>
    <w:rsid w:val="533F371C"/>
    <w:rsid w:val="54124F90"/>
    <w:rsid w:val="546E6A27"/>
    <w:rsid w:val="55483CFB"/>
    <w:rsid w:val="55AD6BAF"/>
    <w:rsid w:val="563F79B8"/>
    <w:rsid w:val="565D51B0"/>
    <w:rsid w:val="56A4002E"/>
    <w:rsid w:val="57A90E3D"/>
    <w:rsid w:val="58115B30"/>
    <w:rsid w:val="58952A6E"/>
    <w:rsid w:val="5B6455EF"/>
    <w:rsid w:val="5D360770"/>
    <w:rsid w:val="5D7D1DEE"/>
    <w:rsid w:val="5E445EE9"/>
    <w:rsid w:val="606C22F7"/>
    <w:rsid w:val="60C16BE5"/>
    <w:rsid w:val="612D08BA"/>
    <w:rsid w:val="617817AD"/>
    <w:rsid w:val="623A4AB2"/>
    <w:rsid w:val="63070D50"/>
    <w:rsid w:val="638C6D06"/>
    <w:rsid w:val="65941A79"/>
    <w:rsid w:val="674E3A9D"/>
    <w:rsid w:val="67722849"/>
    <w:rsid w:val="683578A0"/>
    <w:rsid w:val="69052847"/>
    <w:rsid w:val="694F6082"/>
    <w:rsid w:val="698317DC"/>
    <w:rsid w:val="69BF5FB6"/>
    <w:rsid w:val="69EE07FE"/>
    <w:rsid w:val="6A2D5464"/>
    <w:rsid w:val="6AC02A2B"/>
    <w:rsid w:val="6B041ED1"/>
    <w:rsid w:val="6B8331AF"/>
    <w:rsid w:val="6BA12CF8"/>
    <w:rsid w:val="6BB8230C"/>
    <w:rsid w:val="6C233EAC"/>
    <w:rsid w:val="6C574FC6"/>
    <w:rsid w:val="6D5A1AF1"/>
    <w:rsid w:val="6F173178"/>
    <w:rsid w:val="70A02979"/>
    <w:rsid w:val="713D72F2"/>
    <w:rsid w:val="72600AF4"/>
    <w:rsid w:val="72D67AC0"/>
    <w:rsid w:val="73FC719A"/>
    <w:rsid w:val="7417329A"/>
    <w:rsid w:val="75005831"/>
    <w:rsid w:val="75347A77"/>
    <w:rsid w:val="756D3EAC"/>
    <w:rsid w:val="75A23DC0"/>
    <w:rsid w:val="75AF4F18"/>
    <w:rsid w:val="76322903"/>
    <w:rsid w:val="76C827C1"/>
    <w:rsid w:val="76CD6907"/>
    <w:rsid w:val="770F23CB"/>
    <w:rsid w:val="77D66267"/>
    <w:rsid w:val="781F6781"/>
    <w:rsid w:val="791078FF"/>
    <w:rsid w:val="79697F4F"/>
    <w:rsid w:val="79C33A86"/>
    <w:rsid w:val="7D84749A"/>
    <w:rsid w:val="7EEC19EE"/>
    <w:rsid w:val="7FF32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 w:line="240" w:lineRule="auto"/>
    </w:pPr>
    <w:rPr>
      <w:rFonts w:eastAsia="Times New Roman" w:cs="Times New Roman"/>
      <w:sz w:val="18"/>
      <w:szCs w:val="20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13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和为贵</cp:lastModifiedBy>
  <dcterms:modified xsi:type="dcterms:W3CDTF">2020-09-24T06:07:43Z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