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Pr="001B4334" w:rsidRDefault="00971600">
      <w:pPr>
        <w:spacing w:line="480" w:lineRule="exact"/>
        <w:jc w:val="center"/>
        <w:rPr>
          <w:rFonts w:ascii="楷体" w:eastAsia="楷体" w:hAnsi="楷体"/>
          <w:bCs/>
          <w:sz w:val="30"/>
          <w:szCs w:val="30"/>
        </w:rPr>
      </w:pPr>
      <w:bookmarkStart w:id="0" w:name="_GoBack"/>
      <w:bookmarkEnd w:id="0"/>
      <w:r w:rsidRPr="001B4334">
        <w:rPr>
          <w:rFonts w:ascii="楷体" w:eastAsia="楷体" w:hAnsi="楷体" w:hint="eastAsia"/>
          <w:bCs/>
          <w:sz w:val="30"/>
          <w:szCs w:val="30"/>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455"/>
        <w:gridCol w:w="1134"/>
      </w:tblGrid>
      <w:tr w:rsidR="00F44D4E" w:rsidRPr="001B4334" w:rsidTr="007775AE">
        <w:trPr>
          <w:trHeight w:val="515"/>
        </w:trPr>
        <w:tc>
          <w:tcPr>
            <w:tcW w:w="1809" w:type="dxa"/>
            <w:vMerge w:val="restart"/>
            <w:vAlign w:val="center"/>
          </w:tcPr>
          <w:p w:rsidR="008973EE" w:rsidRPr="001B4334" w:rsidRDefault="00971600" w:rsidP="00A60965">
            <w:pPr>
              <w:spacing w:before="120" w:line="360" w:lineRule="auto"/>
              <w:jc w:val="center"/>
              <w:rPr>
                <w:rFonts w:ascii="楷体" w:eastAsia="楷体" w:hAnsi="楷体"/>
                <w:sz w:val="24"/>
                <w:szCs w:val="24"/>
              </w:rPr>
            </w:pPr>
            <w:r w:rsidRPr="001B4334">
              <w:rPr>
                <w:rFonts w:ascii="楷体" w:eastAsia="楷体" w:hAnsi="楷体" w:hint="eastAsia"/>
                <w:sz w:val="24"/>
                <w:szCs w:val="24"/>
              </w:rPr>
              <w:t>过程与活动、</w:t>
            </w:r>
          </w:p>
          <w:p w:rsidR="008973EE" w:rsidRPr="001B4334" w:rsidRDefault="00971600" w:rsidP="00A60965">
            <w:pPr>
              <w:spacing w:line="360" w:lineRule="auto"/>
              <w:jc w:val="center"/>
              <w:rPr>
                <w:rFonts w:ascii="楷体" w:eastAsia="楷体" w:hAnsi="楷体"/>
                <w:sz w:val="24"/>
                <w:szCs w:val="24"/>
              </w:rPr>
            </w:pPr>
            <w:r w:rsidRPr="001B4334">
              <w:rPr>
                <w:rFonts w:ascii="楷体" w:eastAsia="楷体" w:hAnsi="楷体" w:hint="eastAsia"/>
                <w:sz w:val="24"/>
                <w:szCs w:val="24"/>
              </w:rPr>
              <w:t>抽样计划</w:t>
            </w:r>
          </w:p>
        </w:tc>
        <w:tc>
          <w:tcPr>
            <w:tcW w:w="1311" w:type="dxa"/>
            <w:vMerge w:val="restart"/>
            <w:vAlign w:val="center"/>
          </w:tcPr>
          <w:p w:rsidR="008973EE" w:rsidRPr="001B4334" w:rsidRDefault="00971600" w:rsidP="00A60965">
            <w:pPr>
              <w:rPr>
                <w:rFonts w:ascii="楷体" w:eastAsia="楷体" w:hAnsi="楷体"/>
                <w:sz w:val="24"/>
                <w:szCs w:val="24"/>
              </w:rPr>
            </w:pPr>
            <w:r w:rsidRPr="001B4334">
              <w:rPr>
                <w:rFonts w:ascii="楷体" w:eastAsia="楷体" w:hAnsi="楷体" w:hint="eastAsia"/>
                <w:sz w:val="24"/>
                <w:szCs w:val="24"/>
              </w:rPr>
              <w:t>涉及条款</w:t>
            </w:r>
          </w:p>
        </w:tc>
        <w:tc>
          <w:tcPr>
            <w:tcW w:w="10455" w:type="dxa"/>
            <w:vAlign w:val="center"/>
          </w:tcPr>
          <w:p w:rsidR="008973EE" w:rsidRPr="001B4334" w:rsidRDefault="00971600" w:rsidP="00A60965">
            <w:pPr>
              <w:rPr>
                <w:rFonts w:ascii="楷体" w:eastAsia="楷体" w:hAnsi="楷体"/>
                <w:sz w:val="24"/>
                <w:szCs w:val="24"/>
              </w:rPr>
            </w:pPr>
            <w:r w:rsidRPr="001B4334">
              <w:rPr>
                <w:rFonts w:ascii="楷体" w:eastAsia="楷体" w:hAnsi="楷体" w:hint="eastAsia"/>
                <w:sz w:val="24"/>
                <w:szCs w:val="24"/>
              </w:rPr>
              <w:t>受审核部门：</w:t>
            </w:r>
            <w:r w:rsidR="003E322A">
              <w:rPr>
                <w:rFonts w:ascii="楷体" w:eastAsia="楷体" w:hAnsi="楷体" w:hint="eastAsia"/>
                <w:sz w:val="24"/>
                <w:szCs w:val="24"/>
              </w:rPr>
              <w:t>办公室</w:t>
            </w:r>
            <w:r w:rsidR="00521D25">
              <w:rPr>
                <w:rFonts w:ascii="楷体" w:eastAsia="楷体" w:hAnsi="楷体" w:hint="eastAsia"/>
                <w:sz w:val="24"/>
                <w:szCs w:val="24"/>
              </w:rPr>
              <w:t xml:space="preserve">   </w:t>
            </w:r>
            <w:r w:rsidR="00C67E47" w:rsidRPr="001B4334">
              <w:rPr>
                <w:rFonts w:ascii="楷体" w:eastAsia="楷体" w:hAnsi="楷体" w:hint="eastAsia"/>
                <w:sz w:val="24"/>
                <w:szCs w:val="24"/>
              </w:rPr>
              <w:t xml:space="preserve">     </w:t>
            </w:r>
            <w:r w:rsidRPr="001B4334">
              <w:rPr>
                <w:rFonts w:ascii="楷体" w:eastAsia="楷体" w:hAnsi="楷体" w:hint="eastAsia"/>
                <w:sz w:val="24"/>
                <w:szCs w:val="24"/>
              </w:rPr>
              <w:t>主管领导</w:t>
            </w:r>
            <w:r w:rsidR="00C67E47" w:rsidRPr="001B4334">
              <w:rPr>
                <w:rFonts w:ascii="楷体" w:eastAsia="楷体" w:hAnsi="楷体" w:hint="eastAsia"/>
                <w:sz w:val="24"/>
                <w:szCs w:val="24"/>
              </w:rPr>
              <w:t>：</w:t>
            </w:r>
            <w:r w:rsidR="00B96E3D" w:rsidRPr="003338F3">
              <w:rPr>
                <w:rFonts w:ascii="楷体" w:eastAsia="楷体" w:hAnsi="楷体" w:hint="eastAsia"/>
                <w:sz w:val="24"/>
                <w:szCs w:val="24"/>
              </w:rPr>
              <w:t>谢明红</w:t>
            </w:r>
            <w:r w:rsidR="00D562F6" w:rsidRPr="001B4334">
              <w:rPr>
                <w:rFonts w:ascii="楷体" w:eastAsia="楷体" w:hAnsi="楷体" w:hint="eastAsia"/>
                <w:sz w:val="24"/>
                <w:szCs w:val="24"/>
              </w:rPr>
              <w:t xml:space="preserve">   </w:t>
            </w:r>
            <w:r w:rsidR="000038DC" w:rsidRPr="001B4334">
              <w:rPr>
                <w:rFonts w:ascii="楷体" w:eastAsia="楷体" w:hAnsi="楷体" w:hint="eastAsia"/>
                <w:sz w:val="24"/>
                <w:szCs w:val="24"/>
              </w:rPr>
              <w:t xml:space="preserve"> </w:t>
            </w:r>
            <w:r w:rsidRPr="001B4334">
              <w:rPr>
                <w:rFonts w:ascii="楷体" w:eastAsia="楷体" w:hAnsi="楷体" w:hint="eastAsia"/>
                <w:sz w:val="24"/>
                <w:szCs w:val="24"/>
              </w:rPr>
              <w:t>陪同人员</w:t>
            </w:r>
            <w:r w:rsidR="00D562F6" w:rsidRPr="001B4334">
              <w:rPr>
                <w:rFonts w:ascii="楷体" w:eastAsia="楷体" w:hAnsi="楷体" w:hint="eastAsia"/>
                <w:sz w:val="24"/>
                <w:szCs w:val="24"/>
              </w:rPr>
              <w:t>：</w:t>
            </w:r>
            <w:r w:rsidR="003338F3">
              <w:rPr>
                <w:rFonts w:ascii="楷体" w:eastAsia="楷体" w:hAnsi="楷体" w:hint="eastAsia"/>
                <w:sz w:val="24"/>
                <w:szCs w:val="24"/>
              </w:rPr>
              <w:t>高国飞</w:t>
            </w:r>
          </w:p>
        </w:tc>
        <w:tc>
          <w:tcPr>
            <w:tcW w:w="1134" w:type="dxa"/>
            <w:vMerge w:val="restart"/>
            <w:vAlign w:val="center"/>
          </w:tcPr>
          <w:p w:rsidR="008973EE" w:rsidRPr="001B4334" w:rsidRDefault="00971600" w:rsidP="00A60965">
            <w:pPr>
              <w:spacing w:line="360" w:lineRule="auto"/>
              <w:rPr>
                <w:rFonts w:ascii="楷体" w:eastAsia="楷体" w:hAnsi="楷体"/>
                <w:sz w:val="24"/>
                <w:szCs w:val="24"/>
              </w:rPr>
            </w:pPr>
            <w:r w:rsidRPr="001B4334">
              <w:rPr>
                <w:rFonts w:ascii="楷体" w:eastAsia="楷体" w:hAnsi="楷体" w:hint="eastAsia"/>
                <w:sz w:val="24"/>
                <w:szCs w:val="24"/>
              </w:rPr>
              <w:t>判定</w:t>
            </w:r>
          </w:p>
        </w:tc>
      </w:tr>
      <w:tr w:rsidR="00F44D4E" w:rsidRPr="001B4334" w:rsidTr="007775AE">
        <w:trPr>
          <w:trHeight w:val="403"/>
        </w:trPr>
        <w:tc>
          <w:tcPr>
            <w:tcW w:w="1809" w:type="dxa"/>
            <w:vMerge/>
            <w:vAlign w:val="center"/>
          </w:tcPr>
          <w:p w:rsidR="008973EE" w:rsidRPr="001B4334" w:rsidRDefault="008973EE" w:rsidP="00A60965">
            <w:pPr>
              <w:spacing w:line="360" w:lineRule="auto"/>
              <w:rPr>
                <w:rFonts w:ascii="楷体" w:eastAsia="楷体" w:hAnsi="楷体"/>
                <w:sz w:val="24"/>
                <w:szCs w:val="24"/>
              </w:rPr>
            </w:pPr>
          </w:p>
        </w:tc>
        <w:tc>
          <w:tcPr>
            <w:tcW w:w="1311" w:type="dxa"/>
            <w:vMerge/>
            <w:vAlign w:val="center"/>
          </w:tcPr>
          <w:p w:rsidR="008973EE" w:rsidRPr="001B4334" w:rsidRDefault="008973EE" w:rsidP="00A60965">
            <w:pPr>
              <w:rPr>
                <w:rFonts w:ascii="楷体" w:eastAsia="楷体" w:hAnsi="楷体"/>
                <w:sz w:val="24"/>
                <w:szCs w:val="24"/>
              </w:rPr>
            </w:pPr>
          </w:p>
        </w:tc>
        <w:tc>
          <w:tcPr>
            <w:tcW w:w="10455" w:type="dxa"/>
            <w:vAlign w:val="center"/>
          </w:tcPr>
          <w:p w:rsidR="008973EE" w:rsidRPr="001B4334" w:rsidRDefault="00971600" w:rsidP="004B6D9A">
            <w:pPr>
              <w:spacing w:before="120"/>
              <w:rPr>
                <w:rFonts w:ascii="楷体" w:eastAsia="楷体" w:hAnsi="楷体"/>
                <w:sz w:val="24"/>
                <w:szCs w:val="24"/>
              </w:rPr>
            </w:pPr>
            <w:r w:rsidRPr="001B4334">
              <w:rPr>
                <w:rFonts w:ascii="楷体" w:eastAsia="楷体" w:hAnsi="楷体" w:hint="eastAsia"/>
                <w:sz w:val="24"/>
                <w:szCs w:val="24"/>
              </w:rPr>
              <w:t>审核员：</w:t>
            </w:r>
            <w:r w:rsidR="0010357A" w:rsidRPr="001B4334">
              <w:rPr>
                <w:rFonts w:ascii="楷体" w:eastAsia="楷体" w:hAnsi="楷体" w:hint="eastAsia"/>
                <w:sz w:val="24"/>
                <w:szCs w:val="24"/>
              </w:rPr>
              <w:t>姜海军</w:t>
            </w:r>
            <w:r w:rsidR="00C058B8" w:rsidRPr="001B4334">
              <w:rPr>
                <w:rFonts w:ascii="楷体" w:eastAsia="楷体" w:hAnsi="楷体" w:hint="eastAsia"/>
                <w:sz w:val="24"/>
                <w:szCs w:val="24"/>
              </w:rPr>
              <w:t xml:space="preserve">  </w:t>
            </w:r>
            <w:r w:rsidR="003E322A" w:rsidRPr="003E322A">
              <w:rPr>
                <w:rFonts w:ascii="楷体" w:eastAsia="楷体" w:hAnsi="楷体"/>
                <w:sz w:val="24"/>
                <w:szCs w:val="24"/>
              </w:rPr>
              <w:t>强兴</w:t>
            </w:r>
            <w:r w:rsidR="00D562F6" w:rsidRPr="001B4334">
              <w:rPr>
                <w:rFonts w:ascii="楷体" w:eastAsia="楷体" w:hAnsi="楷体" w:hint="eastAsia"/>
                <w:sz w:val="24"/>
                <w:szCs w:val="24"/>
              </w:rPr>
              <w:t xml:space="preserve">        </w:t>
            </w:r>
            <w:r w:rsidRPr="001B4334">
              <w:rPr>
                <w:rFonts w:ascii="楷体" w:eastAsia="楷体" w:hAnsi="楷体" w:hint="eastAsia"/>
                <w:sz w:val="24"/>
                <w:szCs w:val="24"/>
              </w:rPr>
              <w:t>审核时间：</w:t>
            </w:r>
            <w:r w:rsidR="00D562F6" w:rsidRPr="001B4334">
              <w:rPr>
                <w:rFonts w:ascii="楷体" w:eastAsia="楷体" w:hAnsi="楷体" w:hint="eastAsia"/>
                <w:sz w:val="24"/>
                <w:szCs w:val="24"/>
              </w:rPr>
              <w:t>20</w:t>
            </w:r>
            <w:r w:rsidR="00B44602" w:rsidRPr="001B4334">
              <w:rPr>
                <w:rFonts w:ascii="楷体" w:eastAsia="楷体" w:hAnsi="楷体" w:hint="eastAsia"/>
                <w:sz w:val="24"/>
                <w:szCs w:val="24"/>
              </w:rPr>
              <w:t>20</w:t>
            </w:r>
            <w:r w:rsidR="00D562F6" w:rsidRPr="001B4334">
              <w:rPr>
                <w:rFonts w:ascii="楷体" w:eastAsia="楷体" w:hAnsi="楷体" w:hint="eastAsia"/>
                <w:sz w:val="24"/>
                <w:szCs w:val="24"/>
              </w:rPr>
              <w:t>.</w:t>
            </w:r>
            <w:r w:rsidR="004B6D9A">
              <w:rPr>
                <w:rFonts w:ascii="楷体" w:eastAsia="楷体" w:hAnsi="楷体" w:hint="eastAsia"/>
                <w:sz w:val="24"/>
                <w:szCs w:val="24"/>
              </w:rPr>
              <w:t>9</w:t>
            </w:r>
            <w:r w:rsidR="00D562F6" w:rsidRPr="001B4334">
              <w:rPr>
                <w:rFonts w:ascii="楷体" w:eastAsia="楷体" w:hAnsi="楷体" w:hint="eastAsia"/>
                <w:sz w:val="24"/>
                <w:szCs w:val="24"/>
              </w:rPr>
              <w:t>.</w:t>
            </w:r>
            <w:r w:rsidR="00C2573D">
              <w:rPr>
                <w:rFonts w:ascii="楷体" w:eastAsia="楷体" w:hAnsi="楷体" w:hint="eastAsia"/>
                <w:sz w:val="24"/>
                <w:szCs w:val="24"/>
              </w:rPr>
              <w:t>2</w:t>
            </w:r>
            <w:r w:rsidR="004B6D9A">
              <w:rPr>
                <w:rFonts w:ascii="楷体" w:eastAsia="楷体" w:hAnsi="楷体" w:hint="eastAsia"/>
                <w:sz w:val="24"/>
                <w:szCs w:val="24"/>
              </w:rPr>
              <w:t>0</w:t>
            </w:r>
          </w:p>
        </w:tc>
        <w:tc>
          <w:tcPr>
            <w:tcW w:w="1134" w:type="dxa"/>
            <w:vMerge/>
          </w:tcPr>
          <w:p w:rsidR="008973EE" w:rsidRPr="001B4334" w:rsidRDefault="008973EE" w:rsidP="00A60965">
            <w:pPr>
              <w:spacing w:line="360" w:lineRule="auto"/>
              <w:rPr>
                <w:rFonts w:ascii="楷体" w:eastAsia="楷体" w:hAnsi="楷体"/>
                <w:sz w:val="24"/>
                <w:szCs w:val="24"/>
              </w:rPr>
            </w:pPr>
          </w:p>
        </w:tc>
      </w:tr>
      <w:tr w:rsidR="00F44D4E" w:rsidRPr="001B4334" w:rsidTr="007775AE">
        <w:trPr>
          <w:trHeight w:val="516"/>
        </w:trPr>
        <w:tc>
          <w:tcPr>
            <w:tcW w:w="1809" w:type="dxa"/>
            <w:vMerge/>
            <w:vAlign w:val="center"/>
          </w:tcPr>
          <w:p w:rsidR="008973EE" w:rsidRPr="001B4334" w:rsidRDefault="008973EE" w:rsidP="00A60965">
            <w:pPr>
              <w:spacing w:line="360" w:lineRule="auto"/>
              <w:rPr>
                <w:rFonts w:ascii="楷体" w:eastAsia="楷体" w:hAnsi="楷体"/>
                <w:sz w:val="24"/>
                <w:szCs w:val="24"/>
              </w:rPr>
            </w:pPr>
          </w:p>
        </w:tc>
        <w:tc>
          <w:tcPr>
            <w:tcW w:w="1311" w:type="dxa"/>
            <w:vMerge/>
            <w:vAlign w:val="center"/>
          </w:tcPr>
          <w:p w:rsidR="008973EE" w:rsidRPr="001B4334" w:rsidRDefault="008973EE" w:rsidP="00A60965">
            <w:pPr>
              <w:rPr>
                <w:rFonts w:ascii="楷体" w:eastAsia="楷体" w:hAnsi="楷体"/>
                <w:sz w:val="24"/>
                <w:szCs w:val="24"/>
              </w:rPr>
            </w:pPr>
          </w:p>
        </w:tc>
        <w:tc>
          <w:tcPr>
            <w:tcW w:w="10455" w:type="dxa"/>
            <w:vAlign w:val="center"/>
          </w:tcPr>
          <w:p w:rsidR="00280AD3" w:rsidRPr="001B4334" w:rsidRDefault="00971600" w:rsidP="00C2573D">
            <w:pPr>
              <w:adjustRightInd w:val="0"/>
              <w:snapToGrid w:val="0"/>
              <w:spacing w:line="260" w:lineRule="exact"/>
              <w:ind w:rightChars="50" w:right="105"/>
              <w:textAlignment w:val="baseline"/>
              <w:rPr>
                <w:rFonts w:ascii="楷体" w:eastAsia="楷体" w:hAnsi="楷体" w:cs="Arial"/>
                <w:sz w:val="24"/>
                <w:szCs w:val="24"/>
              </w:rPr>
            </w:pPr>
            <w:r w:rsidRPr="001B4334">
              <w:rPr>
                <w:rFonts w:ascii="楷体" w:eastAsia="楷体" w:hAnsi="楷体" w:hint="eastAsia"/>
                <w:sz w:val="24"/>
                <w:szCs w:val="24"/>
              </w:rPr>
              <w:t>审核条款：</w:t>
            </w:r>
          </w:p>
          <w:p w:rsidR="004B6D9A" w:rsidRDefault="004B6D9A" w:rsidP="004B6D9A">
            <w:pPr>
              <w:adjustRightInd w:val="0"/>
              <w:snapToGrid w:val="0"/>
              <w:spacing w:line="280" w:lineRule="exact"/>
              <w:ind w:rightChars="50" w:right="105"/>
              <w:textAlignment w:val="baseline"/>
              <w:rPr>
                <w:rFonts w:ascii="宋体" w:hAnsi="宋体" w:cs="Arial"/>
                <w:b/>
                <w:szCs w:val="24"/>
              </w:rPr>
            </w:pPr>
            <w:r>
              <w:rPr>
                <w:rFonts w:ascii="宋体" w:hAnsi="宋体" w:cs="Arial" w:hint="eastAsia"/>
                <w:b/>
                <w:szCs w:val="24"/>
                <w:u w:val="single"/>
              </w:rPr>
              <w:t>EMS:6.1.2环境因素、6.1.3合</w:t>
            </w:r>
            <w:proofErr w:type="gramStart"/>
            <w:r>
              <w:rPr>
                <w:rFonts w:ascii="宋体" w:hAnsi="宋体" w:cs="Arial" w:hint="eastAsia"/>
                <w:b/>
                <w:szCs w:val="24"/>
                <w:u w:val="single"/>
              </w:rPr>
              <w:t>规</w:t>
            </w:r>
            <w:proofErr w:type="gramEnd"/>
            <w:r>
              <w:rPr>
                <w:rFonts w:ascii="宋体" w:hAnsi="宋体" w:cs="Arial" w:hint="eastAsia"/>
                <w:b/>
                <w:szCs w:val="24"/>
                <w:u w:val="single"/>
              </w:rPr>
              <w:t>义务</w:t>
            </w:r>
            <w:r>
              <w:rPr>
                <w:rFonts w:ascii="宋体" w:hAnsi="宋体" w:cs="Arial" w:hint="eastAsia"/>
                <w:b/>
                <w:szCs w:val="24"/>
              </w:rPr>
              <w:t>、</w:t>
            </w:r>
            <w:r>
              <w:rPr>
                <w:rFonts w:ascii="宋体" w:hAnsi="宋体" w:cs="Arial" w:hint="eastAsia"/>
                <w:b/>
                <w:szCs w:val="24"/>
                <w:u w:val="single"/>
              </w:rPr>
              <w:t>6.1.4措施的策划、8.1运行策划和控制、8.2应急准备和响应、9.1监视、测量、分析和评价（9.1.1总则、9.1.2合</w:t>
            </w:r>
            <w:proofErr w:type="gramStart"/>
            <w:r>
              <w:rPr>
                <w:rFonts w:ascii="宋体" w:hAnsi="宋体" w:cs="Arial" w:hint="eastAsia"/>
                <w:b/>
                <w:szCs w:val="24"/>
                <w:u w:val="single"/>
              </w:rPr>
              <w:t>规</w:t>
            </w:r>
            <w:proofErr w:type="gramEnd"/>
            <w:r>
              <w:rPr>
                <w:rFonts w:ascii="宋体" w:hAnsi="宋体" w:cs="Arial" w:hint="eastAsia"/>
                <w:b/>
                <w:szCs w:val="24"/>
                <w:u w:val="single"/>
              </w:rPr>
              <w:t>性评价），</w:t>
            </w:r>
          </w:p>
          <w:p w:rsidR="008973EE" w:rsidRPr="001B4334" w:rsidRDefault="004B6D9A" w:rsidP="004B6D9A">
            <w:pPr>
              <w:adjustRightInd w:val="0"/>
              <w:snapToGrid w:val="0"/>
              <w:ind w:rightChars="50" w:right="105"/>
              <w:jc w:val="left"/>
              <w:textAlignment w:val="baseline"/>
              <w:rPr>
                <w:rFonts w:ascii="楷体" w:eastAsia="楷体" w:hAnsi="楷体"/>
                <w:sz w:val="24"/>
                <w:szCs w:val="24"/>
              </w:rPr>
            </w:pPr>
            <w:r>
              <w:rPr>
                <w:rFonts w:ascii="宋体" w:hAnsi="宋体" w:cs="Arial" w:hint="eastAsia"/>
                <w:b/>
                <w:szCs w:val="24"/>
                <w:u w:val="single"/>
              </w:rPr>
              <w:t>OHSAS:4.3.1危险源的辨识与评价、</w:t>
            </w:r>
            <w:smartTag w:uri="urn:schemas-microsoft-com:office:smarttags" w:element="chsdate">
              <w:smartTagPr>
                <w:attr w:name="Year" w:val="1899"/>
                <w:attr w:name="Month" w:val="12"/>
                <w:attr w:name="Day" w:val="30"/>
                <w:attr w:name="IsLunarDate" w:val="False"/>
                <w:attr w:name="IsROCDate" w:val="False"/>
              </w:smartTagPr>
              <w:r>
                <w:rPr>
                  <w:rFonts w:ascii="宋体" w:hAnsi="宋体" w:cs="Arial" w:hint="eastAsia"/>
                  <w:b/>
                  <w:szCs w:val="24"/>
                  <w:u w:val="single"/>
                </w:rPr>
                <w:t>4.3.2</w:t>
              </w:r>
            </w:smartTag>
            <w:r>
              <w:rPr>
                <w:rFonts w:ascii="宋体" w:hAnsi="宋体" w:cs="Arial" w:hint="eastAsia"/>
                <w:b/>
                <w:szCs w:val="24"/>
                <w:u w:val="single"/>
              </w:rPr>
              <w:t>法律法规和其他要求、4.4.6运行控制、4.4.7应急准备和响应、4.5.1绩效测量（上次不符合验证）、4.5.2合</w:t>
            </w:r>
            <w:proofErr w:type="gramStart"/>
            <w:r>
              <w:rPr>
                <w:rFonts w:ascii="宋体" w:hAnsi="宋体" w:cs="Arial" w:hint="eastAsia"/>
                <w:b/>
                <w:szCs w:val="24"/>
                <w:u w:val="single"/>
              </w:rPr>
              <w:t>规</w:t>
            </w:r>
            <w:proofErr w:type="gramEnd"/>
            <w:r>
              <w:rPr>
                <w:rFonts w:ascii="宋体" w:hAnsi="宋体" w:cs="Arial" w:hint="eastAsia"/>
                <w:b/>
                <w:szCs w:val="24"/>
                <w:u w:val="single"/>
              </w:rPr>
              <w:t>性评价，</w:t>
            </w:r>
          </w:p>
        </w:tc>
        <w:tc>
          <w:tcPr>
            <w:tcW w:w="1134" w:type="dxa"/>
            <w:vMerge/>
          </w:tcPr>
          <w:p w:rsidR="008973EE" w:rsidRPr="001B4334" w:rsidRDefault="008973EE" w:rsidP="00A60965">
            <w:pPr>
              <w:spacing w:line="360" w:lineRule="auto"/>
              <w:rPr>
                <w:rFonts w:ascii="楷体" w:eastAsia="楷体" w:hAnsi="楷体"/>
                <w:sz w:val="24"/>
                <w:szCs w:val="24"/>
              </w:rPr>
            </w:pPr>
          </w:p>
        </w:tc>
      </w:tr>
      <w:tr w:rsidR="00F11170" w:rsidRPr="001B4334" w:rsidTr="002F06A1">
        <w:trPr>
          <w:trHeight w:val="1255"/>
        </w:trPr>
        <w:tc>
          <w:tcPr>
            <w:tcW w:w="1809" w:type="dxa"/>
            <w:vAlign w:val="center"/>
          </w:tcPr>
          <w:p w:rsidR="00F11170" w:rsidRPr="00697127" w:rsidRDefault="00F11170" w:rsidP="00C47E6B">
            <w:pPr>
              <w:spacing w:line="360" w:lineRule="auto"/>
              <w:rPr>
                <w:rFonts w:ascii="楷体" w:eastAsia="楷体" w:hAnsi="楷体"/>
                <w:szCs w:val="24"/>
              </w:rPr>
            </w:pPr>
            <w:r>
              <w:rPr>
                <w:rFonts w:ascii="楷体" w:eastAsia="楷体" w:hAnsi="楷体" w:hint="eastAsia"/>
                <w:szCs w:val="24"/>
              </w:rPr>
              <w:t>环境因素识别、</w:t>
            </w:r>
            <w:r w:rsidRPr="00697127">
              <w:rPr>
                <w:rFonts w:ascii="楷体" w:eastAsia="楷体" w:hAnsi="楷体" w:hint="eastAsia"/>
                <w:szCs w:val="24"/>
              </w:rPr>
              <w:t>危险源辨识、风险评价和控制措施的确定</w:t>
            </w:r>
          </w:p>
        </w:tc>
        <w:tc>
          <w:tcPr>
            <w:tcW w:w="1311" w:type="dxa"/>
            <w:vAlign w:val="center"/>
          </w:tcPr>
          <w:p w:rsidR="00F11170" w:rsidRDefault="00F11170" w:rsidP="00C47E6B">
            <w:pPr>
              <w:spacing w:line="360" w:lineRule="auto"/>
              <w:rPr>
                <w:rFonts w:ascii="楷体" w:eastAsia="楷体" w:hAnsi="楷体"/>
                <w:szCs w:val="24"/>
              </w:rPr>
            </w:pPr>
            <w:r>
              <w:rPr>
                <w:rFonts w:ascii="楷体" w:eastAsia="楷体" w:hAnsi="楷体" w:hint="eastAsia"/>
                <w:szCs w:val="24"/>
              </w:rPr>
              <w:t>E6.1.2</w:t>
            </w:r>
          </w:p>
          <w:p w:rsidR="00F11170" w:rsidRPr="00697127" w:rsidRDefault="00F11170" w:rsidP="00C47E6B">
            <w:pPr>
              <w:spacing w:line="360" w:lineRule="auto"/>
              <w:rPr>
                <w:rFonts w:ascii="楷体" w:eastAsia="楷体" w:hAnsi="楷体"/>
                <w:szCs w:val="24"/>
              </w:rPr>
            </w:pPr>
            <w:r w:rsidRPr="00697127">
              <w:rPr>
                <w:rFonts w:ascii="楷体" w:eastAsia="楷体" w:hAnsi="楷体" w:hint="eastAsia"/>
                <w:szCs w:val="24"/>
              </w:rPr>
              <w:t>S4.3.1</w:t>
            </w:r>
          </w:p>
        </w:tc>
        <w:tc>
          <w:tcPr>
            <w:tcW w:w="10455" w:type="dxa"/>
            <w:vAlign w:val="center"/>
          </w:tcPr>
          <w:p w:rsidR="00F11170" w:rsidRPr="00697127" w:rsidRDefault="00F11170" w:rsidP="00F11170">
            <w:pPr>
              <w:spacing w:line="360" w:lineRule="auto"/>
              <w:ind w:firstLineChars="200" w:firstLine="420"/>
              <w:rPr>
                <w:rFonts w:ascii="楷体" w:eastAsia="楷体" w:hAnsi="楷体" w:cs="Arial"/>
                <w:szCs w:val="24"/>
              </w:rPr>
            </w:pPr>
            <w:r>
              <w:rPr>
                <w:rFonts w:ascii="楷体" w:eastAsia="楷体" w:hAnsi="楷体" w:cs="楷体" w:hint="eastAsia"/>
                <w:bCs/>
                <w:szCs w:val="24"/>
              </w:rPr>
              <w:t>办公室</w:t>
            </w:r>
            <w:r w:rsidRPr="00697127">
              <w:rPr>
                <w:rFonts w:ascii="楷体" w:eastAsia="楷体" w:hAnsi="楷体" w:cs="楷体" w:hint="eastAsia"/>
                <w:bCs/>
                <w:szCs w:val="24"/>
              </w:rPr>
              <w:t>作为公司</w:t>
            </w:r>
            <w:r>
              <w:rPr>
                <w:rFonts w:ascii="楷体" w:eastAsia="楷体" w:hAnsi="楷体" w:cs="楷体" w:hint="eastAsia"/>
                <w:bCs/>
                <w:szCs w:val="24"/>
              </w:rPr>
              <w:t>环境和</w:t>
            </w:r>
            <w:r w:rsidRPr="00697127">
              <w:rPr>
                <w:rFonts w:ascii="楷体" w:eastAsia="楷体" w:hAnsi="楷体" w:hint="eastAsia"/>
                <w:szCs w:val="24"/>
              </w:rPr>
              <w:t>职业健康安全管理</w:t>
            </w:r>
            <w:r w:rsidRPr="00697127">
              <w:rPr>
                <w:rFonts w:ascii="楷体" w:eastAsia="楷体" w:hAnsi="楷体" w:cs="楷体" w:hint="eastAsia"/>
                <w:bCs/>
                <w:szCs w:val="24"/>
              </w:rPr>
              <w:t>体系的主控部门，主要负责识别</w:t>
            </w:r>
            <w:r w:rsidRPr="00765331">
              <w:rPr>
                <w:rFonts w:ascii="楷体" w:eastAsia="楷体" w:hAnsi="楷体" w:cs="Arial" w:hint="eastAsia"/>
                <w:szCs w:val="24"/>
              </w:rPr>
              <w:t>评价相关的环境因素和危险源，</w:t>
            </w:r>
            <w:r w:rsidR="00E05E13">
              <w:rPr>
                <w:rFonts w:ascii="楷体" w:eastAsia="楷体" w:hAnsi="楷体" w:cs="Arial" w:hint="eastAsia"/>
                <w:szCs w:val="24"/>
              </w:rPr>
              <w:t>保持了</w:t>
            </w:r>
            <w:r>
              <w:rPr>
                <w:rFonts w:ascii="楷体" w:eastAsia="楷体" w:hAnsi="楷体" w:cs="Arial" w:hint="eastAsia"/>
                <w:szCs w:val="24"/>
              </w:rPr>
              <w:t>《</w:t>
            </w:r>
            <w:r w:rsidRPr="008061D8">
              <w:rPr>
                <w:rFonts w:ascii="楷体" w:eastAsia="楷体" w:hAnsi="楷体" w:cs="Arial" w:hint="eastAsia"/>
                <w:szCs w:val="24"/>
              </w:rPr>
              <w:t>环境因素的识别、评价控制程序</w:t>
            </w:r>
            <w:r>
              <w:rPr>
                <w:rFonts w:ascii="楷体" w:eastAsia="楷体" w:hAnsi="楷体" w:cs="Arial" w:hint="eastAsia"/>
                <w:szCs w:val="24"/>
              </w:rPr>
              <w:t>》、</w:t>
            </w:r>
            <w:r w:rsidRPr="00697127">
              <w:rPr>
                <w:rFonts w:ascii="楷体" w:eastAsia="楷体" w:hAnsi="楷体" w:cs="Arial" w:hint="eastAsia"/>
                <w:szCs w:val="24"/>
              </w:rPr>
              <w:t>《</w:t>
            </w:r>
            <w:r w:rsidRPr="008061D8">
              <w:rPr>
                <w:rFonts w:ascii="楷体" w:eastAsia="楷体" w:hAnsi="楷体" w:cs="Arial" w:hint="eastAsia"/>
                <w:szCs w:val="24"/>
              </w:rPr>
              <w:t>危险源辨识、风险评价和控制措施确定控制程序</w:t>
            </w:r>
            <w:r w:rsidRPr="00697127">
              <w:rPr>
                <w:rFonts w:ascii="楷体" w:eastAsia="楷体" w:hAnsi="楷体" w:cs="Arial" w:hint="eastAsia"/>
                <w:szCs w:val="24"/>
              </w:rPr>
              <w:t>》。</w:t>
            </w:r>
          </w:p>
          <w:p w:rsidR="00F11170" w:rsidRPr="00ED34C7" w:rsidRDefault="00F11170" w:rsidP="00F11170">
            <w:pPr>
              <w:spacing w:line="360" w:lineRule="auto"/>
              <w:ind w:firstLineChars="200" w:firstLine="420"/>
              <w:rPr>
                <w:rFonts w:ascii="楷体" w:eastAsia="楷体" w:hAnsi="楷体" w:cs="Arial"/>
                <w:szCs w:val="24"/>
              </w:rPr>
            </w:pPr>
            <w:r w:rsidRPr="00697127">
              <w:rPr>
                <w:rFonts w:ascii="楷体" w:eastAsia="楷体" w:hAnsi="楷体" w:cs="Arial" w:hint="eastAsia"/>
                <w:szCs w:val="24"/>
              </w:rPr>
              <w:t>询问识别：根据各部门识别及各生产、</w:t>
            </w:r>
            <w:r>
              <w:rPr>
                <w:rFonts w:ascii="楷体" w:eastAsia="楷体" w:hAnsi="楷体" w:cs="Arial" w:hint="eastAsia"/>
                <w:szCs w:val="24"/>
              </w:rPr>
              <w:t>办公、供应、</w:t>
            </w:r>
            <w:r w:rsidRPr="00697127">
              <w:rPr>
                <w:rFonts w:ascii="楷体" w:eastAsia="楷体" w:hAnsi="楷体" w:cs="Arial" w:hint="eastAsia"/>
                <w:szCs w:val="24"/>
              </w:rPr>
              <w:t>销</w:t>
            </w:r>
            <w:r w:rsidRPr="00ED34C7">
              <w:rPr>
                <w:rFonts w:ascii="楷体" w:eastAsia="楷体" w:hAnsi="楷体" w:cs="Arial" w:hint="eastAsia"/>
                <w:szCs w:val="24"/>
              </w:rPr>
              <w:t>售</w:t>
            </w:r>
            <w:r>
              <w:rPr>
                <w:rFonts w:ascii="楷体" w:eastAsia="楷体" w:hAnsi="楷体" w:cs="Arial" w:hint="eastAsia"/>
                <w:szCs w:val="24"/>
              </w:rPr>
              <w:t>、质检、仓库</w:t>
            </w:r>
            <w:r w:rsidRPr="00ED34C7">
              <w:rPr>
                <w:rFonts w:ascii="楷体" w:eastAsia="楷体" w:hAnsi="楷体" w:cs="Arial" w:hint="eastAsia"/>
                <w:szCs w:val="24"/>
              </w:rPr>
              <w:t>过程环节识别，由办公室汇总。</w:t>
            </w:r>
          </w:p>
          <w:p w:rsidR="00F11170" w:rsidRPr="001D65FF" w:rsidRDefault="00F11170" w:rsidP="00F11170">
            <w:pPr>
              <w:spacing w:line="360" w:lineRule="auto"/>
              <w:ind w:firstLineChars="200" w:firstLine="420"/>
              <w:rPr>
                <w:rFonts w:ascii="楷体" w:eastAsia="楷体" w:hAnsi="楷体" w:cs="楷体"/>
                <w:bCs/>
                <w:szCs w:val="24"/>
              </w:rPr>
            </w:pPr>
            <w:r w:rsidRPr="001D65FF">
              <w:rPr>
                <w:rFonts w:ascii="楷体" w:eastAsia="楷体" w:hAnsi="楷体" w:cs="楷体" w:hint="eastAsia"/>
                <w:bCs/>
                <w:szCs w:val="24"/>
              </w:rPr>
              <w:t>查到《环境因素</w:t>
            </w:r>
            <w:r>
              <w:rPr>
                <w:rFonts w:ascii="楷体" w:eastAsia="楷体" w:hAnsi="楷体" w:cs="楷体" w:hint="eastAsia"/>
                <w:bCs/>
                <w:szCs w:val="24"/>
              </w:rPr>
              <w:t>识别</w:t>
            </w:r>
            <w:r w:rsidRPr="001D65FF">
              <w:rPr>
                <w:rFonts w:ascii="楷体" w:eastAsia="楷体" w:hAnsi="楷体" w:cs="楷体" w:hint="eastAsia"/>
                <w:bCs/>
                <w:szCs w:val="24"/>
              </w:rPr>
              <w:t>评价表》，识别考虑了正常、异常、紧急，过去、现在、未来三种时态，考虑了供方、客户等可施加影响的环境因素，能考虑到产品生命周期观点，如产品</w:t>
            </w:r>
            <w:r>
              <w:rPr>
                <w:rFonts w:ascii="楷体" w:eastAsia="楷体" w:hAnsi="楷体" w:cs="楷体" w:hint="eastAsia"/>
                <w:bCs/>
                <w:szCs w:val="24"/>
              </w:rPr>
              <w:t>生产流程</w:t>
            </w:r>
            <w:r w:rsidRPr="001D65FF">
              <w:rPr>
                <w:rFonts w:ascii="楷体" w:eastAsia="楷体" w:hAnsi="楷体" w:cs="楷体" w:hint="eastAsia"/>
                <w:bCs/>
                <w:szCs w:val="24"/>
              </w:rPr>
              <w:t>设计活动、生产活动、检验活动、运输活动的环境因素</w:t>
            </w:r>
            <w:r w:rsidR="00D348A6">
              <w:rPr>
                <w:rFonts w:ascii="楷体" w:eastAsia="楷体" w:hAnsi="楷体" w:cs="楷体" w:hint="eastAsia"/>
                <w:bCs/>
                <w:szCs w:val="24"/>
              </w:rPr>
              <w:t>，查看与上次没有变化</w:t>
            </w:r>
            <w:r w:rsidRPr="001D65FF">
              <w:rPr>
                <w:rFonts w:ascii="楷体" w:eastAsia="楷体" w:hAnsi="楷体" w:cs="楷体" w:hint="eastAsia"/>
                <w:bCs/>
                <w:szCs w:val="24"/>
              </w:rPr>
              <w:t>。</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识别情况如下： </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抽 1）水：</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w:t>
            </w:r>
            <w:r>
              <w:rPr>
                <w:rFonts w:ascii="楷体" w:eastAsia="楷体" w:hAnsi="楷体" w:hint="eastAsia"/>
                <w:color w:val="000000"/>
                <w:szCs w:val="24"/>
              </w:rPr>
              <w:t>公司无生产废水外排，</w:t>
            </w:r>
            <w:r w:rsidRPr="001D65FF">
              <w:rPr>
                <w:rFonts w:ascii="楷体" w:eastAsia="楷体" w:hAnsi="楷体" w:hint="eastAsia"/>
                <w:color w:val="000000"/>
                <w:szCs w:val="24"/>
              </w:rPr>
              <w:t>生活污水</w:t>
            </w:r>
            <w:r>
              <w:rPr>
                <w:rFonts w:ascii="楷体" w:eastAsia="楷体" w:hAnsi="楷体" w:hint="eastAsia"/>
                <w:color w:val="000000"/>
                <w:szCs w:val="24"/>
              </w:rPr>
              <w:t>经化粪池处理后外排市政污水管道</w:t>
            </w:r>
            <w:r w:rsidRPr="001D65FF">
              <w:rPr>
                <w:rFonts w:ascii="楷体" w:eastAsia="楷体" w:hAnsi="楷体" w:hint="eastAsia"/>
                <w:color w:val="000000"/>
                <w:szCs w:val="24"/>
              </w:rPr>
              <w:t>；</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2）噪声：</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设备</w:t>
            </w:r>
            <w:r>
              <w:rPr>
                <w:rFonts w:ascii="楷体" w:eastAsia="楷体" w:hAnsi="楷体" w:hint="eastAsia"/>
                <w:color w:val="000000"/>
                <w:szCs w:val="24"/>
              </w:rPr>
              <w:t>运行</w:t>
            </w:r>
            <w:r w:rsidRPr="001D65FF">
              <w:rPr>
                <w:rFonts w:ascii="楷体" w:eastAsia="楷体" w:hAnsi="楷体" w:hint="eastAsia"/>
                <w:color w:val="000000"/>
                <w:szCs w:val="24"/>
              </w:rPr>
              <w:t xml:space="preserve">的噪声排放等； </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3）气：</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lastRenderedPageBreak/>
              <w:t xml:space="preserve">   </w:t>
            </w:r>
            <w:r>
              <w:rPr>
                <w:rFonts w:ascii="楷体" w:eastAsia="楷体" w:hAnsi="楷体" w:hint="eastAsia"/>
                <w:color w:val="000000"/>
                <w:szCs w:val="24"/>
              </w:rPr>
              <w:t xml:space="preserve"> 焊接</w:t>
            </w:r>
            <w:r w:rsidRPr="001D65FF">
              <w:rPr>
                <w:rFonts w:ascii="楷体" w:eastAsia="楷体" w:hAnsi="楷体" w:hint="eastAsia"/>
                <w:color w:val="000000"/>
                <w:szCs w:val="24"/>
              </w:rPr>
              <w:t>过程废气的排放</w:t>
            </w:r>
            <w:r>
              <w:rPr>
                <w:rFonts w:ascii="楷体" w:eastAsia="楷体" w:hAnsi="楷体" w:hint="eastAsia"/>
                <w:color w:val="000000"/>
                <w:szCs w:val="24"/>
              </w:rPr>
              <w:t>、</w:t>
            </w:r>
            <w:r w:rsidRPr="001D65FF">
              <w:rPr>
                <w:rFonts w:ascii="楷体" w:eastAsia="楷体" w:hAnsi="楷体" w:hint="eastAsia"/>
                <w:color w:val="000000"/>
                <w:szCs w:val="24"/>
              </w:rPr>
              <w:t>汽车尾气排放等；</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4）废渣：</w:t>
            </w:r>
          </w:p>
          <w:p w:rsidR="00F11170" w:rsidRPr="001D65FF" w:rsidRDefault="00F11170" w:rsidP="00C47E6B">
            <w:pPr>
              <w:tabs>
                <w:tab w:val="left" w:pos="6597"/>
              </w:tabs>
              <w:spacing w:line="360" w:lineRule="auto"/>
              <w:ind w:firstLine="405"/>
              <w:rPr>
                <w:rFonts w:ascii="楷体" w:eastAsia="楷体" w:hAnsi="楷体"/>
                <w:color w:val="000000"/>
                <w:szCs w:val="24"/>
              </w:rPr>
            </w:pPr>
            <w:r w:rsidRPr="001D65FF">
              <w:rPr>
                <w:rFonts w:ascii="楷体" w:eastAsia="楷体" w:hAnsi="楷体" w:hint="eastAsia"/>
                <w:color w:val="000000"/>
                <w:szCs w:val="24"/>
              </w:rPr>
              <w:t>生活垃圾弃置、生产过程中产生的边角料及不合格产品的排放、设备</w:t>
            </w:r>
            <w:proofErr w:type="gramStart"/>
            <w:r w:rsidRPr="001D65FF">
              <w:rPr>
                <w:rFonts w:ascii="楷体" w:eastAsia="楷体" w:hAnsi="楷体" w:hint="eastAsia"/>
                <w:color w:val="000000"/>
                <w:szCs w:val="24"/>
              </w:rPr>
              <w:t>维修废件弃置</w:t>
            </w:r>
            <w:proofErr w:type="gramEnd"/>
            <w:r w:rsidRPr="001D65FF">
              <w:rPr>
                <w:rFonts w:ascii="楷体" w:eastAsia="楷体" w:hAnsi="楷体" w:hint="eastAsia"/>
                <w:color w:val="000000"/>
                <w:szCs w:val="24"/>
              </w:rPr>
              <w:t>、</w:t>
            </w:r>
            <w:proofErr w:type="gramStart"/>
            <w:r w:rsidRPr="001D65FF">
              <w:rPr>
                <w:rFonts w:ascii="楷体" w:eastAsia="楷体" w:hAnsi="楷体" w:hint="eastAsia"/>
                <w:color w:val="000000"/>
                <w:szCs w:val="24"/>
              </w:rPr>
              <w:t>设备维保含油</w:t>
            </w:r>
            <w:proofErr w:type="gramEnd"/>
            <w:r w:rsidRPr="001D65FF">
              <w:rPr>
                <w:rFonts w:ascii="楷体" w:eastAsia="楷体" w:hAnsi="楷体" w:hint="eastAsia"/>
                <w:color w:val="000000"/>
                <w:szCs w:val="24"/>
              </w:rPr>
              <w:t>废抹布废弃、办公碳粉盒废弃等；</w:t>
            </w:r>
          </w:p>
          <w:p w:rsidR="00F11170" w:rsidRPr="001D65FF" w:rsidRDefault="00F11170" w:rsidP="00C47E6B">
            <w:pPr>
              <w:tabs>
                <w:tab w:val="left" w:pos="6597"/>
              </w:tabs>
              <w:spacing w:line="360" w:lineRule="auto"/>
              <w:ind w:firstLine="405"/>
              <w:rPr>
                <w:rFonts w:ascii="楷体" w:eastAsia="楷体" w:hAnsi="楷体"/>
                <w:color w:val="000000"/>
                <w:szCs w:val="24"/>
              </w:rPr>
            </w:pPr>
            <w:r w:rsidRPr="001D65FF">
              <w:rPr>
                <w:rFonts w:ascii="楷体" w:eastAsia="楷体" w:hAnsi="楷体" w:hint="eastAsia"/>
                <w:color w:val="000000"/>
                <w:szCs w:val="24"/>
              </w:rPr>
              <w:t>5）（紧急、意外、异常）情况：</w:t>
            </w:r>
          </w:p>
          <w:p w:rsidR="00F11170" w:rsidRPr="001D65FF" w:rsidRDefault="00F11170" w:rsidP="00C47E6B">
            <w:pPr>
              <w:tabs>
                <w:tab w:val="left" w:pos="6597"/>
              </w:tabs>
              <w:spacing w:line="360" w:lineRule="auto"/>
              <w:ind w:firstLine="405"/>
              <w:rPr>
                <w:rFonts w:ascii="楷体" w:eastAsia="楷体" w:hAnsi="楷体"/>
                <w:color w:val="000000"/>
                <w:szCs w:val="24"/>
              </w:rPr>
            </w:pPr>
            <w:r>
              <w:rPr>
                <w:rFonts w:ascii="楷体" w:eastAsia="楷体" w:hAnsi="楷体" w:hint="eastAsia"/>
                <w:color w:val="000000"/>
                <w:szCs w:val="24"/>
              </w:rPr>
              <w:t>潜在火灾发生</w:t>
            </w:r>
            <w:r w:rsidRPr="001D65FF">
              <w:rPr>
                <w:rFonts w:ascii="楷体" w:eastAsia="楷体" w:hAnsi="楷体" w:hint="eastAsia"/>
                <w:color w:val="000000"/>
                <w:szCs w:val="24"/>
              </w:rPr>
              <w:t>等。</w:t>
            </w:r>
          </w:p>
          <w:p w:rsidR="00F11170" w:rsidRPr="001D65FF" w:rsidRDefault="00F11170" w:rsidP="00C47E6B">
            <w:pPr>
              <w:tabs>
                <w:tab w:val="left" w:pos="6597"/>
              </w:tabs>
              <w:spacing w:line="360" w:lineRule="auto"/>
              <w:rPr>
                <w:rFonts w:ascii="楷体" w:eastAsia="楷体" w:hAnsi="楷体"/>
                <w:color w:val="000000"/>
                <w:szCs w:val="24"/>
              </w:rPr>
            </w:pPr>
            <w:r w:rsidRPr="001D65FF">
              <w:rPr>
                <w:rFonts w:ascii="楷体" w:eastAsia="楷体" w:hAnsi="楷体" w:hint="eastAsia"/>
                <w:color w:val="000000"/>
                <w:szCs w:val="24"/>
              </w:rPr>
              <w:t xml:space="preserve">    以上环境因素的识别按照过去、现在和将来三种时态，正常、异常和紧急三种状态进行了识别；并按照多因子评价法对环境因素进行了评价</w:t>
            </w:r>
            <w:r>
              <w:rPr>
                <w:rFonts w:ascii="楷体" w:eastAsia="楷体" w:hAnsi="楷体" w:hint="eastAsia"/>
                <w:color w:val="000000"/>
                <w:szCs w:val="24"/>
              </w:rPr>
              <w:t>。</w:t>
            </w:r>
          </w:p>
          <w:p w:rsidR="00F11170" w:rsidRPr="001D65FF" w:rsidRDefault="00F11170" w:rsidP="00C47E6B">
            <w:pPr>
              <w:snapToGrid w:val="0"/>
              <w:spacing w:line="360" w:lineRule="auto"/>
              <w:rPr>
                <w:rFonts w:ascii="楷体" w:eastAsia="楷体" w:hAnsi="楷体"/>
                <w:color w:val="000000"/>
                <w:szCs w:val="24"/>
              </w:rPr>
            </w:pPr>
            <w:r w:rsidRPr="001D65FF">
              <w:rPr>
                <w:rFonts w:ascii="楷体" w:eastAsia="楷体" w:hAnsi="楷体" w:hint="eastAsia"/>
                <w:color w:val="000000"/>
                <w:szCs w:val="24"/>
              </w:rPr>
              <w:t xml:space="preserve">      提供了《重要环境因素清单》，</w:t>
            </w:r>
          </w:p>
          <w:p w:rsidR="00F11170" w:rsidRPr="001D65FF" w:rsidRDefault="00F72F50" w:rsidP="00C47E6B">
            <w:pPr>
              <w:snapToGrid w:val="0"/>
              <w:spacing w:line="360" w:lineRule="auto"/>
              <w:rPr>
                <w:rFonts w:ascii="楷体" w:eastAsia="楷体" w:hAnsi="楷体"/>
                <w:color w:val="000000"/>
                <w:szCs w:val="24"/>
              </w:rPr>
            </w:pPr>
            <w:r>
              <w:rPr>
                <w:noProof/>
              </w:rPr>
              <w:pict w14:anchorId="3BEB5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left:0;text-align:left;margin-left:27.1pt;margin-top:1.4pt;width:298.35pt;height:134.9pt;z-index:251657216;visibility:visible">
                  <v:imagedata r:id="rId9" o:title=""/>
                </v:shape>
              </w:pict>
            </w:r>
          </w:p>
          <w:p w:rsidR="00F11170" w:rsidRPr="001D65FF" w:rsidRDefault="00F11170" w:rsidP="00C47E6B">
            <w:pPr>
              <w:snapToGrid w:val="0"/>
              <w:spacing w:line="360" w:lineRule="auto"/>
              <w:rPr>
                <w:rFonts w:ascii="楷体" w:eastAsia="楷体" w:hAnsi="楷体"/>
                <w:color w:val="000000"/>
                <w:szCs w:val="24"/>
              </w:rPr>
            </w:pPr>
          </w:p>
          <w:p w:rsidR="00F11170" w:rsidRPr="001D65FF" w:rsidRDefault="00F11170" w:rsidP="00C47E6B">
            <w:pPr>
              <w:snapToGrid w:val="0"/>
              <w:spacing w:line="360" w:lineRule="auto"/>
              <w:rPr>
                <w:rFonts w:ascii="楷体" w:eastAsia="楷体" w:hAnsi="楷体"/>
                <w:color w:val="000000"/>
                <w:szCs w:val="24"/>
              </w:rPr>
            </w:pPr>
          </w:p>
          <w:p w:rsidR="00F11170" w:rsidRDefault="00F11170" w:rsidP="00C47E6B">
            <w:pPr>
              <w:snapToGrid w:val="0"/>
              <w:spacing w:line="360" w:lineRule="auto"/>
              <w:rPr>
                <w:rFonts w:ascii="楷体" w:eastAsia="楷体" w:hAnsi="楷体"/>
                <w:color w:val="000000"/>
                <w:szCs w:val="24"/>
              </w:rPr>
            </w:pPr>
          </w:p>
          <w:p w:rsidR="00D348A6" w:rsidRPr="001D65FF" w:rsidRDefault="00D348A6" w:rsidP="00C47E6B">
            <w:pPr>
              <w:snapToGrid w:val="0"/>
              <w:spacing w:line="360" w:lineRule="auto"/>
              <w:rPr>
                <w:rFonts w:ascii="楷体" w:eastAsia="楷体" w:hAnsi="楷体"/>
                <w:color w:val="000000"/>
                <w:szCs w:val="24"/>
              </w:rPr>
            </w:pPr>
          </w:p>
          <w:p w:rsidR="00F11170" w:rsidRPr="001D65FF" w:rsidRDefault="00F11170" w:rsidP="00C47E6B">
            <w:pPr>
              <w:snapToGrid w:val="0"/>
              <w:spacing w:line="360" w:lineRule="auto"/>
              <w:rPr>
                <w:rFonts w:ascii="楷体" w:eastAsia="楷体" w:hAnsi="楷体"/>
                <w:color w:val="000000"/>
                <w:szCs w:val="24"/>
              </w:rPr>
            </w:pPr>
          </w:p>
          <w:p w:rsidR="00F11170" w:rsidRPr="001D65FF" w:rsidRDefault="00F11170" w:rsidP="00C47E6B">
            <w:pPr>
              <w:snapToGrid w:val="0"/>
              <w:spacing w:line="360" w:lineRule="auto"/>
              <w:rPr>
                <w:rFonts w:ascii="楷体" w:eastAsia="楷体" w:hAnsi="楷体"/>
                <w:color w:val="000000"/>
                <w:szCs w:val="24"/>
              </w:rPr>
            </w:pPr>
          </w:p>
          <w:p w:rsidR="00F11170" w:rsidRPr="001D65FF" w:rsidRDefault="00F11170"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t>涉及</w:t>
            </w:r>
            <w:r w:rsidR="00D348A6">
              <w:rPr>
                <w:rFonts w:ascii="楷体" w:eastAsia="楷体" w:hAnsi="楷体" w:cs="楷体" w:hint="eastAsia"/>
                <w:szCs w:val="24"/>
              </w:rPr>
              <w:t>办公室</w:t>
            </w:r>
            <w:r w:rsidRPr="001D65FF">
              <w:rPr>
                <w:rFonts w:ascii="楷体" w:eastAsia="楷体" w:hAnsi="楷体" w:cs="楷体" w:hint="eastAsia"/>
                <w:szCs w:val="24"/>
              </w:rPr>
              <w:t>的环境因素有办公活动中生活垃圾排放、纸张等办公废品排放、墨盒、废旧电池等废品、火灾事故发生等。</w:t>
            </w:r>
          </w:p>
          <w:p w:rsidR="00F11170" w:rsidRPr="001D65FF" w:rsidRDefault="00D348A6"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t>涉及</w:t>
            </w:r>
            <w:r w:rsidR="00F11170">
              <w:rPr>
                <w:rFonts w:ascii="楷体" w:eastAsia="楷体" w:hAnsi="楷体" w:cs="楷体" w:hint="eastAsia"/>
                <w:szCs w:val="24"/>
              </w:rPr>
              <w:t>办公室</w:t>
            </w:r>
            <w:r w:rsidR="00F11170" w:rsidRPr="001D65FF">
              <w:rPr>
                <w:rFonts w:ascii="楷体" w:eastAsia="楷体" w:hAnsi="楷体" w:cs="楷体" w:hint="eastAsia"/>
                <w:szCs w:val="24"/>
              </w:rPr>
              <w:t>的重要环境因素为日常办公过程中水</w:t>
            </w:r>
            <w:r w:rsidR="00F11170">
              <w:rPr>
                <w:rFonts w:ascii="楷体" w:eastAsia="楷体" w:hAnsi="楷体" w:cs="楷体" w:hint="eastAsia"/>
                <w:szCs w:val="24"/>
              </w:rPr>
              <w:t>电能源</w:t>
            </w:r>
            <w:r w:rsidR="00F11170" w:rsidRPr="001D65FF">
              <w:rPr>
                <w:rFonts w:ascii="楷体" w:eastAsia="楷体" w:hAnsi="楷体" w:cs="楷体" w:hint="eastAsia"/>
                <w:szCs w:val="24"/>
              </w:rPr>
              <w:t>的消耗、</w:t>
            </w:r>
            <w:r w:rsidR="00F11170">
              <w:rPr>
                <w:rFonts w:ascii="楷体" w:eastAsia="楷体" w:hAnsi="楷体" w:cs="楷体" w:hint="eastAsia"/>
                <w:szCs w:val="24"/>
              </w:rPr>
              <w:t>固废的</w:t>
            </w:r>
            <w:r w:rsidR="00F11170" w:rsidRPr="001D65FF">
              <w:rPr>
                <w:rFonts w:ascii="楷体" w:eastAsia="楷体" w:hAnsi="楷体" w:cs="楷体" w:hint="eastAsia"/>
                <w:szCs w:val="24"/>
              </w:rPr>
              <w:t>排放、火灾事故的发生等。</w:t>
            </w:r>
          </w:p>
          <w:p w:rsidR="00F11170" w:rsidRDefault="00F11170"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lastRenderedPageBreak/>
              <w:t>控制措施主要有：固废分类存放、办公</w:t>
            </w:r>
            <w:proofErr w:type="gramStart"/>
            <w:r w:rsidRPr="001D65FF">
              <w:rPr>
                <w:rFonts w:ascii="楷体" w:eastAsia="楷体" w:hAnsi="楷体" w:cs="楷体" w:hint="eastAsia"/>
                <w:szCs w:val="24"/>
              </w:rPr>
              <w:t>危废交耗材</w:t>
            </w:r>
            <w:proofErr w:type="gramEnd"/>
            <w:r w:rsidRPr="001D65FF">
              <w:rPr>
                <w:rFonts w:ascii="楷体" w:eastAsia="楷体" w:hAnsi="楷体" w:cs="楷体" w:hint="eastAsia"/>
                <w:szCs w:val="24"/>
              </w:rPr>
              <w:t>供应单位、定期监测、日常培训、消防配备消防器材等措施。</w:t>
            </w:r>
          </w:p>
          <w:p w:rsidR="00F11170" w:rsidRPr="001D65FF" w:rsidRDefault="00F11170" w:rsidP="00F11170">
            <w:pPr>
              <w:spacing w:line="360" w:lineRule="auto"/>
              <w:ind w:firstLineChars="200" w:firstLine="420"/>
              <w:rPr>
                <w:rFonts w:ascii="楷体" w:eastAsia="楷体" w:hAnsi="楷体" w:cs="楷体"/>
                <w:szCs w:val="24"/>
              </w:rPr>
            </w:pPr>
          </w:p>
          <w:p w:rsidR="00F11170" w:rsidRPr="001D65FF" w:rsidRDefault="00F11170"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t>查《危险源评价表》，识别办公活动、采购销售过程、检验过程、生产过程中的危险源。如烧水壶饮水机使用不当烫伤、地面积水湿滑滑倒、</w:t>
            </w:r>
            <w:r w:rsidR="00CD0D87">
              <w:rPr>
                <w:rFonts w:ascii="楷体" w:eastAsia="楷体" w:hAnsi="楷体" w:cs="楷体" w:hint="eastAsia"/>
                <w:szCs w:val="24"/>
              </w:rPr>
              <w:t>触电</w:t>
            </w:r>
            <w:r w:rsidRPr="001D65FF">
              <w:rPr>
                <w:rFonts w:ascii="楷体" w:eastAsia="楷体" w:hAnsi="楷体" w:cs="楷体" w:hint="eastAsia"/>
                <w:szCs w:val="24"/>
              </w:rPr>
              <w:t>、生产过程未正确使用劳动防护用品造成人身伤害、检验活动过程中玻璃仪器使用不当的划伤销售过程中的运输汽车事故等</w:t>
            </w:r>
            <w:r w:rsidR="00CD0D87">
              <w:rPr>
                <w:rFonts w:ascii="楷体" w:eastAsia="楷体" w:hAnsi="楷体" w:cs="楷体" w:hint="eastAsia"/>
                <w:szCs w:val="24"/>
              </w:rPr>
              <w:t>，与上次没有变化</w:t>
            </w:r>
            <w:r w:rsidRPr="001D65FF">
              <w:rPr>
                <w:rFonts w:ascii="楷体" w:eastAsia="楷体" w:hAnsi="楷体" w:cs="楷体" w:hint="eastAsia"/>
                <w:szCs w:val="24"/>
              </w:rPr>
              <w:t>。</w:t>
            </w:r>
          </w:p>
          <w:p w:rsidR="00F11170" w:rsidRPr="001D65FF" w:rsidRDefault="00F11170"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t>查到《不可接受风险清单》，</w:t>
            </w:r>
          </w:p>
          <w:p w:rsidR="00F11170" w:rsidRPr="001D65FF" w:rsidRDefault="00F72F50" w:rsidP="00F11170">
            <w:pPr>
              <w:spacing w:line="360" w:lineRule="auto"/>
              <w:ind w:firstLineChars="200" w:firstLine="420"/>
              <w:rPr>
                <w:rFonts w:ascii="楷体" w:eastAsia="楷体" w:hAnsi="楷体" w:cs="楷体"/>
                <w:szCs w:val="24"/>
              </w:rPr>
            </w:pPr>
            <w:r>
              <w:rPr>
                <w:noProof/>
              </w:rPr>
              <w:pict w14:anchorId="4FC4DDBB">
                <v:shape id="_x0000_s1027" type="#_x0000_t75" style="position:absolute;left:0;text-align:left;margin-left:1.4pt;margin-top:3.35pt;width:292.4pt;height:153.4pt;z-index:251658240;visibility:visible">
                  <v:imagedata r:id="rId10" o:title=""/>
                </v:shape>
              </w:pict>
            </w:r>
          </w:p>
          <w:p w:rsidR="00F11170" w:rsidRPr="001D65FF" w:rsidRDefault="00F11170" w:rsidP="00F11170">
            <w:pPr>
              <w:spacing w:line="360" w:lineRule="auto"/>
              <w:ind w:firstLineChars="200" w:firstLine="420"/>
              <w:rPr>
                <w:rFonts w:ascii="楷体" w:eastAsia="楷体" w:hAnsi="楷体" w:cs="楷体"/>
                <w:szCs w:val="24"/>
              </w:rPr>
            </w:pPr>
          </w:p>
          <w:p w:rsidR="00F11170" w:rsidRPr="001D65FF" w:rsidRDefault="00F11170" w:rsidP="00F11170">
            <w:pPr>
              <w:spacing w:line="360" w:lineRule="auto"/>
              <w:ind w:firstLineChars="200" w:firstLine="420"/>
              <w:rPr>
                <w:rFonts w:ascii="楷体" w:eastAsia="楷体" w:hAnsi="楷体" w:cs="楷体"/>
                <w:szCs w:val="24"/>
              </w:rPr>
            </w:pPr>
          </w:p>
          <w:p w:rsidR="00F11170" w:rsidRDefault="00F11170" w:rsidP="00F11170">
            <w:pPr>
              <w:spacing w:line="360" w:lineRule="auto"/>
              <w:ind w:firstLineChars="200" w:firstLine="420"/>
              <w:rPr>
                <w:rFonts w:ascii="楷体" w:eastAsia="楷体" w:hAnsi="楷体" w:cs="楷体"/>
                <w:szCs w:val="24"/>
              </w:rPr>
            </w:pPr>
          </w:p>
          <w:p w:rsidR="00F11170" w:rsidRDefault="00F11170" w:rsidP="00F11170">
            <w:pPr>
              <w:spacing w:line="360" w:lineRule="auto"/>
              <w:ind w:firstLineChars="200" w:firstLine="420"/>
              <w:rPr>
                <w:rFonts w:ascii="楷体" w:eastAsia="楷体" w:hAnsi="楷体" w:cs="楷体"/>
                <w:szCs w:val="24"/>
              </w:rPr>
            </w:pPr>
          </w:p>
          <w:p w:rsidR="00F11170" w:rsidRPr="001D65FF" w:rsidRDefault="00F11170" w:rsidP="00F11170">
            <w:pPr>
              <w:spacing w:line="360" w:lineRule="auto"/>
              <w:ind w:firstLineChars="200" w:firstLine="420"/>
              <w:rPr>
                <w:rFonts w:ascii="楷体" w:eastAsia="楷体" w:hAnsi="楷体" w:cs="楷体"/>
                <w:szCs w:val="24"/>
              </w:rPr>
            </w:pPr>
          </w:p>
          <w:p w:rsidR="00F11170" w:rsidRPr="001D65FF" w:rsidRDefault="00F11170" w:rsidP="00F11170">
            <w:pPr>
              <w:spacing w:line="360" w:lineRule="auto"/>
              <w:ind w:firstLineChars="200" w:firstLine="420"/>
              <w:rPr>
                <w:rFonts w:ascii="楷体" w:eastAsia="楷体" w:hAnsi="楷体" w:cs="楷体"/>
                <w:szCs w:val="24"/>
              </w:rPr>
            </w:pPr>
          </w:p>
          <w:p w:rsidR="00F11170" w:rsidRPr="001D65FF" w:rsidRDefault="00F11170" w:rsidP="00F11170">
            <w:pPr>
              <w:spacing w:line="360" w:lineRule="auto"/>
              <w:ind w:firstLineChars="200" w:firstLine="420"/>
              <w:rPr>
                <w:rFonts w:ascii="楷体" w:eastAsia="楷体" w:hAnsi="楷体" w:cs="楷体"/>
                <w:szCs w:val="24"/>
              </w:rPr>
            </w:pPr>
            <w:r w:rsidRPr="001D65FF">
              <w:rPr>
                <w:rFonts w:ascii="楷体" w:eastAsia="楷体" w:hAnsi="楷体" w:cs="楷体" w:hint="eastAsia"/>
                <w:szCs w:val="24"/>
              </w:rPr>
              <w:t>涉及</w:t>
            </w:r>
            <w:r>
              <w:rPr>
                <w:rFonts w:ascii="楷体" w:eastAsia="楷体" w:hAnsi="楷体" w:cs="楷体" w:hint="eastAsia"/>
                <w:szCs w:val="24"/>
              </w:rPr>
              <w:t>办公室</w:t>
            </w:r>
            <w:r w:rsidRPr="001D65FF">
              <w:rPr>
                <w:rFonts w:ascii="楷体" w:eastAsia="楷体" w:hAnsi="楷体" w:cs="楷体" w:hint="eastAsia"/>
                <w:szCs w:val="24"/>
              </w:rPr>
              <w:t>的</w:t>
            </w:r>
            <w:r w:rsidR="00CD0D87">
              <w:rPr>
                <w:rFonts w:ascii="楷体" w:eastAsia="楷体" w:hAnsi="楷体" w:cs="楷体" w:hint="eastAsia"/>
                <w:szCs w:val="24"/>
              </w:rPr>
              <w:t>重大</w:t>
            </w:r>
            <w:r w:rsidRPr="001D65FF">
              <w:rPr>
                <w:rFonts w:ascii="楷体" w:eastAsia="楷体" w:hAnsi="楷体" w:cs="楷体" w:hint="eastAsia"/>
                <w:szCs w:val="24"/>
              </w:rPr>
              <w:t>危险源主要是</w:t>
            </w:r>
            <w:r>
              <w:rPr>
                <w:rFonts w:ascii="楷体" w:eastAsia="楷体" w:hAnsi="楷体" w:cs="楷体" w:hint="eastAsia"/>
                <w:szCs w:val="24"/>
              </w:rPr>
              <w:t>火灾和触电</w:t>
            </w:r>
            <w:r w:rsidRPr="001D65FF">
              <w:rPr>
                <w:rFonts w:ascii="楷体" w:eastAsia="楷体" w:hAnsi="楷体" w:cs="楷体" w:hint="eastAsia"/>
                <w:szCs w:val="24"/>
              </w:rPr>
              <w:t>等。</w:t>
            </w:r>
          </w:p>
          <w:p w:rsidR="00F11170" w:rsidRPr="00697127" w:rsidRDefault="00F11170" w:rsidP="00F11170">
            <w:pPr>
              <w:spacing w:line="360" w:lineRule="auto"/>
              <w:ind w:firstLineChars="200" w:firstLine="420"/>
              <w:rPr>
                <w:rFonts w:ascii="楷体" w:eastAsia="楷体" w:hAnsi="楷体"/>
                <w:szCs w:val="24"/>
              </w:rPr>
            </w:pPr>
            <w:r w:rsidRPr="001D65FF">
              <w:rPr>
                <w:rFonts w:ascii="楷体" w:eastAsia="楷体" w:hAnsi="楷体" w:cs="楷体" w:hint="eastAsia"/>
                <w:szCs w:val="24"/>
              </w:rPr>
              <w:t>危险源控制执行管理方案、配备消防器材、个体防护、日常检查、日常培训教育等运行控制措施等。</w:t>
            </w:r>
            <w:r w:rsidRPr="00DE5926">
              <w:rPr>
                <w:rFonts w:ascii="楷体" w:eastAsia="楷体" w:hAnsi="楷体" w:cs="楷体" w:hint="eastAsia"/>
                <w:szCs w:val="24"/>
              </w:rPr>
              <w:t>。</w:t>
            </w:r>
          </w:p>
        </w:tc>
        <w:tc>
          <w:tcPr>
            <w:tcW w:w="1134" w:type="dxa"/>
          </w:tcPr>
          <w:p w:rsidR="00F11170" w:rsidRPr="001B4334" w:rsidRDefault="00F11170" w:rsidP="00A60965">
            <w:pPr>
              <w:spacing w:line="360" w:lineRule="auto"/>
              <w:rPr>
                <w:rFonts w:ascii="楷体" w:eastAsia="楷体" w:hAnsi="楷体"/>
                <w:sz w:val="24"/>
                <w:szCs w:val="24"/>
              </w:rPr>
            </w:pPr>
          </w:p>
        </w:tc>
      </w:tr>
      <w:tr w:rsidR="00F11170" w:rsidRPr="001B4334" w:rsidTr="007775AE">
        <w:trPr>
          <w:trHeight w:val="1255"/>
        </w:trPr>
        <w:tc>
          <w:tcPr>
            <w:tcW w:w="1809" w:type="dxa"/>
          </w:tcPr>
          <w:p w:rsidR="00F11170" w:rsidRPr="00B81B9E" w:rsidRDefault="00F11170" w:rsidP="00C47E6B">
            <w:pPr>
              <w:spacing w:line="360" w:lineRule="auto"/>
              <w:rPr>
                <w:rFonts w:ascii="楷体" w:eastAsia="楷体" w:hAnsi="楷体" w:cs="宋体"/>
                <w:szCs w:val="24"/>
              </w:rPr>
            </w:pPr>
            <w:r w:rsidRPr="00DE5926">
              <w:rPr>
                <w:rFonts w:ascii="楷体" w:eastAsia="楷体" w:hAnsi="楷体" w:cs="Arial" w:hint="eastAsia"/>
                <w:szCs w:val="24"/>
              </w:rPr>
              <w:lastRenderedPageBreak/>
              <w:t>合</w:t>
            </w:r>
            <w:proofErr w:type="gramStart"/>
            <w:r w:rsidRPr="00DE5926">
              <w:rPr>
                <w:rFonts w:ascii="楷体" w:eastAsia="楷体" w:hAnsi="楷体" w:cs="Arial" w:hint="eastAsia"/>
                <w:szCs w:val="24"/>
              </w:rPr>
              <w:t>规</w:t>
            </w:r>
            <w:proofErr w:type="gramEnd"/>
            <w:r w:rsidRPr="00DE5926">
              <w:rPr>
                <w:rFonts w:ascii="楷体" w:eastAsia="楷体" w:hAnsi="楷体" w:cs="Arial" w:hint="eastAsia"/>
                <w:szCs w:val="24"/>
              </w:rPr>
              <w:t>义务、</w:t>
            </w:r>
            <w:r w:rsidRPr="00DE5926">
              <w:rPr>
                <w:rFonts w:ascii="楷体" w:eastAsia="楷体" w:hAnsi="楷体" w:cs="宋体" w:hint="eastAsia"/>
                <w:szCs w:val="24"/>
              </w:rPr>
              <w:t>法律法规和其他要求</w:t>
            </w:r>
          </w:p>
        </w:tc>
        <w:tc>
          <w:tcPr>
            <w:tcW w:w="1311" w:type="dxa"/>
            <w:vAlign w:val="center"/>
          </w:tcPr>
          <w:p w:rsidR="00F11170" w:rsidRPr="00DE5926" w:rsidRDefault="00F11170" w:rsidP="00C47E6B">
            <w:pPr>
              <w:snapToGrid w:val="0"/>
              <w:spacing w:line="360" w:lineRule="auto"/>
              <w:jc w:val="left"/>
              <w:rPr>
                <w:rFonts w:ascii="楷体" w:eastAsia="楷体" w:hAnsi="楷体" w:cs="宋体"/>
                <w:szCs w:val="24"/>
              </w:rPr>
            </w:pPr>
            <w:r w:rsidRPr="00DE5926">
              <w:rPr>
                <w:rFonts w:ascii="楷体" w:eastAsia="楷体" w:hAnsi="楷体" w:cs="宋体" w:hint="eastAsia"/>
                <w:szCs w:val="24"/>
              </w:rPr>
              <w:t>E</w:t>
            </w:r>
            <w:r w:rsidRPr="00C234C9">
              <w:rPr>
                <w:rFonts w:ascii="楷体" w:eastAsia="楷体" w:hAnsi="楷体" w:cs="宋体" w:hint="eastAsia"/>
                <w:szCs w:val="24"/>
              </w:rPr>
              <w:t>6.1.3</w:t>
            </w:r>
            <w:r w:rsidRPr="00DE5926">
              <w:rPr>
                <w:rFonts w:ascii="楷体" w:eastAsia="楷体" w:hAnsi="楷体" w:cs="宋体" w:hint="eastAsia"/>
                <w:szCs w:val="24"/>
              </w:rPr>
              <w:t xml:space="preserve"> </w:t>
            </w:r>
          </w:p>
          <w:p w:rsidR="00F11170" w:rsidRPr="00C234C9" w:rsidRDefault="00F11170" w:rsidP="00C47E6B">
            <w:pPr>
              <w:snapToGrid w:val="0"/>
              <w:spacing w:line="360" w:lineRule="auto"/>
              <w:jc w:val="left"/>
              <w:rPr>
                <w:rFonts w:ascii="楷体" w:eastAsia="楷体" w:hAnsi="楷体" w:cs="宋体"/>
                <w:szCs w:val="24"/>
              </w:rPr>
            </w:pPr>
            <w:r w:rsidRPr="00DE5926">
              <w:rPr>
                <w:rFonts w:ascii="楷体" w:eastAsia="楷体" w:hAnsi="楷体" w:cs="宋体" w:hint="eastAsia"/>
                <w:szCs w:val="24"/>
              </w:rPr>
              <w:t>S4.3.2</w:t>
            </w:r>
          </w:p>
        </w:tc>
        <w:tc>
          <w:tcPr>
            <w:tcW w:w="10455" w:type="dxa"/>
            <w:vAlign w:val="center"/>
          </w:tcPr>
          <w:p w:rsidR="00F11170" w:rsidRPr="00C234C9"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编制了《法律法规和其它要求获取、识别控制程序》，对法律法规的识别更新和应用进行规定。办公室为主控部门。</w:t>
            </w:r>
          </w:p>
          <w:p w:rsidR="00F11170" w:rsidRPr="00C234C9"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部门人员介绍：主要通过网络、报纸杂志电视等新闻媒体、购买、上级下发等多种形式收集本公司适用的法律法规。</w:t>
            </w:r>
          </w:p>
          <w:p w:rsidR="00F11170" w:rsidRPr="00C234C9"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提供了“法律法规清单”：如《中华人民共和国环境保护法》、《中华人民共和国环境影响评价法》、《中华人民共和国水污染防治法》、《中华人民共和国</w:t>
            </w:r>
            <w:r w:rsidR="00DA1F86">
              <w:rPr>
                <w:rFonts w:ascii="楷体" w:eastAsia="楷体" w:hAnsi="楷体" w:cs="宋体" w:hint="eastAsia"/>
                <w:szCs w:val="24"/>
              </w:rPr>
              <w:t>固体废物污染环境防治法</w:t>
            </w:r>
            <w:r w:rsidRPr="00C234C9">
              <w:rPr>
                <w:rFonts w:ascii="楷体" w:eastAsia="楷体" w:hAnsi="楷体" w:cs="宋体" w:hint="eastAsia"/>
                <w:szCs w:val="24"/>
              </w:rPr>
              <w:t>》、《工伤保险条例》、《中华人民共和国职业病防治法》、《河北省大气污染防治条例》、《河北省消防安全责任制实施办法》、</w:t>
            </w:r>
            <w:r w:rsidR="00DA1F86">
              <w:rPr>
                <w:rFonts w:ascii="楷体" w:eastAsia="楷体" w:hAnsi="楷体" w:cs="宋体" w:hint="eastAsia"/>
                <w:szCs w:val="24"/>
              </w:rPr>
              <w:t>《中华人民共和国消防法》</w:t>
            </w:r>
            <w:r w:rsidRPr="00C234C9">
              <w:rPr>
                <w:rFonts w:ascii="楷体" w:eastAsia="楷体" w:hAnsi="楷体" w:cs="宋体" w:hint="eastAsia"/>
                <w:szCs w:val="24"/>
              </w:rPr>
              <w:t>等。</w:t>
            </w:r>
          </w:p>
          <w:p w:rsidR="00F11170" w:rsidRPr="00DE5926" w:rsidRDefault="00F11170" w:rsidP="00F11170">
            <w:pPr>
              <w:snapToGrid w:val="0"/>
              <w:spacing w:line="360" w:lineRule="auto"/>
              <w:ind w:firstLineChars="200" w:firstLine="420"/>
              <w:jc w:val="left"/>
              <w:rPr>
                <w:rFonts w:ascii="楷体" w:eastAsia="楷体" w:hAnsi="楷体" w:cs="宋体"/>
                <w:szCs w:val="24"/>
              </w:rPr>
            </w:pPr>
            <w:r w:rsidRPr="00DE5926">
              <w:rPr>
                <w:rFonts w:ascii="楷体" w:eastAsia="楷体" w:hAnsi="楷体" w:cs="宋体" w:hint="eastAsia"/>
                <w:szCs w:val="24"/>
              </w:rPr>
              <w:t>已识别法律法规及其它要求的适用条款，并与环境因素</w:t>
            </w:r>
            <w:r>
              <w:rPr>
                <w:rFonts w:ascii="楷体" w:eastAsia="楷体" w:hAnsi="楷体" w:cs="宋体" w:hint="eastAsia"/>
                <w:szCs w:val="24"/>
              </w:rPr>
              <w:t>、危险源</w:t>
            </w:r>
            <w:r w:rsidRPr="00DE5926">
              <w:rPr>
                <w:rFonts w:ascii="楷体" w:eastAsia="楷体" w:hAnsi="楷体" w:cs="宋体" w:hint="eastAsia"/>
                <w:szCs w:val="24"/>
              </w:rPr>
              <w:t>进行了对应。</w:t>
            </w:r>
          </w:p>
          <w:p w:rsidR="00F11170" w:rsidRPr="00C234C9" w:rsidRDefault="00F11170" w:rsidP="00F11170">
            <w:pPr>
              <w:snapToGrid w:val="0"/>
              <w:spacing w:line="360" w:lineRule="auto"/>
              <w:ind w:firstLineChars="200" w:firstLine="420"/>
              <w:jc w:val="left"/>
              <w:rPr>
                <w:rFonts w:ascii="楷体" w:eastAsia="楷体" w:hAnsi="楷体" w:cs="宋体"/>
                <w:szCs w:val="24"/>
              </w:rPr>
            </w:pPr>
            <w:r w:rsidRPr="00DE5926">
              <w:rPr>
                <w:rFonts w:ascii="楷体" w:eastAsia="楷体" w:hAnsi="楷体" w:cs="宋体" w:hint="eastAsia"/>
                <w:szCs w:val="24"/>
              </w:rPr>
              <w:t>公司法律、法规及其它要求都有现行文本，大部分为电子版本。各部门如有需要到行政部查阅。公司通过培训、会议等方式向有关员工传达法律、法规及其它要求的相关要求。</w:t>
            </w:r>
          </w:p>
        </w:tc>
        <w:tc>
          <w:tcPr>
            <w:tcW w:w="1134" w:type="dxa"/>
          </w:tcPr>
          <w:p w:rsidR="00F11170" w:rsidRPr="001B4334" w:rsidRDefault="00F11170" w:rsidP="00A60965">
            <w:pPr>
              <w:spacing w:line="360" w:lineRule="auto"/>
              <w:rPr>
                <w:rFonts w:ascii="楷体" w:eastAsia="楷体" w:hAnsi="楷体"/>
                <w:sz w:val="24"/>
                <w:szCs w:val="24"/>
              </w:rPr>
            </w:pPr>
          </w:p>
        </w:tc>
      </w:tr>
      <w:tr w:rsidR="00F11170" w:rsidRPr="001B4334" w:rsidTr="007775AE">
        <w:trPr>
          <w:trHeight w:val="1255"/>
        </w:trPr>
        <w:tc>
          <w:tcPr>
            <w:tcW w:w="1809" w:type="dxa"/>
            <w:vAlign w:val="center"/>
          </w:tcPr>
          <w:p w:rsidR="00F11170" w:rsidRDefault="00F11170" w:rsidP="00C47E6B">
            <w:pPr>
              <w:spacing w:line="360" w:lineRule="auto"/>
              <w:rPr>
                <w:rFonts w:ascii="楷体" w:eastAsia="楷体" w:hAnsi="楷体"/>
                <w:szCs w:val="24"/>
              </w:rPr>
            </w:pPr>
            <w:r>
              <w:rPr>
                <w:rFonts w:ascii="楷体" w:eastAsia="楷体" w:hAnsi="楷体" w:hint="eastAsia"/>
                <w:szCs w:val="24"/>
              </w:rPr>
              <w:t>应对风险和机遇措施的策划</w:t>
            </w:r>
          </w:p>
        </w:tc>
        <w:tc>
          <w:tcPr>
            <w:tcW w:w="1311" w:type="dxa"/>
            <w:vAlign w:val="center"/>
          </w:tcPr>
          <w:p w:rsidR="00F11170" w:rsidRDefault="00F11170" w:rsidP="00C47E6B">
            <w:pPr>
              <w:spacing w:line="360" w:lineRule="auto"/>
              <w:rPr>
                <w:rFonts w:ascii="楷体" w:eastAsia="楷体" w:hAnsi="楷体"/>
                <w:szCs w:val="24"/>
              </w:rPr>
            </w:pPr>
            <w:r>
              <w:rPr>
                <w:rFonts w:ascii="楷体" w:eastAsia="楷体" w:hAnsi="楷体" w:hint="eastAsia"/>
                <w:szCs w:val="24"/>
              </w:rPr>
              <w:t>E6.1.4</w:t>
            </w:r>
          </w:p>
        </w:tc>
        <w:tc>
          <w:tcPr>
            <w:tcW w:w="10455" w:type="dxa"/>
            <w:vAlign w:val="center"/>
          </w:tcPr>
          <w:p w:rsidR="00F11170" w:rsidRPr="00876653" w:rsidRDefault="00F11170" w:rsidP="00F11170">
            <w:pPr>
              <w:spacing w:line="360" w:lineRule="auto"/>
              <w:ind w:firstLineChars="200" w:firstLine="420"/>
              <w:rPr>
                <w:rFonts w:ascii="楷体" w:eastAsia="楷体" w:hAnsi="楷体"/>
                <w:szCs w:val="24"/>
              </w:rPr>
            </w:pPr>
            <w:r w:rsidRPr="00876653">
              <w:rPr>
                <w:rFonts w:ascii="楷体" w:eastAsia="楷体" w:hAnsi="楷体" w:hint="eastAsia"/>
                <w:szCs w:val="24"/>
              </w:rPr>
              <w:t>公司根据环境因素和危险源的风险辨识结果，分别制定出《重要环境因素清单》、《</w:t>
            </w:r>
            <w:r>
              <w:rPr>
                <w:rFonts w:ascii="楷体" w:eastAsia="楷体" w:hAnsi="楷体" w:hint="eastAsia"/>
                <w:szCs w:val="24"/>
              </w:rPr>
              <w:t>不可接受风险</w:t>
            </w:r>
            <w:r w:rsidRPr="00876653">
              <w:rPr>
                <w:rFonts w:ascii="楷体" w:eastAsia="楷体" w:hAnsi="楷体" w:hint="eastAsia"/>
                <w:szCs w:val="24"/>
              </w:rPr>
              <w:t>清单》，通过具体的措施进行有效控制：目标、管理方案、管理制度运行控制、应急预案、</w:t>
            </w:r>
            <w:r>
              <w:rPr>
                <w:rFonts w:ascii="楷体" w:eastAsia="楷体" w:hAnsi="楷体" w:hint="eastAsia"/>
                <w:szCs w:val="24"/>
              </w:rPr>
              <w:t>检查</w:t>
            </w:r>
            <w:r w:rsidRPr="00876653">
              <w:rPr>
                <w:rFonts w:ascii="楷体" w:eastAsia="楷体" w:hAnsi="楷体" w:hint="eastAsia"/>
                <w:szCs w:val="24"/>
              </w:rPr>
              <w:t>、培训。</w:t>
            </w:r>
          </w:p>
          <w:p w:rsidR="00F11170" w:rsidRPr="00876653" w:rsidRDefault="00F11170" w:rsidP="00F11170">
            <w:pPr>
              <w:spacing w:line="360" w:lineRule="auto"/>
              <w:ind w:firstLineChars="200" w:firstLine="420"/>
              <w:rPr>
                <w:rFonts w:ascii="楷体" w:eastAsia="楷体" w:hAnsi="楷体"/>
                <w:szCs w:val="24"/>
              </w:rPr>
            </w:pPr>
            <w:r w:rsidRPr="00876653">
              <w:rPr>
                <w:rFonts w:ascii="楷体" w:eastAsia="楷体" w:hAnsi="楷体" w:hint="eastAsia"/>
                <w:szCs w:val="24"/>
              </w:rPr>
              <w:t>制定了《</w:t>
            </w:r>
            <w:r w:rsidRPr="00AE69E1">
              <w:rPr>
                <w:rFonts w:ascii="楷体" w:eastAsia="楷体" w:hAnsi="楷体" w:hint="eastAsia"/>
                <w:szCs w:val="24"/>
              </w:rPr>
              <w:t>合规性评价程序</w:t>
            </w:r>
            <w:r w:rsidRPr="00876653">
              <w:rPr>
                <w:rFonts w:ascii="楷体" w:eastAsia="楷体" w:hAnsi="楷体" w:hint="eastAsia"/>
                <w:szCs w:val="24"/>
              </w:rPr>
              <w:t>》、《</w:t>
            </w:r>
            <w:r w:rsidRPr="00D428C5">
              <w:rPr>
                <w:rFonts w:ascii="楷体" w:eastAsia="楷体" w:hAnsi="楷体" w:hint="eastAsia"/>
                <w:szCs w:val="24"/>
              </w:rPr>
              <w:t>监视、测量、分析和评价控制程序</w:t>
            </w:r>
            <w:r w:rsidRPr="00876653">
              <w:rPr>
                <w:rFonts w:ascii="楷体" w:eastAsia="楷体" w:hAnsi="楷体" w:hint="eastAsia"/>
                <w:szCs w:val="24"/>
              </w:rPr>
              <w:t>》，每年对公司适用的合</w:t>
            </w:r>
            <w:proofErr w:type="gramStart"/>
            <w:r w:rsidRPr="00876653">
              <w:rPr>
                <w:rFonts w:ascii="楷体" w:eastAsia="楷体" w:hAnsi="楷体" w:hint="eastAsia"/>
                <w:szCs w:val="24"/>
              </w:rPr>
              <w:t>规</w:t>
            </w:r>
            <w:proofErr w:type="gramEnd"/>
            <w:r w:rsidRPr="00876653">
              <w:rPr>
                <w:rFonts w:ascii="楷体" w:eastAsia="楷体" w:hAnsi="楷体" w:hint="eastAsia"/>
                <w:szCs w:val="24"/>
              </w:rPr>
              <w:t>义务进行识别更新并定期评价、检查。</w:t>
            </w:r>
          </w:p>
          <w:p w:rsidR="00F11170" w:rsidRDefault="00F11170" w:rsidP="00F11170">
            <w:pPr>
              <w:spacing w:line="360" w:lineRule="auto"/>
              <w:ind w:firstLineChars="200" w:firstLine="420"/>
              <w:rPr>
                <w:rFonts w:ascii="楷体" w:eastAsia="楷体" w:hAnsi="楷体" w:cs="楷体"/>
                <w:bCs/>
                <w:szCs w:val="24"/>
              </w:rPr>
            </w:pPr>
            <w:r w:rsidRPr="00876653">
              <w:rPr>
                <w:rFonts w:ascii="楷体" w:eastAsia="楷体" w:hAnsi="楷体" w:hint="eastAsia"/>
                <w:szCs w:val="24"/>
              </w:rPr>
              <w:t>经组织评价，组织策划的措施基本能够满足风险和机遇应对需要，能够与识别的风险和机遇对产品符合性的潜在影响相适应，基本满足标准要求。</w:t>
            </w:r>
          </w:p>
        </w:tc>
        <w:tc>
          <w:tcPr>
            <w:tcW w:w="1134" w:type="dxa"/>
          </w:tcPr>
          <w:p w:rsidR="00F11170" w:rsidRPr="001B4334" w:rsidRDefault="00F11170" w:rsidP="00A60965">
            <w:pPr>
              <w:spacing w:line="360" w:lineRule="auto"/>
              <w:rPr>
                <w:rFonts w:ascii="楷体" w:eastAsia="楷体" w:hAnsi="楷体"/>
                <w:sz w:val="24"/>
                <w:szCs w:val="24"/>
              </w:rPr>
            </w:pPr>
          </w:p>
        </w:tc>
      </w:tr>
      <w:tr w:rsidR="00F11170" w:rsidRPr="001B4334" w:rsidTr="0057181C">
        <w:trPr>
          <w:trHeight w:val="1255"/>
        </w:trPr>
        <w:tc>
          <w:tcPr>
            <w:tcW w:w="1809" w:type="dxa"/>
          </w:tcPr>
          <w:p w:rsidR="00F11170" w:rsidRPr="00697127" w:rsidRDefault="00F11170" w:rsidP="00C47E6B">
            <w:pPr>
              <w:spacing w:line="360" w:lineRule="auto"/>
              <w:rPr>
                <w:rFonts w:ascii="楷体" w:eastAsia="楷体" w:hAnsi="楷体" w:cs="宋体"/>
                <w:szCs w:val="24"/>
              </w:rPr>
            </w:pPr>
            <w:r w:rsidRPr="00697127">
              <w:rPr>
                <w:rFonts w:ascii="楷体" w:eastAsia="楷体" w:hAnsi="楷体" w:cs="宋体" w:hint="eastAsia"/>
                <w:szCs w:val="24"/>
              </w:rPr>
              <w:t>合</w:t>
            </w:r>
            <w:proofErr w:type="gramStart"/>
            <w:r w:rsidRPr="00697127">
              <w:rPr>
                <w:rFonts w:ascii="楷体" w:eastAsia="楷体" w:hAnsi="楷体" w:cs="宋体" w:hint="eastAsia"/>
                <w:szCs w:val="24"/>
              </w:rPr>
              <w:t>规</w:t>
            </w:r>
            <w:proofErr w:type="gramEnd"/>
            <w:r w:rsidRPr="00697127">
              <w:rPr>
                <w:rFonts w:ascii="楷体" w:eastAsia="楷体" w:hAnsi="楷体" w:cs="宋体" w:hint="eastAsia"/>
                <w:szCs w:val="24"/>
              </w:rPr>
              <w:t>性评价</w:t>
            </w:r>
          </w:p>
        </w:tc>
        <w:tc>
          <w:tcPr>
            <w:tcW w:w="1311" w:type="dxa"/>
          </w:tcPr>
          <w:p w:rsidR="00F11170" w:rsidRPr="00C234C9" w:rsidRDefault="00F11170" w:rsidP="00C47E6B">
            <w:pPr>
              <w:snapToGrid w:val="0"/>
              <w:spacing w:line="360" w:lineRule="auto"/>
              <w:jc w:val="left"/>
              <w:rPr>
                <w:rFonts w:ascii="楷体" w:eastAsia="楷体" w:hAnsi="楷体" w:cs="宋体"/>
                <w:szCs w:val="24"/>
              </w:rPr>
            </w:pPr>
            <w:r w:rsidRPr="00C234C9">
              <w:rPr>
                <w:rFonts w:ascii="楷体" w:eastAsia="楷体" w:hAnsi="楷体" w:cs="宋体" w:hint="eastAsia"/>
                <w:szCs w:val="24"/>
              </w:rPr>
              <w:t xml:space="preserve">E9.1.2 </w:t>
            </w:r>
          </w:p>
          <w:p w:rsidR="00F11170" w:rsidRPr="00C234C9" w:rsidRDefault="00F11170" w:rsidP="00C47E6B">
            <w:pPr>
              <w:snapToGrid w:val="0"/>
              <w:spacing w:line="360" w:lineRule="auto"/>
              <w:jc w:val="left"/>
              <w:rPr>
                <w:rFonts w:ascii="楷体" w:eastAsia="楷体" w:hAnsi="楷体" w:cs="宋体"/>
                <w:szCs w:val="24"/>
              </w:rPr>
            </w:pPr>
            <w:r w:rsidRPr="00C234C9">
              <w:rPr>
                <w:rFonts w:ascii="楷体" w:eastAsia="楷体" w:hAnsi="楷体" w:cs="宋体" w:hint="eastAsia"/>
                <w:szCs w:val="24"/>
              </w:rPr>
              <w:t>S:4.5.2</w:t>
            </w:r>
          </w:p>
          <w:p w:rsidR="00F11170" w:rsidRPr="00697127" w:rsidRDefault="00F11170" w:rsidP="00F11170">
            <w:pPr>
              <w:snapToGrid w:val="0"/>
              <w:spacing w:line="360" w:lineRule="auto"/>
              <w:ind w:firstLineChars="200" w:firstLine="420"/>
              <w:jc w:val="left"/>
              <w:rPr>
                <w:rFonts w:ascii="楷体" w:eastAsia="楷体" w:hAnsi="楷体" w:cs="宋体"/>
                <w:szCs w:val="24"/>
              </w:rPr>
            </w:pPr>
          </w:p>
        </w:tc>
        <w:tc>
          <w:tcPr>
            <w:tcW w:w="10455" w:type="dxa"/>
            <w:vAlign w:val="center"/>
          </w:tcPr>
          <w:p w:rsidR="00F11170" w:rsidRPr="00C234C9" w:rsidRDefault="00F11170" w:rsidP="00F11170">
            <w:pPr>
              <w:snapToGrid w:val="0"/>
              <w:spacing w:line="360" w:lineRule="auto"/>
              <w:ind w:right="392" w:firstLineChars="200" w:firstLine="420"/>
              <w:jc w:val="left"/>
              <w:rPr>
                <w:rFonts w:ascii="楷体" w:eastAsia="楷体" w:hAnsi="楷体" w:cs="宋体"/>
                <w:szCs w:val="24"/>
              </w:rPr>
            </w:pPr>
            <w:r w:rsidRPr="00C234C9">
              <w:rPr>
                <w:rFonts w:ascii="楷体" w:eastAsia="楷体" w:hAnsi="楷体" w:cs="宋体" w:hint="eastAsia"/>
                <w:szCs w:val="24"/>
              </w:rPr>
              <w:t>编制了《合规性评价程序》，其中规定了对本公司法规及其他要求的合</w:t>
            </w:r>
            <w:proofErr w:type="gramStart"/>
            <w:r w:rsidRPr="00C234C9">
              <w:rPr>
                <w:rFonts w:ascii="楷体" w:eastAsia="楷体" w:hAnsi="楷体" w:cs="宋体" w:hint="eastAsia"/>
                <w:szCs w:val="24"/>
              </w:rPr>
              <w:t>规</w:t>
            </w:r>
            <w:proofErr w:type="gramEnd"/>
            <w:r w:rsidRPr="00C234C9">
              <w:rPr>
                <w:rFonts w:ascii="楷体" w:eastAsia="楷体" w:hAnsi="楷体" w:cs="宋体" w:hint="eastAsia"/>
                <w:szCs w:val="24"/>
              </w:rPr>
              <w:t>性评价的要求。</w:t>
            </w:r>
          </w:p>
          <w:p w:rsidR="00161EDA" w:rsidRPr="00697127" w:rsidRDefault="00F11170" w:rsidP="00161EDA">
            <w:pPr>
              <w:snapToGrid w:val="0"/>
              <w:spacing w:line="360" w:lineRule="auto"/>
              <w:ind w:right="392" w:firstLineChars="200" w:firstLine="420"/>
              <w:jc w:val="left"/>
              <w:rPr>
                <w:rFonts w:ascii="楷体" w:eastAsia="楷体" w:hAnsi="楷体" w:cs="宋体"/>
                <w:szCs w:val="24"/>
              </w:rPr>
            </w:pPr>
            <w:r w:rsidRPr="00C234C9">
              <w:rPr>
                <w:rFonts w:ascii="楷体" w:eastAsia="楷体" w:hAnsi="楷体" w:cs="宋体" w:hint="eastAsia"/>
                <w:szCs w:val="24"/>
              </w:rPr>
              <w:t>现场提供了</w:t>
            </w:r>
            <w:r>
              <w:rPr>
                <w:rFonts w:ascii="楷体" w:eastAsia="楷体" w:hAnsi="楷体" w:cs="宋体" w:hint="eastAsia"/>
                <w:szCs w:val="24"/>
              </w:rPr>
              <w:t>2018.8.10日的</w:t>
            </w:r>
            <w:r w:rsidR="00161EDA">
              <w:rPr>
                <w:rFonts w:ascii="楷体" w:eastAsia="楷体" w:hAnsi="楷体" w:cs="宋体" w:hint="eastAsia"/>
                <w:szCs w:val="24"/>
              </w:rPr>
              <w:t>“合</w:t>
            </w:r>
            <w:proofErr w:type="gramStart"/>
            <w:r w:rsidR="00161EDA">
              <w:rPr>
                <w:rFonts w:ascii="楷体" w:eastAsia="楷体" w:hAnsi="楷体" w:cs="宋体" w:hint="eastAsia"/>
                <w:szCs w:val="24"/>
              </w:rPr>
              <w:t>规</w:t>
            </w:r>
            <w:proofErr w:type="gramEnd"/>
            <w:r w:rsidR="00161EDA">
              <w:rPr>
                <w:rFonts w:ascii="楷体" w:eastAsia="楷体" w:hAnsi="楷体" w:cs="宋体" w:hint="eastAsia"/>
                <w:szCs w:val="24"/>
              </w:rPr>
              <w:t>性评价”记录。</w:t>
            </w:r>
          </w:p>
          <w:p w:rsidR="00F11170" w:rsidRPr="00697127" w:rsidRDefault="00161EDA" w:rsidP="00F11170">
            <w:pPr>
              <w:snapToGrid w:val="0"/>
              <w:spacing w:beforeLines="50" w:before="156" w:afterLines="50" w:after="156" w:line="360" w:lineRule="auto"/>
              <w:ind w:firstLineChars="200" w:firstLine="420"/>
              <w:jc w:val="left"/>
              <w:rPr>
                <w:rFonts w:ascii="楷体" w:eastAsia="楷体" w:hAnsi="楷体" w:cs="宋体"/>
                <w:szCs w:val="24"/>
              </w:rPr>
            </w:pPr>
            <w:r>
              <w:rPr>
                <w:rFonts w:ascii="楷体" w:eastAsia="楷体" w:hAnsi="楷体" w:cs="宋体" w:hint="eastAsia"/>
                <w:szCs w:val="24"/>
              </w:rPr>
              <w:t>未能提供2019-2020年度进行合</w:t>
            </w:r>
            <w:proofErr w:type="gramStart"/>
            <w:r>
              <w:rPr>
                <w:rFonts w:ascii="楷体" w:eastAsia="楷体" w:hAnsi="楷体" w:cs="宋体" w:hint="eastAsia"/>
                <w:szCs w:val="24"/>
              </w:rPr>
              <w:t>规</w:t>
            </w:r>
            <w:proofErr w:type="gramEnd"/>
            <w:r>
              <w:rPr>
                <w:rFonts w:ascii="楷体" w:eastAsia="楷体" w:hAnsi="楷体" w:cs="宋体" w:hint="eastAsia"/>
                <w:szCs w:val="24"/>
              </w:rPr>
              <w:t>性评价的证据，不符合要求</w:t>
            </w:r>
            <w:r w:rsidR="0095669A">
              <w:rPr>
                <w:rFonts w:ascii="楷体" w:eastAsia="楷体" w:hAnsi="楷体" w:cs="宋体" w:hint="eastAsia"/>
                <w:szCs w:val="24"/>
              </w:rPr>
              <w:t>，开具了不符合报告</w:t>
            </w:r>
            <w:r w:rsidR="00F11170" w:rsidRPr="00697127">
              <w:rPr>
                <w:rFonts w:ascii="楷体" w:eastAsia="楷体" w:hAnsi="楷体" w:cs="宋体" w:hint="eastAsia"/>
                <w:szCs w:val="24"/>
              </w:rPr>
              <w:t>。</w:t>
            </w:r>
          </w:p>
        </w:tc>
        <w:tc>
          <w:tcPr>
            <w:tcW w:w="1134" w:type="dxa"/>
          </w:tcPr>
          <w:p w:rsidR="00F11170" w:rsidRPr="001B4334" w:rsidRDefault="00F11170" w:rsidP="00A60965">
            <w:pPr>
              <w:spacing w:line="360" w:lineRule="auto"/>
              <w:rPr>
                <w:rFonts w:ascii="楷体" w:eastAsia="楷体" w:hAnsi="楷体"/>
                <w:sz w:val="24"/>
                <w:szCs w:val="24"/>
              </w:rPr>
            </w:pPr>
          </w:p>
          <w:p w:rsidR="00F11170" w:rsidRPr="0095669A" w:rsidRDefault="0095669A" w:rsidP="00A60965">
            <w:pPr>
              <w:spacing w:line="360" w:lineRule="auto"/>
              <w:rPr>
                <w:rFonts w:ascii="楷体" w:eastAsia="楷体" w:hAnsi="楷体"/>
                <w:sz w:val="24"/>
                <w:szCs w:val="24"/>
              </w:rPr>
            </w:pPr>
            <w:r>
              <w:rPr>
                <w:rFonts w:ascii="楷体" w:eastAsia="楷体" w:hAnsi="楷体"/>
                <w:sz w:val="24"/>
                <w:szCs w:val="24"/>
              </w:rPr>
              <w:t>N</w:t>
            </w:r>
          </w:p>
          <w:p w:rsidR="00F11170" w:rsidRPr="001B4334" w:rsidRDefault="00F11170" w:rsidP="00A60965">
            <w:pPr>
              <w:spacing w:line="360" w:lineRule="auto"/>
              <w:rPr>
                <w:rFonts w:ascii="楷体" w:eastAsia="楷体" w:hAnsi="楷体"/>
                <w:sz w:val="24"/>
                <w:szCs w:val="24"/>
              </w:rPr>
            </w:pPr>
          </w:p>
        </w:tc>
      </w:tr>
      <w:tr w:rsidR="00F11170" w:rsidRPr="001B4334" w:rsidTr="00267A08">
        <w:trPr>
          <w:trHeight w:val="1255"/>
        </w:trPr>
        <w:tc>
          <w:tcPr>
            <w:tcW w:w="1809" w:type="dxa"/>
          </w:tcPr>
          <w:p w:rsidR="00F11170" w:rsidRPr="00B81B9E" w:rsidRDefault="00F11170" w:rsidP="00C47E6B">
            <w:pPr>
              <w:spacing w:line="360" w:lineRule="auto"/>
              <w:rPr>
                <w:rFonts w:ascii="楷体" w:eastAsia="楷体" w:hAnsi="楷体" w:cs="宋体"/>
                <w:szCs w:val="24"/>
              </w:rPr>
            </w:pPr>
            <w:r w:rsidRPr="00B81B9E">
              <w:rPr>
                <w:rFonts w:ascii="楷体" w:eastAsia="楷体" w:hAnsi="楷体" w:cs="宋体" w:hint="eastAsia"/>
                <w:szCs w:val="24"/>
              </w:rPr>
              <w:lastRenderedPageBreak/>
              <w:t>绩效测量和监视</w:t>
            </w:r>
          </w:p>
        </w:tc>
        <w:tc>
          <w:tcPr>
            <w:tcW w:w="1311" w:type="dxa"/>
          </w:tcPr>
          <w:p w:rsidR="00F11170" w:rsidRPr="00C234C9" w:rsidRDefault="00F11170" w:rsidP="00C47E6B">
            <w:pPr>
              <w:spacing w:line="360" w:lineRule="auto"/>
              <w:rPr>
                <w:rFonts w:ascii="楷体" w:eastAsia="楷体" w:hAnsi="楷体" w:cs="宋体"/>
                <w:szCs w:val="24"/>
              </w:rPr>
            </w:pPr>
            <w:r w:rsidRPr="00C234C9">
              <w:rPr>
                <w:rFonts w:ascii="楷体" w:eastAsia="楷体" w:hAnsi="楷体" w:cs="宋体" w:hint="eastAsia"/>
                <w:szCs w:val="24"/>
              </w:rPr>
              <w:t>E9.1.1</w:t>
            </w:r>
          </w:p>
          <w:p w:rsidR="00F11170" w:rsidRPr="00C234C9" w:rsidRDefault="00F11170" w:rsidP="00C47E6B">
            <w:pPr>
              <w:spacing w:line="360" w:lineRule="auto"/>
              <w:rPr>
                <w:rFonts w:ascii="楷体" w:eastAsia="楷体" w:hAnsi="楷体" w:cs="宋体"/>
                <w:szCs w:val="24"/>
              </w:rPr>
            </w:pPr>
            <w:r w:rsidRPr="00C234C9">
              <w:rPr>
                <w:rFonts w:ascii="楷体" w:eastAsia="楷体" w:hAnsi="楷体" w:cs="宋体" w:hint="eastAsia"/>
                <w:szCs w:val="24"/>
              </w:rPr>
              <w:t>S4.5.1</w:t>
            </w:r>
          </w:p>
        </w:tc>
        <w:tc>
          <w:tcPr>
            <w:tcW w:w="10455" w:type="dxa"/>
            <w:vAlign w:val="center"/>
          </w:tcPr>
          <w:p w:rsidR="00F11170"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管理体系目标考核按季度进行，抽查到20</w:t>
            </w:r>
            <w:r w:rsidR="0095669A">
              <w:rPr>
                <w:rFonts w:ascii="楷体" w:eastAsia="楷体" w:hAnsi="楷体" w:cs="宋体" w:hint="eastAsia"/>
                <w:szCs w:val="24"/>
              </w:rPr>
              <w:t>20</w:t>
            </w:r>
            <w:r w:rsidRPr="00C234C9">
              <w:rPr>
                <w:rFonts w:ascii="楷体" w:eastAsia="楷体" w:hAnsi="楷体" w:cs="宋体" w:hint="eastAsia"/>
                <w:szCs w:val="24"/>
              </w:rPr>
              <w:t>年目标考核记录，办公室负责考核，公司和分解的各部门管理目标均已完成。</w:t>
            </w:r>
          </w:p>
          <w:p w:rsidR="00F11170"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查到</w:t>
            </w:r>
            <w:r w:rsidRPr="00962976">
              <w:rPr>
                <w:rFonts w:ascii="楷体" w:eastAsia="楷体" w:hAnsi="楷体" w:cs="宋体" w:hint="eastAsia"/>
                <w:szCs w:val="24"/>
              </w:rPr>
              <w:t>环境管理运行《管理过程检查记录表》</w:t>
            </w:r>
            <w:r>
              <w:rPr>
                <w:rFonts w:ascii="楷体" w:eastAsia="楷体" w:hAnsi="楷体" w:cs="宋体" w:hint="eastAsia"/>
                <w:szCs w:val="24"/>
              </w:rPr>
              <w:t>，</w:t>
            </w:r>
            <w:r w:rsidRPr="00C234C9">
              <w:rPr>
                <w:rFonts w:ascii="楷体" w:eastAsia="楷体" w:hAnsi="楷体" w:cs="宋体" w:hint="eastAsia"/>
                <w:szCs w:val="24"/>
              </w:rPr>
              <w:t>20</w:t>
            </w:r>
            <w:r w:rsidR="00A8498F">
              <w:rPr>
                <w:rFonts w:ascii="楷体" w:eastAsia="楷体" w:hAnsi="楷体" w:cs="宋体" w:hint="eastAsia"/>
                <w:szCs w:val="24"/>
              </w:rPr>
              <w:t>20</w:t>
            </w:r>
            <w:r w:rsidRPr="00C234C9">
              <w:rPr>
                <w:rFonts w:ascii="楷体" w:eastAsia="楷体" w:hAnsi="楷体" w:cs="宋体" w:hint="eastAsia"/>
                <w:szCs w:val="24"/>
              </w:rPr>
              <w:t>.</w:t>
            </w:r>
            <w:r w:rsidR="00A8498F">
              <w:rPr>
                <w:rFonts w:ascii="楷体" w:eastAsia="楷体" w:hAnsi="楷体" w:cs="宋体" w:hint="eastAsia"/>
                <w:szCs w:val="24"/>
              </w:rPr>
              <w:t>6</w:t>
            </w:r>
            <w:r w:rsidRPr="00C234C9">
              <w:rPr>
                <w:rFonts w:ascii="楷体" w:eastAsia="楷体" w:hAnsi="楷体" w:cs="宋体" w:hint="eastAsia"/>
                <w:szCs w:val="24"/>
              </w:rPr>
              <w:t>.</w:t>
            </w:r>
            <w:r w:rsidR="00A8498F">
              <w:rPr>
                <w:rFonts w:ascii="楷体" w:eastAsia="楷体" w:hAnsi="楷体" w:cs="宋体" w:hint="eastAsia"/>
                <w:szCs w:val="24"/>
              </w:rPr>
              <w:t>17</w:t>
            </w:r>
            <w:r>
              <w:rPr>
                <w:rFonts w:ascii="楷体" w:eastAsia="楷体" w:hAnsi="楷体" w:cs="宋体" w:hint="eastAsia"/>
                <w:szCs w:val="24"/>
              </w:rPr>
              <w:t>日刘尔江</w:t>
            </w:r>
            <w:r w:rsidRPr="00962976">
              <w:rPr>
                <w:rFonts w:ascii="楷体" w:eastAsia="楷体" w:hAnsi="楷体" w:cs="宋体" w:hint="eastAsia"/>
                <w:szCs w:val="24"/>
              </w:rPr>
              <w:t>、耿亭亭、</w:t>
            </w:r>
            <w:r>
              <w:rPr>
                <w:rFonts w:ascii="楷体" w:eastAsia="楷体" w:hAnsi="楷体" w:cs="宋体" w:hint="eastAsia"/>
                <w:szCs w:val="24"/>
              </w:rPr>
              <w:t>谢明红</w:t>
            </w:r>
            <w:r w:rsidRPr="00962976">
              <w:rPr>
                <w:rFonts w:ascii="楷体" w:eastAsia="楷体" w:hAnsi="楷体" w:cs="宋体" w:hint="eastAsia"/>
                <w:szCs w:val="24"/>
              </w:rPr>
              <w:t>对办公室、生产部、供销部、质检部</w:t>
            </w:r>
            <w:r>
              <w:rPr>
                <w:rFonts w:ascii="楷体" w:eastAsia="楷体" w:hAnsi="楷体" w:cs="宋体" w:hint="eastAsia"/>
                <w:szCs w:val="24"/>
              </w:rPr>
              <w:t>检查，内容</w:t>
            </w:r>
            <w:r w:rsidRPr="00C234C9">
              <w:rPr>
                <w:rFonts w:ascii="楷体" w:eastAsia="楷体" w:hAnsi="楷体" w:cs="宋体" w:hint="eastAsia"/>
                <w:szCs w:val="24"/>
              </w:rPr>
              <w:t>涉及</w:t>
            </w:r>
            <w:r>
              <w:rPr>
                <w:rFonts w:ascii="楷体" w:eastAsia="楷体" w:hAnsi="楷体" w:cs="宋体" w:hint="eastAsia"/>
                <w:szCs w:val="24"/>
              </w:rPr>
              <w:t>是否制定了《环境管理运行控制程序》</w:t>
            </w:r>
            <w:r w:rsidRPr="00473421">
              <w:rPr>
                <w:rFonts w:ascii="楷体" w:eastAsia="楷体" w:hAnsi="楷体" w:cs="宋体" w:hint="eastAsia"/>
                <w:szCs w:val="24"/>
              </w:rPr>
              <w:t>并对其定期检查和考核。是否识别评价了本部门的重要环境因素、其重要环境因素是。是否识别评价更新了适用的法律法规。对分管的环境因素控制项目，是制定了运行管理规定。本部门分解的环境目标指标，采取什么措施进行控制。水资源是否有跑、冒、滴、漏现象。电能资源使用有无不</w:t>
            </w:r>
            <w:proofErr w:type="gramStart"/>
            <w:r w:rsidRPr="00473421">
              <w:rPr>
                <w:rFonts w:ascii="楷体" w:eastAsia="楷体" w:hAnsi="楷体" w:cs="宋体" w:hint="eastAsia"/>
                <w:szCs w:val="24"/>
              </w:rPr>
              <w:t>合理浪费</w:t>
            </w:r>
            <w:proofErr w:type="gramEnd"/>
            <w:r w:rsidRPr="00473421">
              <w:rPr>
                <w:rFonts w:ascii="楷体" w:eastAsia="楷体" w:hAnsi="楷体" w:cs="宋体" w:hint="eastAsia"/>
                <w:szCs w:val="24"/>
              </w:rPr>
              <w:t>情况。办公用品是否做到合理使用，有无浪费。对噪声是否进行了管理控制。固废有无乱丢现象，对其是否进行统一分类，回收处理。所辖区</w:t>
            </w:r>
            <w:proofErr w:type="gramStart"/>
            <w:r w:rsidRPr="00473421">
              <w:rPr>
                <w:rFonts w:ascii="楷体" w:eastAsia="楷体" w:hAnsi="楷体" w:cs="宋体" w:hint="eastAsia"/>
                <w:szCs w:val="24"/>
              </w:rPr>
              <w:t>域是否</w:t>
            </w:r>
            <w:proofErr w:type="gramEnd"/>
            <w:r w:rsidRPr="00473421">
              <w:rPr>
                <w:rFonts w:ascii="楷体" w:eastAsia="楷体" w:hAnsi="楷体" w:cs="宋体" w:hint="eastAsia"/>
                <w:szCs w:val="24"/>
              </w:rPr>
              <w:t>干净、整洁，有无污水、废弃物等。是否制定应急预案，对程序制定信息汇总，物资准备，响应实施，督促检查准备是否充分。</w:t>
            </w:r>
            <w:r>
              <w:rPr>
                <w:rFonts w:ascii="楷体" w:eastAsia="楷体" w:hAnsi="楷体" w:cs="宋体" w:hint="eastAsia"/>
                <w:szCs w:val="24"/>
              </w:rPr>
              <w:t>检查结果均正常。</w:t>
            </w:r>
          </w:p>
          <w:p w:rsidR="00F11170" w:rsidRPr="00C234C9" w:rsidRDefault="00F11170" w:rsidP="00F11170">
            <w:pPr>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查到</w:t>
            </w:r>
            <w:r>
              <w:rPr>
                <w:rFonts w:ascii="楷体" w:eastAsia="楷体" w:hAnsi="楷体" w:cs="宋体" w:hint="eastAsia"/>
                <w:szCs w:val="24"/>
              </w:rPr>
              <w:t>职业健康安全管理</w:t>
            </w:r>
            <w:r w:rsidRPr="00962976">
              <w:rPr>
                <w:rFonts w:ascii="楷体" w:eastAsia="楷体" w:hAnsi="楷体" w:cs="宋体" w:hint="eastAsia"/>
                <w:szCs w:val="24"/>
              </w:rPr>
              <w:t>运行《管理过程检查记录表》</w:t>
            </w:r>
            <w:r>
              <w:rPr>
                <w:rFonts w:ascii="楷体" w:eastAsia="楷体" w:hAnsi="楷体" w:cs="宋体" w:hint="eastAsia"/>
                <w:szCs w:val="24"/>
              </w:rPr>
              <w:t>，</w:t>
            </w:r>
            <w:r w:rsidRPr="00C234C9">
              <w:rPr>
                <w:rFonts w:ascii="楷体" w:eastAsia="楷体" w:hAnsi="楷体" w:cs="宋体" w:hint="eastAsia"/>
                <w:szCs w:val="24"/>
              </w:rPr>
              <w:t>20</w:t>
            </w:r>
            <w:r w:rsidR="00975400">
              <w:rPr>
                <w:rFonts w:ascii="楷体" w:eastAsia="楷体" w:hAnsi="楷体" w:cs="宋体" w:hint="eastAsia"/>
                <w:szCs w:val="24"/>
              </w:rPr>
              <w:t>20</w:t>
            </w:r>
            <w:r w:rsidRPr="00C234C9">
              <w:rPr>
                <w:rFonts w:ascii="楷体" w:eastAsia="楷体" w:hAnsi="楷体" w:cs="宋体" w:hint="eastAsia"/>
                <w:szCs w:val="24"/>
              </w:rPr>
              <w:t>.</w:t>
            </w:r>
            <w:r w:rsidR="00975400">
              <w:rPr>
                <w:rFonts w:ascii="楷体" w:eastAsia="楷体" w:hAnsi="楷体" w:cs="宋体" w:hint="eastAsia"/>
                <w:szCs w:val="24"/>
              </w:rPr>
              <w:t>7</w:t>
            </w:r>
            <w:r w:rsidRPr="00C234C9">
              <w:rPr>
                <w:rFonts w:ascii="楷体" w:eastAsia="楷体" w:hAnsi="楷体" w:cs="宋体" w:hint="eastAsia"/>
                <w:szCs w:val="24"/>
              </w:rPr>
              <w:t>.</w:t>
            </w:r>
            <w:r w:rsidR="00975400">
              <w:rPr>
                <w:rFonts w:ascii="楷体" w:eastAsia="楷体" w:hAnsi="楷体" w:cs="宋体" w:hint="eastAsia"/>
                <w:szCs w:val="24"/>
              </w:rPr>
              <w:t>1</w:t>
            </w:r>
            <w:r>
              <w:rPr>
                <w:rFonts w:ascii="楷体" w:eastAsia="楷体" w:hAnsi="楷体" w:cs="宋体" w:hint="eastAsia"/>
                <w:szCs w:val="24"/>
              </w:rPr>
              <w:t>8日刘尔江</w:t>
            </w:r>
            <w:r w:rsidRPr="00962976">
              <w:rPr>
                <w:rFonts w:ascii="楷体" w:eastAsia="楷体" w:hAnsi="楷体" w:cs="宋体" w:hint="eastAsia"/>
                <w:szCs w:val="24"/>
              </w:rPr>
              <w:t>、耿亭亭、</w:t>
            </w:r>
            <w:r>
              <w:rPr>
                <w:rFonts w:ascii="楷体" w:eastAsia="楷体" w:hAnsi="楷体" w:cs="宋体" w:hint="eastAsia"/>
                <w:szCs w:val="24"/>
              </w:rPr>
              <w:t>谢明红</w:t>
            </w:r>
            <w:r w:rsidRPr="00962976">
              <w:rPr>
                <w:rFonts w:ascii="楷体" w:eastAsia="楷体" w:hAnsi="楷体" w:cs="宋体" w:hint="eastAsia"/>
                <w:szCs w:val="24"/>
              </w:rPr>
              <w:t>对办公室、生产部、供销部、质检部</w:t>
            </w:r>
            <w:r>
              <w:rPr>
                <w:rFonts w:ascii="楷体" w:eastAsia="楷体" w:hAnsi="楷体" w:cs="宋体" w:hint="eastAsia"/>
                <w:szCs w:val="24"/>
              </w:rPr>
              <w:t>检查，内容</w:t>
            </w:r>
            <w:r w:rsidRPr="00C234C9">
              <w:rPr>
                <w:rFonts w:ascii="楷体" w:eastAsia="楷体" w:hAnsi="楷体" w:cs="宋体" w:hint="eastAsia"/>
                <w:szCs w:val="24"/>
              </w:rPr>
              <w:t>涉及</w:t>
            </w:r>
            <w:r>
              <w:rPr>
                <w:rFonts w:ascii="楷体" w:eastAsia="楷体" w:hAnsi="楷体" w:cs="宋体" w:hint="eastAsia"/>
                <w:szCs w:val="24"/>
              </w:rPr>
              <w:t>是否制定了《职业健康安全管理运行控制程序》</w:t>
            </w:r>
            <w:r w:rsidRPr="0037762E">
              <w:rPr>
                <w:rFonts w:ascii="楷体" w:eastAsia="楷体" w:hAnsi="楷体" w:cs="宋体" w:hint="eastAsia"/>
                <w:szCs w:val="24"/>
              </w:rPr>
              <w:t>并对其定期检查和考核。是否识别评价了本部门的重要危险源。对分管的危险源控制项目，是制定了运行管理规定或作业指导书。本部门分解的目标指标是？采取什么措施进行控制。灭火器配备不足或故障</w:t>
            </w:r>
            <w:r>
              <w:rPr>
                <w:rFonts w:ascii="楷体" w:eastAsia="楷体" w:hAnsi="楷体" w:cs="宋体" w:hint="eastAsia"/>
                <w:szCs w:val="24"/>
              </w:rPr>
              <w:t>。</w:t>
            </w:r>
            <w:r w:rsidRPr="0037762E">
              <w:rPr>
                <w:rFonts w:ascii="楷体" w:eastAsia="楷体" w:hAnsi="楷体" w:cs="宋体" w:hint="eastAsia"/>
                <w:szCs w:val="24"/>
              </w:rPr>
              <w:t>无漏电保护装置</w:t>
            </w:r>
            <w:r>
              <w:rPr>
                <w:rFonts w:ascii="楷体" w:eastAsia="楷体" w:hAnsi="楷体" w:cs="宋体" w:hint="eastAsia"/>
                <w:szCs w:val="24"/>
              </w:rPr>
              <w:t>。</w:t>
            </w:r>
            <w:r w:rsidRPr="0037762E">
              <w:rPr>
                <w:rFonts w:ascii="楷体" w:eastAsia="楷体" w:hAnsi="楷体" w:cs="宋体" w:hint="eastAsia"/>
                <w:szCs w:val="24"/>
              </w:rPr>
              <w:t>电线电器老化</w:t>
            </w:r>
            <w:r>
              <w:rPr>
                <w:rFonts w:ascii="楷体" w:eastAsia="楷体" w:hAnsi="楷体" w:cs="宋体" w:hint="eastAsia"/>
                <w:szCs w:val="24"/>
              </w:rPr>
              <w:t>等</w:t>
            </w:r>
            <w:r w:rsidRPr="00473421">
              <w:rPr>
                <w:rFonts w:ascii="楷体" w:eastAsia="楷体" w:hAnsi="楷体" w:cs="宋体" w:hint="eastAsia"/>
                <w:szCs w:val="24"/>
              </w:rPr>
              <w:t>。</w:t>
            </w:r>
            <w:r>
              <w:rPr>
                <w:rFonts w:ascii="楷体" w:eastAsia="楷体" w:hAnsi="楷体" w:cs="宋体" w:hint="eastAsia"/>
                <w:szCs w:val="24"/>
              </w:rPr>
              <w:t>检查结果均正常。</w:t>
            </w:r>
          </w:p>
          <w:p w:rsidR="00F11170" w:rsidRPr="00C234C9" w:rsidRDefault="00F11170" w:rsidP="00F11170">
            <w:pPr>
              <w:snapToGrid w:val="0"/>
              <w:spacing w:line="360" w:lineRule="auto"/>
              <w:ind w:firstLineChars="200" w:firstLine="420"/>
              <w:jc w:val="left"/>
              <w:rPr>
                <w:rFonts w:ascii="楷体" w:eastAsia="楷体" w:hAnsi="楷体" w:cs="宋体"/>
                <w:szCs w:val="24"/>
              </w:rPr>
            </w:pPr>
            <w:r w:rsidRPr="00C234C9">
              <w:rPr>
                <w:rFonts w:ascii="楷体" w:eastAsia="楷体" w:hAnsi="楷体" w:cs="宋体" w:hint="eastAsia"/>
                <w:szCs w:val="24"/>
              </w:rPr>
              <w:t>未有上级主管部门的监督检查。</w:t>
            </w:r>
          </w:p>
          <w:p w:rsidR="00F11170" w:rsidRPr="005D2024" w:rsidRDefault="00F11170" w:rsidP="005D2024">
            <w:pPr>
              <w:spacing w:line="360" w:lineRule="auto"/>
              <w:ind w:firstLineChars="200" w:firstLine="420"/>
              <w:jc w:val="left"/>
              <w:rPr>
                <w:rFonts w:ascii="楷体" w:eastAsia="楷体" w:hAnsi="楷体" w:cs="宋体"/>
                <w:szCs w:val="24"/>
              </w:rPr>
            </w:pPr>
            <w:r w:rsidRPr="005D2024">
              <w:rPr>
                <w:rFonts w:ascii="楷体" w:eastAsia="楷体" w:hAnsi="楷体" w:cs="宋体" w:hint="eastAsia"/>
                <w:szCs w:val="24"/>
              </w:rPr>
              <w:t>查到2018.11.27日的厂界噪声、无组织废气检测报告，经</w:t>
            </w:r>
            <w:proofErr w:type="gramStart"/>
            <w:r w:rsidRPr="005D2024">
              <w:rPr>
                <w:rFonts w:ascii="楷体" w:eastAsia="楷体" w:hAnsi="楷体" w:cs="宋体" w:hint="eastAsia"/>
                <w:szCs w:val="24"/>
              </w:rPr>
              <w:t>河北鼎泰检测</w:t>
            </w:r>
            <w:proofErr w:type="gramEnd"/>
            <w:r w:rsidRPr="005D2024">
              <w:rPr>
                <w:rFonts w:ascii="楷体" w:eastAsia="楷体" w:hAnsi="楷体" w:cs="宋体" w:hint="eastAsia"/>
                <w:szCs w:val="24"/>
              </w:rPr>
              <w:t>服务有限公司检测，结果合格</w:t>
            </w:r>
            <w:r w:rsidR="00D02037" w:rsidRPr="005D2024">
              <w:rPr>
                <w:rFonts w:ascii="楷体" w:eastAsia="楷体" w:hAnsi="楷体" w:cs="宋体" w:hint="eastAsia"/>
                <w:szCs w:val="24"/>
              </w:rPr>
              <w:t>，本年度未检测</w:t>
            </w:r>
            <w:r w:rsidRPr="005D2024">
              <w:rPr>
                <w:rFonts w:ascii="楷体" w:eastAsia="楷体" w:hAnsi="楷体" w:cs="宋体" w:hint="eastAsia"/>
                <w:szCs w:val="24"/>
              </w:rPr>
              <w:t>。</w:t>
            </w:r>
          </w:p>
          <w:p w:rsidR="00F11170" w:rsidRPr="005D2024" w:rsidRDefault="00F11170" w:rsidP="005D2024">
            <w:pPr>
              <w:spacing w:line="360" w:lineRule="auto"/>
              <w:ind w:firstLineChars="200" w:firstLine="420"/>
              <w:jc w:val="left"/>
              <w:rPr>
                <w:rFonts w:ascii="楷体" w:eastAsia="楷体" w:hAnsi="楷体" w:cs="宋体"/>
                <w:szCs w:val="24"/>
              </w:rPr>
            </w:pPr>
            <w:r w:rsidRPr="005D2024">
              <w:rPr>
                <w:rFonts w:ascii="楷体" w:eastAsia="楷体" w:hAnsi="楷体" w:cs="宋体" w:hint="eastAsia"/>
                <w:szCs w:val="24"/>
              </w:rPr>
              <w:t>提供</w:t>
            </w:r>
            <w:r w:rsidR="001B35E1" w:rsidRPr="005D2024">
              <w:rPr>
                <w:rFonts w:ascii="楷体" w:eastAsia="楷体" w:hAnsi="楷体" w:cs="宋体" w:hint="eastAsia"/>
                <w:szCs w:val="24"/>
              </w:rPr>
              <w:t>2019.12.2日的</w:t>
            </w:r>
            <w:r w:rsidRPr="005D2024">
              <w:rPr>
                <w:rFonts w:ascii="楷体" w:eastAsia="楷体" w:hAnsi="楷体" w:cs="宋体" w:hint="eastAsia"/>
                <w:szCs w:val="24"/>
              </w:rPr>
              <w:t>职业健康关键岗位工作人员</w:t>
            </w:r>
            <w:r w:rsidR="001B35E1" w:rsidRPr="005D2024">
              <w:rPr>
                <w:rFonts w:ascii="楷体" w:eastAsia="楷体" w:hAnsi="楷体" w:cs="宋体" w:hint="eastAsia"/>
                <w:szCs w:val="24"/>
              </w:rPr>
              <w:t>左飞、宗茂松、刘振元、</w:t>
            </w:r>
            <w:r w:rsidR="00EA3313" w:rsidRPr="005D2024">
              <w:rPr>
                <w:rFonts w:ascii="楷体" w:eastAsia="楷体" w:hAnsi="楷体" w:cs="宋体" w:hint="eastAsia"/>
                <w:szCs w:val="24"/>
              </w:rPr>
              <w:t>周春艳、孙云飞、王猛的职业</w:t>
            </w:r>
            <w:r w:rsidRPr="005D2024">
              <w:rPr>
                <w:rFonts w:ascii="楷体" w:eastAsia="楷体" w:hAnsi="楷体" w:cs="宋体" w:hint="eastAsia"/>
                <w:szCs w:val="24"/>
              </w:rPr>
              <w:t>健康</w:t>
            </w:r>
            <w:r w:rsidR="005D2024" w:rsidRPr="005D2024">
              <w:rPr>
                <w:rFonts w:ascii="楷体" w:eastAsia="楷体" w:hAnsi="楷体" w:cs="宋体" w:hint="eastAsia"/>
                <w:szCs w:val="24"/>
              </w:rPr>
              <w:t>检查表，未发现职业病，体检机构盐山县康复医院</w:t>
            </w:r>
            <w:r w:rsidRPr="005D2024">
              <w:rPr>
                <w:rFonts w:ascii="楷体" w:eastAsia="楷体" w:hAnsi="楷体" w:cs="宋体" w:hint="eastAsia"/>
                <w:szCs w:val="24"/>
              </w:rPr>
              <w:t>。</w:t>
            </w:r>
          </w:p>
          <w:p w:rsidR="00F11170" w:rsidRPr="005D2024" w:rsidRDefault="005D2024" w:rsidP="005D2024">
            <w:pPr>
              <w:spacing w:line="360" w:lineRule="auto"/>
              <w:ind w:firstLineChars="200" w:firstLine="420"/>
              <w:jc w:val="left"/>
              <w:rPr>
                <w:rFonts w:ascii="楷体" w:eastAsia="楷体" w:hAnsi="楷体" w:cs="宋体"/>
                <w:szCs w:val="24"/>
              </w:rPr>
            </w:pPr>
            <w:r w:rsidRPr="005D2024">
              <w:rPr>
                <w:rFonts w:ascii="楷体" w:eastAsia="楷体" w:hAnsi="楷体" w:cs="宋体"/>
                <w:szCs w:val="24"/>
              </w:rPr>
              <w:lastRenderedPageBreak/>
              <w:t>上次审核的不符合已关闭</w:t>
            </w:r>
            <w:r w:rsidRPr="005D2024">
              <w:rPr>
                <w:rFonts w:ascii="楷体" w:eastAsia="楷体" w:hAnsi="楷体" w:cs="宋体" w:hint="eastAsia"/>
                <w:szCs w:val="24"/>
              </w:rPr>
              <w:t>。</w:t>
            </w:r>
          </w:p>
          <w:p w:rsidR="00F11170" w:rsidRPr="00C234C9" w:rsidRDefault="00F11170" w:rsidP="00C47E6B">
            <w:pPr>
              <w:snapToGrid w:val="0"/>
              <w:spacing w:line="360" w:lineRule="auto"/>
              <w:jc w:val="left"/>
              <w:rPr>
                <w:rFonts w:ascii="楷体" w:eastAsia="楷体" w:hAnsi="楷体" w:cs="宋体"/>
                <w:szCs w:val="24"/>
              </w:rPr>
            </w:pPr>
            <w:r w:rsidRPr="00C234C9">
              <w:rPr>
                <w:rFonts w:ascii="楷体" w:eastAsia="楷体" w:hAnsi="楷体" w:cs="宋体" w:hint="eastAsia"/>
                <w:szCs w:val="24"/>
              </w:rPr>
              <w:t>公司经营能遵守相关的法律法规，没有违反环境、职业健康安全法律法规现象，近期没有发生环境与职业健康安全的事故。</w:t>
            </w:r>
          </w:p>
        </w:tc>
        <w:tc>
          <w:tcPr>
            <w:tcW w:w="1134" w:type="dxa"/>
          </w:tcPr>
          <w:p w:rsidR="00F11170" w:rsidRPr="001B4334" w:rsidRDefault="00F11170" w:rsidP="00A60965">
            <w:pPr>
              <w:spacing w:line="360" w:lineRule="auto"/>
              <w:rPr>
                <w:rFonts w:ascii="楷体" w:eastAsia="楷体" w:hAnsi="楷体"/>
                <w:sz w:val="24"/>
                <w:szCs w:val="24"/>
              </w:rPr>
            </w:pPr>
          </w:p>
          <w:p w:rsidR="00F11170" w:rsidRPr="001B4334" w:rsidRDefault="00F11170" w:rsidP="00A60965">
            <w:pPr>
              <w:spacing w:line="360" w:lineRule="auto"/>
              <w:rPr>
                <w:rFonts w:ascii="楷体" w:eastAsia="楷体" w:hAnsi="楷体"/>
                <w:sz w:val="24"/>
                <w:szCs w:val="24"/>
              </w:rPr>
            </w:pPr>
          </w:p>
        </w:tc>
      </w:tr>
      <w:tr w:rsidR="00F11170" w:rsidRPr="001B4334" w:rsidTr="006162C7">
        <w:trPr>
          <w:trHeight w:val="1385"/>
        </w:trPr>
        <w:tc>
          <w:tcPr>
            <w:tcW w:w="1809" w:type="dxa"/>
            <w:vAlign w:val="center"/>
          </w:tcPr>
          <w:p w:rsidR="00F11170" w:rsidRDefault="00F11170" w:rsidP="00C47E6B">
            <w:pPr>
              <w:spacing w:line="360" w:lineRule="auto"/>
              <w:rPr>
                <w:rFonts w:ascii="楷体" w:eastAsia="楷体" w:hAnsi="楷体"/>
                <w:szCs w:val="24"/>
              </w:rPr>
            </w:pPr>
            <w:r w:rsidRPr="00697127">
              <w:rPr>
                <w:rFonts w:ascii="楷体" w:eastAsia="楷体" w:hAnsi="楷体" w:hint="eastAsia"/>
                <w:szCs w:val="24"/>
              </w:rPr>
              <w:lastRenderedPageBreak/>
              <w:t>运行控制</w:t>
            </w:r>
          </w:p>
          <w:p w:rsidR="00AE093B" w:rsidRDefault="00AE093B" w:rsidP="00C47E6B">
            <w:pPr>
              <w:spacing w:line="360" w:lineRule="auto"/>
              <w:rPr>
                <w:rFonts w:ascii="楷体" w:eastAsia="楷体" w:hAnsi="楷体"/>
                <w:szCs w:val="24"/>
              </w:rPr>
            </w:pPr>
          </w:p>
          <w:p w:rsidR="00AE093B" w:rsidRPr="00697127" w:rsidRDefault="00AE093B" w:rsidP="00C47E6B">
            <w:pPr>
              <w:spacing w:line="360" w:lineRule="auto"/>
              <w:rPr>
                <w:rFonts w:ascii="楷体" w:eastAsia="楷体" w:hAnsi="楷体"/>
                <w:szCs w:val="24"/>
              </w:rPr>
            </w:pPr>
            <w:r>
              <w:rPr>
                <w:rFonts w:ascii="楷体" w:eastAsia="楷体" w:hAnsi="楷体" w:hint="eastAsia"/>
                <w:szCs w:val="24"/>
              </w:rPr>
              <w:t>财务支出</w:t>
            </w:r>
          </w:p>
        </w:tc>
        <w:tc>
          <w:tcPr>
            <w:tcW w:w="1311" w:type="dxa"/>
            <w:vAlign w:val="center"/>
          </w:tcPr>
          <w:p w:rsidR="00F11170" w:rsidRPr="00DE5926" w:rsidRDefault="00F11170" w:rsidP="00C47E6B">
            <w:pPr>
              <w:spacing w:line="360" w:lineRule="auto"/>
              <w:rPr>
                <w:rFonts w:ascii="楷体" w:eastAsia="楷体" w:hAnsi="楷体"/>
                <w:szCs w:val="24"/>
              </w:rPr>
            </w:pPr>
            <w:r w:rsidRPr="00DE5926">
              <w:rPr>
                <w:rFonts w:ascii="楷体" w:eastAsia="楷体" w:hAnsi="楷体" w:hint="eastAsia"/>
                <w:szCs w:val="24"/>
              </w:rPr>
              <w:t>E8.1</w:t>
            </w:r>
          </w:p>
          <w:p w:rsidR="00F11170" w:rsidRPr="00DE5926" w:rsidRDefault="00F11170" w:rsidP="00C47E6B">
            <w:pPr>
              <w:spacing w:line="360" w:lineRule="auto"/>
              <w:rPr>
                <w:rFonts w:ascii="楷体" w:eastAsia="楷体" w:hAnsi="楷体"/>
                <w:szCs w:val="24"/>
              </w:rPr>
            </w:pPr>
            <w:r w:rsidRPr="00DE5926">
              <w:rPr>
                <w:rFonts w:ascii="楷体" w:eastAsia="楷体" w:hAnsi="楷体" w:hint="eastAsia"/>
                <w:szCs w:val="24"/>
              </w:rPr>
              <w:t>S4.4.6</w:t>
            </w:r>
          </w:p>
        </w:tc>
        <w:tc>
          <w:tcPr>
            <w:tcW w:w="10455" w:type="dxa"/>
            <w:vAlign w:val="center"/>
          </w:tcPr>
          <w:p w:rsidR="00F11170" w:rsidRPr="001D65FF" w:rsidRDefault="00F11170" w:rsidP="00C47E6B">
            <w:pPr>
              <w:spacing w:line="360" w:lineRule="auto"/>
              <w:rPr>
                <w:rFonts w:ascii="楷体" w:eastAsia="楷体" w:hAnsi="楷体"/>
                <w:color w:val="000000"/>
                <w:szCs w:val="24"/>
              </w:rPr>
            </w:pPr>
            <w:r w:rsidRPr="001D65FF">
              <w:rPr>
                <w:rFonts w:ascii="楷体" w:eastAsia="楷体" w:hAnsi="楷体" w:hint="eastAsia"/>
                <w:color w:val="000000"/>
                <w:szCs w:val="24"/>
              </w:rPr>
              <w:t>公司策划了如下要求对环境、安全体系运行进行控制，具体如下：</w:t>
            </w:r>
          </w:p>
          <w:p w:rsidR="00F11170" w:rsidRPr="001D65FF" w:rsidRDefault="00F11170" w:rsidP="00C47E6B">
            <w:pPr>
              <w:spacing w:line="360" w:lineRule="auto"/>
              <w:rPr>
                <w:rFonts w:ascii="楷体" w:eastAsia="楷体" w:hAnsi="楷体"/>
                <w:color w:val="000000"/>
                <w:szCs w:val="24"/>
              </w:rPr>
            </w:pPr>
            <w:r w:rsidRPr="001D65FF">
              <w:rPr>
                <w:rFonts w:ascii="楷体" w:eastAsia="楷体" w:hAnsi="楷体" w:hint="eastAsia"/>
                <w:color w:val="000000"/>
                <w:szCs w:val="24"/>
              </w:rPr>
              <w:t xml:space="preserve"> 1、公司编制了</w:t>
            </w:r>
            <w:r>
              <w:rPr>
                <w:rFonts w:ascii="楷体" w:eastAsia="楷体" w:hAnsi="楷体" w:hint="eastAsia"/>
                <w:szCs w:val="24"/>
              </w:rPr>
              <w:t>管理规定和程序文件</w:t>
            </w:r>
            <w:r w:rsidRPr="001D65FF">
              <w:rPr>
                <w:rFonts w:ascii="楷体" w:eastAsia="楷体" w:hAnsi="楷体" w:hint="eastAsia"/>
                <w:color w:val="000000"/>
                <w:szCs w:val="24"/>
              </w:rPr>
              <w:t>，规定了生产、销售过程安全、环境管理的要求。</w:t>
            </w:r>
          </w:p>
          <w:p w:rsidR="00F11170" w:rsidRPr="001D65FF" w:rsidRDefault="00F11170" w:rsidP="00C47E6B">
            <w:pPr>
              <w:snapToGrid w:val="0"/>
              <w:spacing w:line="360" w:lineRule="auto"/>
              <w:rPr>
                <w:rFonts w:ascii="楷体" w:eastAsia="楷体" w:hAnsi="楷体"/>
                <w:szCs w:val="24"/>
              </w:rPr>
            </w:pPr>
            <w:r w:rsidRPr="001D65FF">
              <w:rPr>
                <w:rFonts w:ascii="楷体" w:eastAsia="楷体" w:hAnsi="楷体" w:hint="eastAsia"/>
                <w:color w:val="000000"/>
                <w:szCs w:val="24"/>
              </w:rPr>
              <w:t>2、企业无工业废水外排，主要是厂区生活废水，生活</w:t>
            </w:r>
            <w:r>
              <w:rPr>
                <w:rFonts w:ascii="楷体" w:eastAsia="楷体" w:hAnsi="楷体" w:hint="eastAsia"/>
                <w:color w:val="000000"/>
                <w:szCs w:val="24"/>
              </w:rPr>
              <w:t>废</w:t>
            </w:r>
            <w:r w:rsidRPr="001D65FF">
              <w:rPr>
                <w:rFonts w:ascii="楷体" w:eastAsia="楷体" w:hAnsi="楷体" w:hint="eastAsia"/>
                <w:color w:val="000000"/>
                <w:szCs w:val="24"/>
              </w:rPr>
              <w:t>水</w:t>
            </w:r>
            <w:r>
              <w:rPr>
                <w:rFonts w:ascii="楷体" w:eastAsia="楷体" w:hAnsi="楷体" w:hint="eastAsia"/>
                <w:color w:val="000000"/>
                <w:szCs w:val="24"/>
              </w:rPr>
              <w:t>经化粪池处理后外排市政管道</w:t>
            </w:r>
            <w:r w:rsidRPr="001D65FF">
              <w:rPr>
                <w:rFonts w:ascii="楷体" w:eastAsia="楷体" w:hAnsi="楷体" w:hint="eastAsia"/>
                <w:color w:val="000000"/>
                <w:szCs w:val="24"/>
              </w:rPr>
              <w:t>。</w:t>
            </w:r>
          </w:p>
          <w:p w:rsidR="00F11170" w:rsidRPr="001D65FF" w:rsidRDefault="00F11170" w:rsidP="00C47E6B">
            <w:pPr>
              <w:snapToGrid w:val="0"/>
              <w:spacing w:line="360" w:lineRule="auto"/>
              <w:rPr>
                <w:rFonts w:ascii="楷体" w:eastAsia="楷体" w:hAnsi="楷体"/>
                <w:color w:val="000000"/>
                <w:szCs w:val="24"/>
                <w:u w:val="single"/>
              </w:rPr>
            </w:pPr>
            <w:r w:rsidRPr="001D65FF">
              <w:rPr>
                <w:rFonts w:ascii="楷体" w:eastAsia="楷体" w:hAnsi="楷体" w:hint="eastAsia"/>
                <w:color w:val="000000"/>
                <w:szCs w:val="24"/>
              </w:rPr>
              <w:t xml:space="preserve">3、由办公室负责全公司的消防器材的管理，生活区、办公区均配置了灭火器等消防装置。现场各类物资均分类存放，有垃圾桶，统一收集有关固废。办公区已放置了干粉灭火器，均在有效期内。 </w:t>
            </w:r>
          </w:p>
          <w:p w:rsidR="00F11170" w:rsidRDefault="00F11170" w:rsidP="00C47E6B">
            <w:pPr>
              <w:snapToGrid w:val="0"/>
              <w:spacing w:line="360" w:lineRule="auto"/>
              <w:rPr>
                <w:rFonts w:ascii="楷体" w:eastAsia="楷体" w:hAnsi="楷体"/>
                <w:color w:val="000000"/>
                <w:szCs w:val="24"/>
              </w:rPr>
            </w:pPr>
            <w:r w:rsidRPr="001D65FF">
              <w:rPr>
                <w:rFonts w:ascii="楷体" w:eastAsia="楷体" w:hAnsi="楷体" w:hint="eastAsia"/>
                <w:color w:val="000000"/>
                <w:szCs w:val="24"/>
              </w:rPr>
              <w:t>4、工伤保险：公司职工均</w:t>
            </w:r>
            <w:r>
              <w:rPr>
                <w:rFonts w:ascii="楷体" w:eastAsia="楷体" w:hAnsi="楷体" w:hint="eastAsia"/>
                <w:color w:val="000000"/>
                <w:szCs w:val="24"/>
              </w:rPr>
              <w:t>参加了</w:t>
            </w:r>
            <w:r w:rsidRPr="001D65FF">
              <w:rPr>
                <w:rFonts w:ascii="楷体" w:eastAsia="楷体" w:hAnsi="楷体" w:hint="eastAsia"/>
                <w:color w:val="000000"/>
                <w:szCs w:val="24"/>
              </w:rPr>
              <w:t>养老保险、工伤保险等</w:t>
            </w:r>
            <w:r>
              <w:rPr>
                <w:rFonts w:ascii="楷体" w:eastAsia="楷体" w:hAnsi="楷体" w:hint="eastAsia"/>
                <w:color w:val="000000"/>
                <w:szCs w:val="24"/>
              </w:rPr>
              <w:t>。</w:t>
            </w:r>
          </w:p>
          <w:p w:rsidR="00F11170" w:rsidRDefault="00F11170" w:rsidP="00C47E6B">
            <w:pPr>
              <w:snapToGrid w:val="0"/>
              <w:spacing w:line="360" w:lineRule="auto"/>
              <w:rPr>
                <w:rFonts w:ascii="楷体" w:eastAsia="楷体" w:hAnsi="楷体"/>
                <w:color w:val="000000"/>
                <w:szCs w:val="24"/>
              </w:rPr>
            </w:pPr>
            <w:r>
              <w:rPr>
                <w:rFonts w:ascii="楷体" w:eastAsia="楷体" w:hAnsi="楷体" w:hint="eastAsia"/>
                <w:color w:val="000000"/>
                <w:szCs w:val="24"/>
              </w:rPr>
              <w:t>5、查20</w:t>
            </w:r>
            <w:r w:rsidR="00AE093B">
              <w:rPr>
                <w:rFonts w:ascii="楷体" w:eastAsia="楷体" w:hAnsi="楷体" w:hint="eastAsia"/>
                <w:color w:val="000000"/>
                <w:szCs w:val="24"/>
              </w:rPr>
              <w:t>20</w:t>
            </w:r>
            <w:r>
              <w:rPr>
                <w:rFonts w:ascii="楷体" w:eastAsia="楷体" w:hAnsi="楷体" w:hint="eastAsia"/>
                <w:color w:val="000000"/>
                <w:szCs w:val="24"/>
              </w:rPr>
              <w:t>年度用于环保和职业健康安全的资金投入约</w:t>
            </w:r>
            <w:r w:rsidR="00AE093B">
              <w:rPr>
                <w:rFonts w:ascii="楷体" w:eastAsia="楷体" w:hAnsi="楷体" w:hint="eastAsia"/>
                <w:color w:val="000000"/>
                <w:szCs w:val="24"/>
              </w:rPr>
              <w:t>6</w:t>
            </w:r>
            <w:r>
              <w:rPr>
                <w:rFonts w:ascii="楷体" w:eastAsia="楷体" w:hAnsi="楷体" w:hint="eastAsia"/>
                <w:color w:val="000000"/>
                <w:szCs w:val="24"/>
              </w:rPr>
              <w:t>0000元，主要是绿化、培训教育、劳保用品等。</w:t>
            </w:r>
          </w:p>
          <w:p w:rsidR="003E0CE2" w:rsidRPr="003E0CE2" w:rsidRDefault="003E0CE2" w:rsidP="00C47E6B">
            <w:pPr>
              <w:snapToGrid w:val="0"/>
              <w:spacing w:line="360" w:lineRule="auto"/>
              <w:rPr>
                <w:rFonts w:ascii="楷体" w:eastAsia="楷体" w:hAnsi="楷体"/>
                <w:color w:val="000000"/>
                <w:szCs w:val="24"/>
              </w:rPr>
            </w:pPr>
            <w:r>
              <w:rPr>
                <w:rFonts w:ascii="楷体" w:eastAsia="楷体" w:hAnsi="楷体" w:hint="eastAsia"/>
                <w:color w:val="000000"/>
                <w:szCs w:val="24"/>
              </w:rPr>
              <w:t>6、查到2017年8月环评报告，查到2017.8.28日的环评批复，</w:t>
            </w:r>
            <w:r w:rsidR="00FB4461">
              <w:rPr>
                <w:rFonts w:ascii="楷体" w:eastAsia="楷体" w:hAnsi="楷体" w:hint="eastAsia"/>
                <w:color w:val="000000"/>
                <w:szCs w:val="24"/>
              </w:rPr>
              <w:t>查到2017.10.23日环评验收报告。</w:t>
            </w:r>
          </w:p>
          <w:p w:rsidR="00F11170" w:rsidRDefault="00FB4461" w:rsidP="00C47E6B">
            <w:pPr>
              <w:snapToGrid w:val="0"/>
              <w:spacing w:line="360" w:lineRule="auto"/>
              <w:rPr>
                <w:rFonts w:ascii="楷体" w:eastAsia="楷体" w:hAnsi="楷体"/>
                <w:color w:val="000000"/>
                <w:szCs w:val="24"/>
              </w:rPr>
            </w:pPr>
            <w:r>
              <w:rPr>
                <w:rFonts w:ascii="楷体" w:eastAsia="楷体" w:hAnsi="楷体" w:hint="eastAsia"/>
                <w:color w:val="000000"/>
                <w:szCs w:val="24"/>
              </w:rPr>
              <w:t>7</w:t>
            </w:r>
            <w:r w:rsidR="00F11170">
              <w:rPr>
                <w:rFonts w:ascii="楷体" w:eastAsia="楷体" w:hAnsi="楷体" w:hint="eastAsia"/>
                <w:color w:val="000000"/>
                <w:szCs w:val="24"/>
              </w:rPr>
              <w:t>、查到健康体检报告，未发生职业病。</w:t>
            </w:r>
          </w:p>
          <w:p w:rsidR="00F11170" w:rsidRDefault="00FB4461" w:rsidP="00C47E6B">
            <w:pPr>
              <w:snapToGrid w:val="0"/>
              <w:spacing w:line="360" w:lineRule="auto"/>
              <w:rPr>
                <w:rFonts w:ascii="楷体" w:eastAsia="楷体" w:hAnsi="楷体"/>
                <w:color w:val="000000"/>
                <w:szCs w:val="24"/>
              </w:rPr>
            </w:pPr>
            <w:r>
              <w:rPr>
                <w:rFonts w:ascii="楷体" w:eastAsia="楷体" w:hAnsi="楷体" w:hint="eastAsia"/>
                <w:color w:val="000000"/>
                <w:szCs w:val="24"/>
              </w:rPr>
              <w:t>8</w:t>
            </w:r>
            <w:r w:rsidR="00F11170">
              <w:rPr>
                <w:rFonts w:ascii="楷体" w:eastAsia="楷体" w:hAnsi="楷体" w:hint="eastAsia"/>
                <w:color w:val="000000"/>
                <w:szCs w:val="24"/>
              </w:rPr>
              <w:t>、查到环境监测报告，废气和噪声能达标排放。</w:t>
            </w:r>
          </w:p>
          <w:p w:rsidR="00F11170" w:rsidRPr="001D65FF" w:rsidRDefault="00FB4461" w:rsidP="00C47E6B">
            <w:pPr>
              <w:snapToGrid w:val="0"/>
              <w:spacing w:line="360" w:lineRule="auto"/>
              <w:rPr>
                <w:rFonts w:ascii="楷体" w:eastAsia="楷体" w:hAnsi="楷体"/>
                <w:color w:val="000000"/>
                <w:szCs w:val="24"/>
              </w:rPr>
            </w:pPr>
            <w:r>
              <w:rPr>
                <w:rFonts w:ascii="楷体" w:eastAsia="楷体" w:hAnsi="楷体" w:hint="eastAsia"/>
                <w:color w:val="000000"/>
                <w:szCs w:val="24"/>
              </w:rPr>
              <w:t>9</w:t>
            </w:r>
            <w:r w:rsidR="00F11170">
              <w:rPr>
                <w:rFonts w:ascii="楷体" w:eastAsia="楷体" w:hAnsi="楷体" w:hint="eastAsia"/>
                <w:color w:val="000000"/>
                <w:szCs w:val="24"/>
              </w:rPr>
              <w:t>、噪声、废气排放的管理控制具体见生产技术部审核记录。</w:t>
            </w:r>
          </w:p>
          <w:p w:rsidR="00F11170" w:rsidRPr="001D65FF" w:rsidRDefault="00F11170" w:rsidP="00C47E6B">
            <w:pPr>
              <w:snapToGrid w:val="0"/>
              <w:spacing w:line="360" w:lineRule="auto"/>
              <w:rPr>
                <w:rFonts w:ascii="楷体" w:eastAsia="楷体" w:hAnsi="楷体"/>
                <w:b/>
                <w:bCs/>
                <w:color w:val="000000"/>
                <w:szCs w:val="24"/>
              </w:rPr>
            </w:pPr>
            <w:r w:rsidRPr="001D65FF">
              <w:rPr>
                <w:rFonts w:ascii="楷体" w:eastAsia="楷体" w:hAnsi="楷体" w:hint="eastAsia"/>
                <w:b/>
                <w:bCs/>
                <w:color w:val="000000"/>
                <w:szCs w:val="24"/>
              </w:rPr>
              <w:t>巡视办公区、厂区：</w:t>
            </w:r>
          </w:p>
          <w:p w:rsidR="00F11170" w:rsidRDefault="00F11170" w:rsidP="00F11170">
            <w:pPr>
              <w:snapToGrid w:val="0"/>
              <w:spacing w:line="360" w:lineRule="auto"/>
              <w:ind w:firstLineChars="200" w:firstLine="420"/>
              <w:rPr>
                <w:rFonts w:ascii="楷体" w:eastAsia="楷体" w:hAnsi="楷体"/>
                <w:color w:val="000000"/>
                <w:szCs w:val="24"/>
              </w:rPr>
            </w:pPr>
            <w:r w:rsidRPr="001D65FF">
              <w:rPr>
                <w:rFonts w:ascii="楷体" w:eastAsia="楷体" w:hAnsi="楷体" w:hint="eastAsia"/>
                <w:color w:val="000000"/>
                <w:szCs w:val="24"/>
              </w:rPr>
              <w:t>企业位于厂区位于</w:t>
            </w:r>
            <w:bookmarkStart w:id="1" w:name="生产地址"/>
            <w:r w:rsidR="001821F2" w:rsidRPr="001821F2">
              <w:rPr>
                <w:rFonts w:ascii="楷体" w:eastAsia="楷体" w:hAnsi="楷体"/>
                <w:color w:val="000000"/>
                <w:szCs w:val="24"/>
              </w:rPr>
              <w:t>盐山县边务乡高龙潭</w:t>
            </w:r>
            <w:bookmarkEnd w:id="1"/>
            <w:r w:rsidRPr="001D65FF">
              <w:rPr>
                <w:rFonts w:ascii="楷体" w:eastAsia="楷体" w:hAnsi="楷体" w:hint="eastAsia"/>
                <w:color w:val="000000"/>
                <w:szCs w:val="24"/>
              </w:rPr>
              <w:t>，企业属于一般</w:t>
            </w:r>
            <w:r w:rsidR="001821F2">
              <w:rPr>
                <w:rFonts w:ascii="楷体" w:eastAsia="楷体" w:hAnsi="楷体" w:hint="eastAsia"/>
                <w:color w:val="000000"/>
                <w:szCs w:val="24"/>
              </w:rPr>
              <w:t>金属管道</w:t>
            </w:r>
            <w:r w:rsidRPr="001D65FF">
              <w:rPr>
                <w:rFonts w:ascii="楷体" w:eastAsia="楷体" w:hAnsi="楷体" w:hint="eastAsia"/>
                <w:color w:val="000000"/>
                <w:szCs w:val="24"/>
              </w:rPr>
              <w:t>加工行业，企业四邻无敏感区域。</w:t>
            </w:r>
          </w:p>
          <w:p w:rsidR="00F11170" w:rsidRPr="001D65FF" w:rsidRDefault="00F11170" w:rsidP="00F11170">
            <w:pPr>
              <w:snapToGrid w:val="0"/>
              <w:spacing w:line="360" w:lineRule="auto"/>
              <w:ind w:firstLineChars="200" w:firstLine="420"/>
              <w:rPr>
                <w:rFonts w:ascii="楷体" w:eastAsia="楷体" w:hAnsi="楷体"/>
                <w:color w:val="000000"/>
                <w:szCs w:val="24"/>
              </w:rPr>
            </w:pPr>
            <w:r w:rsidRPr="001D65FF">
              <w:rPr>
                <w:rFonts w:ascii="楷体" w:eastAsia="楷体" w:hAnsi="楷体" w:hint="eastAsia"/>
                <w:color w:val="000000"/>
                <w:szCs w:val="24"/>
              </w:rPr>
              <w:t>查看各办公区域电脑，空调等办公设施齐全，用电规范，无临时线使用。办公区卫生保持较好，管理较好，无废水乱排现象。无浪费水电现象。</w:t>
            </w:r>
          </w:p>
          <w:p w:rsidR="00F11170" w:rsidRPr="001D65FF" w:rsidRDefault="00F11170" w:rsidP="00F11170">
            <w:pPr>
              <w:snapToGrid w:val="0"/>
              <w:spacing w:line="360" w:lineRule="auto"/>
              <w:ind w:firstLineChars="200" w:firstLine="420"/>
              <w:rPr>
                <w:rFonts w:ascii="楷体" w:eastAsia="楷体" w:hAnsi="楷体"/>
                <w:color w:val="000000"/>
                <w:szCs w:val="24"/>
              </w:rPr>
            </w:pPr>
            <w:r w:rsidRPr="001D65FF">
              <w:rPr>
                <w:rFonts w:ascii="楷体" w:eastAsia="楷体" w:hAnsi="楷体" w:hint="eastAsia"/>
                <w:color w:val="000000"/>
                <w:szCs w:val="24"/>
              </w:rPr>
              <w:t>办公区域、配置了消防器材、粉灭火器，查看指针在绿区，有效。 办公车辆均经过年审，司机驾驶证在有效期内。</w:t>
            </w:r>
          </w:p>
          <w:p w:rsidR="00F11170" w:rsidRPr="001D65FF" w:rsidRDefault="00F11170" w:rsidP="00F11170">
            <w:pPr>
              <w:spacing w:line="360" w:lineRule="auto"/>
              <w:ind w:firstLineChars="200" w:firstLine="420"/>
              <w:rPr>
                <w:rFonts w:ascii="楷体" w:eastAsia="楷体" w:hAnsi="楷体"/>
                <w:color w:val="000000"/>
                <w:szCs w:val="24"/>
              </w:rPr>
            </w:pPr>
            <w:r w:rsidRPr="001D65FF">
              <w:rPr>
                <w:rFonts w:ascii="楷体" w:eastAsia="楷体" w:hAnsi="楷体" w:hint="eastAsia"/>
                <w:color w:val="000000"/>
                <w:szCs w:val="24"/>
              </w:rPr>
              <w:lastRenderedPageBreak/>
              <w:t>办公区域均有固废分类垃圾</w:t>
            </w:r>
            <w:proofErr w:type="gramStart"/>
            <w:r w:rsidRPr="001D65FF">
              <w:rPr>
                <w:rFonts w:ascii="楷体" w:eastAsia="楷体" w:hAnsi="楷体" w:hint="eastAsia"/>
                <w:color w:val="000000"/>
                <w:szCs w:val="24"/>
              </w:rPr>
              <w:t>蒌</w:t>
            </w:r>
            <w:proofErr w:type="gramEnd"/>
            <w:r w:rsidRPr="001D65FF">
              <w:rPr>
                <w:rFonts w:ascii="楷体" w:eastAsia="楷体" w:hAnsi="楷体" w:hint="eastAsia"/>
                <w:color w:val="000000"/>
                <w:szCs w:val="24"/>
              </w:rPr>
              <w:t>，未发现乱存放废纸、废电池、硒鼓等情况。</w:t>
            </w:r>
          </w:p>
          <w:p w:rsidR="00F11170" w:rsidRDefault="00F11170" w:rsidP="00F11170">
            <w:pPr>
              <w:spacing w:line="360" w:lineRule="auto"/>
              <w:ind w:firstLineChars="200" w:firstLine="420"/>
              <w:rPr>
                <w:rFonts w:ascii="楷体" w:eastAsia="楷体" w:hAnsi="楷体"/>
                <w:color w:val="000000"/>
                <w:szCs w:val="24"/>
              </w:rPr>
            </w:pPr>
            <w:r w:rsidRPr="001D65FF">
              <w:rPr>
                <w:rFonts w:ascii="楷体" w:eastAsia="楷体" w:hAnsi="楷体" w:hint="eastAsia"/>
                <w:color w:val="000000"/>
                <w:szCs w:val="24"/>
              </w:rPr>
              <w:t>厂区有配电室一个，</w:t>
            </w:r>
            <w:r>
              <w:rPr>
                <w:rFonts w:ascii="楷体" w:eastAsia="楷体" w:hAnsi="楷体" w:hint="eastAsia"/>
                <w:color w:val="000000"/>
                <w:szCs w:val="24"/>
              </w:rPr>
              <w:t>门口</w:t>
            </w:r>
            <w:r w:rsidRPr="001D65FF">
              <w:rPr>
                <w:rFonts w:ascii="楷体" w:eastAsia="楷体" w:hAnsi="楷体" w:hint="eastAsia"/>
                <w:color w:val="000000"/>
                <w:szCs w:val="24"/>
              </w:rPr>
              <w:t>有灭火器，均有效。门口有配电重地标识，未发现安全隐患。</w:t>
            </w:r>
          </w:p>
          <w:p w:rsidR="00F11170" w:rsidRPr="00DE5926" w:rsidRDefault="00F11170" w:rsidP="00F11170">
            <w:pPr>
              <w:spacing w:line="360" w:lineRule="auto"/>
              <w:ind w:firstLineChars="200" w:firstLine="420"/>
              <w:rPr>
                <w:rFonts w:ascii="楷体" w:eastAsia="楷体" w:hAnsi="楷体"/>
                <w:szCs w:val="24"/>
              </w:rPr>
            </w:pPr>
            <w:r w:rsidRPr="00DE5926">
              <w:rPr>
                <w:rFonts w:ascii="楷体" w:eastAsia="楷体" w:hAnsi="楷体" w:cs="楷体" w:hint="eastAsia"/>
                <w:szCs w:val="24"/>
              </w:rPr>
              <w:t>部门运行控制基本符合规定要求。</w:t>
            </w:r>
          </w:p>
        </w:tc>
        <w:tc>
          <w:tcPr>
            <w:tcW w:w="1134" w:type="dxa"/>
          </w:tcPr>
          <w:p w:rsidR="00F11170" w:rsidRPr="001B4334" w:rsidRDefault="00F11170" w:rsidP="00A60965">
            <w:pPr>
              <w:spacing w:line="360" w:lineRule="auto"/>
              <w:rPr>
                <w:rFonts w:ascii="楷体" w:eastAsia="楷体" w:hAnsi="楷体"/>
                <w:sz w:val="24"/>
                <w:szCs w:val="24"/>
              </w:rPr>
            </w:pPr>
          </w:p>
        </w:tc>
      </w:tr>
      <w:tr w:rsidR="00F11170" w:rsidRPr="001B4334" w:rsidTr="0018342F">
        <w:trPr>
          <w:trHeight w:val="1101"/>
        </w:trPr>
        <w:tc>
          <w:tcPr>
            <w:tcW w:w="1809" w:type="dxa"/>
            <w:vAlign w:val="center"/>
          </w:tcPr>
          <w:p w:rsidR="00F11170" w:rsidRPr="00697127" w:rsidRDefault="00F11170" w:rsidP="00C47E6B">
            <w:pPr>
              <w:spacing w:line="360" w:lineRule="auto"/>
              <w:rPr>
                <w:rFonts w:ascii="楷体" w:eastAsia="楷体" w:hAnsi="楷体"/>
                <w:szCs w:val="24"/>
              </w:rPr>
            </w:pPr>
            <w:r w:rsidRPr="00697127">
              <w:rPr>
                <w:rFonts w:ascii="楷体" w:eastAsia="楷体" w:hAnsi="楷体" w:hint="eastAsia"/>
                <w:szCs w:val="24"/>
              </w:rPr>
              <w:lastRenderedPageBreak/>
              <w:t>应急准备和响应</w:t>
            </w:r>
          </w:p>
        </w:tc>
        <w:tc>
          <w:tcPr>
            <w:tcW w:w="1311" w:type="dxa"/>
            <w:vAlign w:val="center"/>
          </w:tcPr>
          <w:p w:rsidR="00F11170" w:rsidRDefault="00F11170" w:rsidP="00C47E6B">
            <w:pPr>
              <w:spacing w:line="360" w:lineRule="auto"/>
              <w:rPr>
                <w:rFonts w:ascii="楷体" w:eastAsia="楷体" w:hAnsi="楷体"/>
                <w:szCs w:val="24"/>
              </w:rPr>
            </w:pPr>
            <w:r>
              <w:rPr>
                <w:rFonts w:ascii="楷体" w:eastAsia="楷体" w:hAnsi="楷体" w:hint="eastAsia"/>
                <w:szCs w:val="24"/>
              </w:rPr>
              <w:t>E8.2</w:t>
            </w:r>
          </w:p>
          <w:p w:rsidR="00F11170" w:rsidRPr="00697127" w:rsidRDefault="00F11170" w:rsidP="00C47E6B">
            <w:pPr>
              <w:spacing w:line="360" w:lineRule="auto"/>
              <w:rPr>
                <w:rFonts w:ascii="楷体" w:eastAsia="楷体" w:hAnsi="楷体"/>
                <w:szCs w:val="24"/>
              </w:rPr>
            </w:pPr>
            <w:r w:rsidRPr="00697127">
              <w:rPr>
                <w:rFonts w:ascii="楷体" w:eastAsia="楷体" w:hAnsi="楷体" w:hint="eastAsia"/>
                <w:szCs w:val="24"/>
              </w:rPr>
              <w:t>S4.4.7</w:t>
            </w:r>
          </w:p>
        </w:tc>
        <w:tc>
          <w:tcPr>
            <w:tcW w:w="10455" w:type="dxa"/>
            <w:vAlign w:val="center"/>
          </w:tcPr>
          <w:p w:rsidR="00F11170" w:rsidRPr="00697127" w:rsidRDefault="00F11170" w:rsidP="00F11170">
            <w:pPr>
              <w:tabs>
                <w:tab w:val="left" w:pos="6597"/>
              </w:tabs>
              <w:spacing w:line="360" w:lineRule="auto"/>
              <w:ind w:firstLineChars="200" w:firstLine="420"/>
              <w:rPr>
                <w:rFonts w:ascii="楷体" w:eastAsia="楷体" w:hAnsi="楷体" w:cs="楷体"/>
                <w:szCs w:val="24"/>
              </w:rPr>
            </w:pPr>
            <w:r w:rsidRPr="00697127">
              <w:rPr>
                <w:rFonts w:ascii="楷体" w:eastAsia="楷体" w:hAnsi="楷体" w:cs="楷体" w:hint="eastAsia"/>
                <w:szCs w:val="24"/>
              </w:rPr>
              <w:t>编制了《应急准备和响应</w:t>
            </w:r>
            <w:r>
              <w:rPr>
                <w:rFonts w:ascii="楷体" w:eastAsia="楷体" w:hAnsi="楷体" w:cs="楷体" w:hint="eastAsia"/>
                <w:szCs w:val="24"/>
              </w:rPr>
              <w:t>管理</w:t>
            </w:r>
            <w:r w:rsidRPr="00697127">
              <w:rPr>
                <w:rFonts w:ascii="楷体" w:eastAsia="楷体" w:hAnsi="楷体" w:cs="楷体" w:hint="eastAsia"/>
                <w:szCs w:val="24"/>
              </w:rPr>
              <w:t>程</w:t>
            </w:r>
            <w:r w:rsidRPr="0064379E">
              <w:rPr>
                <w:rFonts w:ascii="楷体" w:eastAsia="楷体" w:hAnsi="楷体" w:cs="楷体" w:hint="eastAsia"/>
                <w:bCs/>
                <w:szCs w:val="24"/>
              </w:rPr>
              <w:t>序》，确定的紧急情况有：火灾、</w:t>
            </w:r>
            <w:r w:rsidRPr="00697127">
              <w:rPr>
                <w:rFonts w:ascii="楷体" w:eastAsia="楷体" w:hAnsi="楷体" w:cs="楷体" w:hint="eastAsia"/>
                <w:bCs/>
                <w:szCs w:val="24"/>
              </w:rPr>
              <w:t>触电、人身伤害等。</w:t>
            </w:r>
            <w:r>
              <w:rPr>
                <w:rFonts w:ascii="楷体" w:eastAsia="楷体" w:hAnsi="楷体" w:cs="楷体" w:hint="eastAsia"/>
                <w:szCs w:val="24"/>
              </w:rPr>
              <w:t>提供了应急预案</w:t>
            </w:r>
            <w:r w:rsidRPr="00697127">
              <w:rPr>
                <w:rFonts w:ascii="楷体" w:eastAsia="楷体" w:hAnsi="楷体" w:cs="楷体" w:hint="eastAsia"/>
                <w:szCs w:val="24"/>
              </w:rPr>
              <w:t>，其中包括目的、适用范围、职责、应急处理细则、演习、必备资料等，相关内容基本充分。</w:t>
            </w:r>
          </w:p>
          <w:p w:rsidR="00F11170" w:rsidRPr="00697127" w:rsidRDefault="00F11170" w:rsidP="00F11170">
            <w:pPr>
              <w:tabs>
                <w:tab w:val="left" w:pos="6597"/>
              </w:tabs>
              <w:spacing w:line="360" w:lineRule="auto"/>
              <w:ind w:firstLineChars="200" w:firstLine="420"/>
              <w:rPr>
                <w:rFonts w:ascii="楷体" w:eastAsia="楷体" w:hAnsi="楷体" w:cs="楷体"/>
                <w:szCs w:val="24"/>
              </w:rPr>
            </w:pPr>
            <w:r w:rsidRPr="00697127">
              <w:rPr>
                <w:rFonts w:ascii="楷体" w:eastAsia="楷体" w:hAnsi="楷体" w:cs="楷体" w:hint="eastAsia"/>
                <w:szCs w:val="24"/>
              </w:rPr>
              <w:t>应急设施配置：在院内、办公场所内、车间内、仓库内均配备了灭火器、消防栓等消防设施</w:t>
            </w:r>
            <w:r>
              <w:rPr>
                <w:rFonts w:ascii="楷体" w:eastAsia="楷体" w:hAnsi="楷体" w:cs="楷体" w:hint="eastAsia"/>
                <w:szCs w:val="24"/>
              </w:rPr>
              <w:t>，但是审核时发现车间个别灭火器已失效，在生产部开具了不符合报告</w:t>
            </w:r>
            <w:r w:rsidRPr="00697127">
              <w:rPr>
                <w:rFonts w:ascii="楷体" w:eastAsia="楷体" w:hAnsi="楷体" w:cs="楷体" w:hint="eastAsia"/>
                <w:szCs w:val="24"/>
              </w:rPr>
              <w:t>。</w:t>
            </w:r>
          </w:p>
          <w:p w:rsidR="00F11170" w:rsidRPr="00697127" w:rsidRDefault="00F11170" w:rsidP="00F11170">
            <w:pPr>
              <w:spacing w:line="360" w:lineRule="auto"/>
              <w:ind w:firstLineChars="200" w:firstLine="420"/>
              <w:jc w:val="left"/>
              <w:rPr>
                <w:rFonts w:ascii="楷体" w:eastAsia="楷体" w:hAnsi="楷体" w:cs="楷体"/>
                <w:szCs w:val="24"/>
              </w:rPr>
            </w:pPr>
            <w:r w:rsidRPr="00697127">
              <w:rPr>
                <w:rFonts w:ascii="楷体" w:eastAsia="楷体" w:hAnsi="楷体" w:cs="楷体" w:hint="eastAsia"/>
                <w:szCs w:val="24"/>
              </w:rPr>
              <w:t>查</w:t>
            </w:r>
            <w:r w:rsidR="001166D8">
              <w:rPr>
                <w:rFonts w:ascii="楷体" w:eastAsia="楷体" w:hAnsi="楷体" w:cs="楷体" w:hint="eastAsia"/>
                <w:szCs w:val="24"/>
              </w:rPr>
              <w:t>2020</w:t>
            </w:r>
            <w:r w:rsidRPr="00697127">
              <w:rPr>
                <w:rFonts w:ascii="楷体" w:eastAsia="楷体" w:hAnsi="楷体" w:cs="楷体" w:hint="eastAsia"/>
                <w:szCs w:val="24"/>
              </w:rPr>
              <w:t>.</w:t>
            </w:r>
            <w:r w:rsidR="001166D8">
              <w:rPr>
                <w:rFonts w:ascii="楷体" w:eastAsia="楷体" w:hAnsi="楷体" w:cs="楷体" w:hint="eastAsia"/>
                <w:szCs w:val="24"/>
              </w:rPr>
              <w:t>5</w:t>
            </w:r>
            <w:r w:rsidRPr="00697127">
              <w:rPr>
                <w:rFonts w:ascii="楷体" w:eastAsia="楷体" w:hAnsi="楷体" w:cs="楷体" w:hint="eastAsia"/>
                <w:szCs w:val="24"/>
              </w:rPr>
              <w:t>.</w:t>
            </w:r>
            <w:r>
              <w:rPr>
                <w:rFonts w:ascii="楷体" w:eastAsia="楷体" w:hAnsi="楷体" w:cs="楷体" w:hint="eastAsia"/>
                <w:szCs w:val="24"/>
              </w:rPr>
              <w:t>8</w:t>
            </w:r>
            <w:r w:rsidRPr="00697127">
              <w:rPr>
                <w:rFonts w:ascii="楷体" w:eastAsia="楷体" w:hAnsi="楷体" w:cs="楷体" w:hint="eastAsia"/>
                <w:szCs w:val="24"/>
              </w:rPr>
              <w:t>日的《火灾</w:t>
            </w:r>
            <w:r>
              <w:rPr>
                <w:rFonts w:ascii="楷体" w:eastAsia="楷体" w:hAnsi="楷体" w:cs="楷体" w:hint="eastAsia"/>
                <w:szCs w:val="24"/>
              </w:rPr>
              <w:t>应急预案演练记录》，演练地点：车间</w:t>
            </w:r>
            <w:r w:rsidRPr="00697127">
              <w:rPr>
                <w:rFonts w:ascii="楷体" w:eastAsia="楷体" w:hAnsi="楷体" w:cs="楷体" w:hint="eastAsia"/>
                <w:szCs w:val="24"/>
              </w:rPr>
              <w:t>；参加人员各岗位人员；记录演练过程、急救措施等内容。</w:t>
            </w:r>
            <w:r w:rsidRPr="00960239">
              <w:rPr>
                <w:rFonts w:ascii="楷体" w:eastAsia="楷体" w:hAnsi="楷体" w:cs="楷体" w:hint="eastAsia"/>
                <w:szCs w:val="24"/>
              </w:rPr>
              <w:t>演练后对应急预案进行了评审，</w:t>
            </w:r>
            <w:r w:rsidRPr="00EF7802">
              <w:rPr>
                <w:rFonts w:ascii="楷体" w:eastAsia="楷体" w:hAnsi="楷体" w:cs="楷体" w:hint="eastAsia"/>
                <w:szCs w:val="24"/>
              </w:rPr>
              <w:t>此次演练基本完成了任务，提高了公司全体员工的应急反应能力</w:t>
            </w:r>
            <w:r w:rsidRPr="00960239">
              <w:rPr>
                <w:rFonts w:ascii="楷体" w:eastAsia="楷体" w:hAnsi="楷体" w:cs="楷体" w:hint="eastAsia"/>
                <w:szCs w:val="24"/>
              </w:rPr>
              <w:t>。</w:t>
            </w:r>
            <w:r>
              <w:rPr>
                <w:rFonts w:ascii="楷体" w:eastAsia="楷体" w:hAnsi="楷体" w:cs="楷体" w:hint="eastAsia"/>
                <w:szCs w:val="24"/>
              </w:rPr>
              <w:t>评审人员</w:t>
            </w:r>
            <w:r w:rsidR="00EB4490">
              <w:rPr>
                <w:rFonts w:ascii="楷体" w:eastAsia="楷体" w:hAnsi="楷体" w:cs="楷体" w:hint="eastAsia"/>
                <w:szCs w:val="24"/>
              </w:rPr>
              <w:t>刘效托</w:t>
            </w:r>
            <w:r w:rsidRPr="00960239">
              <w:rPr>
                <w:rFonts w:ascii="楷体" w:eastAsia="楷体" w:hAnsi="楷体" w:cs="楷体" w:hint="eastAsia"/>
                <w:szCs w:val="24"/>
              </w:rPr>
              <w:t>、</w:t>
            </w:r>
            <w:r>
              <w:rPr>
                <w:rFonts w:ascii="楷体" w:eastAsia="楷体" w:hAnsi="楷体" w:cs="楷体" w:hint="eastAsia"/>
                <w:szCs w:val="24"/>
              </w:rPr>
              <w:t>谢明红等</w:t>
            </w:r>
            <w:r w:rsidRPr="00697127">
              <w:rPr>
                <w:rFonts w:ascii="楷体" w:eastAsia="楷体" w:hAnsi="楷体" w:cs="楷体" w:hint="eastAsia"/>
                <w:szCs w:val="24"/>
              </w:rPr>
              <w:t>。</w:t>
            </w:r>
          </w:p>
          <w:p w:rsidR="00F11170" w:rsidRDefault="00F11170" w:rsidP="00C47E6B">
            <w:pPr>
              <w:spacing w:line="360" w:lineRule="auto"/>
              <w:jc w:val="left"/>
              <w:rPr>
                <w:rFonts w:ascii="楷体" w:eastAsia="楷体" w:hAnsi="楷体" w:cs="楷体"/>
                <w:szCs w:val="24"/>
              </w:rPr>
            </w:pPr>
            <w:r>
              <w:rPr>
                <w:rFonts w:ascii="楷体" w:eastAsia="楷体" w:hAnsi="楷体" w:cs="楷体" w:hint="eastAsia"/>
                <w:szCs w:val="24"/>
              </w:rPr>
              <w:t xml:space="preserve">  查到</w:t>
            </w:r>
            <w:r w:rsidRPr="00CA3F63">
              <w:rPr>
                <w:rFonts w:ascii="楷体" w:eastAsia="楷体" w:hAnsi="楷体" w:cs="楷体" w:hint="eastAsia"/>
                <w:szCs w:val="24"/>
              </w:rPr>
              <w:t>应急准备和响应《管理过程检查记录表》，检查内容：当紧急情况发生时，有关信息如何上报，本部门的应急应变小组成员是否培训和演练，自救与互救能力，灭火器使用，防护用具的使用，应急响应程序是否清楚等，抽查</w:t>
            </w:r>
            <w:r>
              <w:rPr>
                <w:rFonts w:ascii="楷体" w:eastAsia="楷体" w:hAnsi="楷体" w:cs="楷体" w:hint="eastAsia"/>
                <w:szCs w:val="24"/>
              </w:rPr>
              <w:t>20</w:t>
            </w:r>
            <w:r w:rsidR="0097365C">
              <w:rPr>
                <w:rFonts w:ascii="楷体" w:eastAsia="楷体" w:hAnsi="楷体" w:cs="楷体" w:hint="eastAsia"/>
                <w:szCs w:val="24"/>
              </w:rPr>
              <w:t>20</w:t>
            </w:r>
            <w:r>
              <w:rPr>
                <w:rFonts w:ascii="楷体" w:eastAsia="楷体" w:hAnsi="楷体" w:cs="楷体" w:hint="eastAsia"/>
                <w:szCs w:val="24"/>
              </w:rPr>
              <w:t>.</w:t>
            </w:r>
            <w:r w:rsidR="0097365C">
              <w:rPr>
                <w:rFonts w:ascii="楷体" w:eastAsia="楷体" w:hAnsi="楷体" w:cs="楷体" w:hint="eastAsia"/>
                <w:szCs w:val="24"/>
              </w:rPr>
              <w:t>7</w:t>
            </w:r>
            <w:r>
              <w:rPr>
                <w:rFonts w:ascii="楷体" w:eastAsia="楷体" w:hAnsi="楷体" w:cs="楷体" w:hint="eastAsia"/>
                <w:szCs w:val="24"/>
              </w:rPr>
              <w:t>.</w:t>
            </w:r>
            <w:r w:rsidR="0097365C">
              <w:rPr>
                <w:rFonts w:ascii="楷体" w:eastAsia="楷体" w:hAnsi="楷体" w:cs="楷体" w:hint="eastAsia"/>
                <w:szCs w:val="24"/>
              </w:rPr>
              <w:t>25</w:t>
            </w:r>
            <w:r>
              <w:rPr>
                <w:rFonts w:ascii="楷体" w:eastAsia="楷体" w:hAnsi="楷体" w:cs="楷体" w:hint="eastAsia"/>
                <w:szCs w:val="24"/>
              </w:rPr>
              <w:t>日谢明红</w:t>
            </w:r>
            <w:r w:rsidRPr="00CA3F63">
              <w:rPr>
                <w:rFonts w:ascii="楷体" w:eastAsia="楷体" w:hAnsi="楷体" w:cs="楷体" w:hint="eastAsia"/>
                <w:szCs w:val="24"/>
              </w:rPr>
              <w:t>、</w:t>
            </w:r>
            <w:r>
              <w:rPr>
                <w:rFonts w:ascii="楷体" w:eastAsia="楷体" w:hAnsi="楷体" w:cs="楷体" w:hint="eastAsia"/>
                <w:szCs w:val="24"/>
              </w:rPr>
              <w:t>刘尔江</w:t>
            </w:r>
            <w:r w:rsidRPr="00CA3F63">
              <w:rPr>
                <w:rFonts w:ascii="楷体" w:eastAsia="楷体" w:hAnsi="楷体" w:cs="楷体" w:hint="eastAsia"/>
                <w:szCs w:val="24"/>
              </w:rPr>
              <w:t>、耿亭亭</w:t>
            </w:r>
            <w:r>
              <w:rPr>
                <w:rFonts w:ascii="楷体" w:eastAsia="楷体" w:hAnsi="楷体" w:cs="楷体" w:hint="eastAsia"/>
                <w:szCs w:val="24"/>
              </w:rPr>
              <w:t>对办公室、</w:t>
            </w:r>
            <w:r w:rsidRPr="00B125C7">
              <w:rPr>
                <w:rFonts w:ascii="楷体" w:eastAsia="楷体" w:hAnsi="楷体" w:cs="楷体" w:hint="eastAsia"/>
                <w:szCs w:val="24"/>
              </w:rPr>
              <w:t>生产区，仓库进行了检查，</w:t>
            </w:r>
            <w:r>
              <w:rPr>
                <w:rFonts w:ascii="楷体" w:eastAsia="楷体" w:hAnsi="楷体" w:cs="楷体" w:hint="eastAsia"/>
                <w:szCs w:val="24"/>
              </w:rPr>
              <w:t>符合要求。</w:t>
            </w:r>
          </w:p>
          <w:p w:rsidR="00F11170" w:rsidRPr="00697127" w:rsidRDefault="00F11170" w:rsidP="00F11170">
            <w:pPr>
              <w:spacing w:line="360" w:lineRule="auto"/>
              <w:ind w:firstLineChars="200" w:firstLine="420"/>
              <w:rPr>
                <w:rFonts w:ascii="楷体" w:eastAsia="楷体" w:hAnsi="楷体"/>
                <w:szCs w:val="24"/>
              </w:rPr>
            </w:pPr>
            <w:r w:rsidRPr="00697127">
              <w:rPr>
                <w:rFonts w:ascii="楷体" w:eastAsia="楷体" w:hAnsi="楷体" w:cs="楷体" w:hint="eastAsia"/>
                <w:szCs w:val="24"/>
              </w:rPr>
              <w:t>自体系运行以来尚未发生紧急情况。</w:t>
            </w:r>
          </w:p>
        </w:tc>
        <w:tc>
          <w:tcPr>
            <w:tcW w:w="1134" w:type="dxa"/>
          </w:tcPr>
          <w:p w:rsidR="00F11170" w:rsidRPr="001B4334" w:rsidRDefault="00F11170" w:rsidP="00A60965">
            <w:pPr>
              <w:spacing w:line="360" w:lineRule="auto"/>
              <w:rPr>
                <w:rFonts w:ascii="楷体" w:eastAsia="楷体" w:hAnsi="楷体"/>
                <w:sz w:val="24"/>
                <w:szCs w:val="24"/>
              </w:rPr>
            </w:pPr>
          </w:p>
          <w:p w:rsidR="00F11170" w:rsidRPr="001B4334" w:rsidRDefault="00F11170" w:rsidP="00A60965">
            <w:pPr>
              <w:spacing w:line="360" w:lineRule="auto"/>
              <w:rPr>
                <w:rFonts w:ascii="楷体" w:eastAsia="楷体" w:hAnsi="楷体"/>
                <w:sz w:val="24"/>
                <w:szCs w:val="24"/>
              </w:rPr>
            </w:pPr>
          </w:p>
        </w:tc>
      </w:tr>
      <w:tr w:rsidR="00F11170" w:rsidRPr="001B4334" w:rsidTr="00DC3E4B">
        <w:trPr>
          <w:trHeight w:val="293"/>
        </w:trPr>
        <w:tc>
          <w:tcPr>
            <w:tcW w:w="1809" w:type="dxa"/>
          </w:tcPr>
          <w:p w:rsidR="00F11170" w:rsidRPr="001B4334" w:rsidRDefault="00F11170" w:rsidP="00A60965">
            <w:pPr>
              <w:spacing w:line="360" w:lineRule="auto"/>
              <w:rPr>
                <w:rFonts w:ascii="楷体" w:eastAsia="楷体" w:hAnsi="楷体" w:cs="宋体"/>
                <w:sz w:val="24"/>
                <w:szCs w:val="24"/>
              </w:rPr>
            </w:pPr>
          </w:p>
        </w:tc>
        <w:tc>
          <w:tcPr>
            <w:tcW w:w="1311" w:type="dxa"/>
          </w:tcPr>
          <w:p w:rsidR="00F11170" w:rsidRPr="001B4334" w:rsidRDefault="00F11170" w:rsidP="00A60965">
            <w:pPr>
              <w:spacing w:line="360" w:lineRule="auto"/>
              <w:rPr>
                <w:rFonts w:ascii="楷体" w:eastAsia="楷体" w:hAnsi="楷体" w:cs="宋体"/>
                <w:sz w:val="24"/>
                <w:szCs w:val="24"/>
              </w:rPr>
            </w:pPr>
          </w:p>
        </w:tc>
        <w:tc>
          <w:tcPr>
            <w:tcW w:w="10455" w:type="dxa"/>
            <w:vAlign w:val="center"/>
          </w:tcPr>
          <w:p w:rsidR="00F11170" w:rsidRPr="001B4334" w:rsidRDefault="00F11170" w:rsidP="00A60965">
            <w:pPr>
              <w:snapToGrid w:val="0"/>
              <w:spacing w:line="360" w:lineRule="auto"/>
              <w:ind w:firstLineChars="200" w:firstLine="480"/>
              <w:jc w:val="left"/>
              <w:rPr>
                <w:rFonts w:ascii="楷体" w:eastAsia="楷体" w:hAnsi="楷体" w:cs="宋体"/>
                <w:sz w:val="24"/>
                <w:szCs w:val="24"/>
              </w:rPr>
            </w:pPr>
          </w:p>
        </w:tc>
        <w:tc>
          <w:tcPr>
            <w:tcW w:w="1134" w:type="dxa"/>
          </w:tcPr>
          <w:p w:rsidR="00F11170" w:rsidRPr="001B4334" w:rsidRDefault="00F11170" w:rsidP="00A60965">
            <w:pPr>
              <w:spacing w:line="360" w:lineRule="auto"/>
              <w:rPr>
                <w:rFonts w:ascii="楷体" w:eastAsia="楷体" w:hAnsi="楷体"/>
                <w:sz w:val="24"/>
                <w:szCs w:val="24"/>
              </w:rPr>
            </w:pPr>
          </w:p>
        </w:tc>
      </w:tr>
    </w:tbl>
    <w:p w:rsidR="008973EE" w:rsidRPr="001B4334" w:rsidRDefault="00971600">
      <w:pPr>
        <w:rPr>
          <w:rFonts w:ascii="楷体" w:eastAsia="楷体" w:hAnsi="楷体"/>
          <w:sz w:val="24"/>
          <w:szCs w:val="24"/>
        </w:rPr>
      </w:pPr>
      <w:r w:rsidRPr="001B4334">
        <w:rPr>
          <w:rFonts w:ascii="楷体" w:eastAsia="楷体" w:hAnsi="楷体"/>
          <w:sz w:val="24"/>
          <w:szCs w:val="24"/>
        </w:rPr>
        <w:ptab w:relativeTo="margin" w:alignment="center" w:leader="none"/>
      </w:r>
    </w:p>
    <w:p w:rsidR="007757F3" w:rsidRPr="001B4334" w:rsidRDefault="007757F3">
      <w:pPr>
        <w:rPr>
          <w:rFonts w:ascii="楷体" w:eastAsia="楷体" w:hAnsi="楷体"/>
          <w:sz w:val="24"/>
          <w:szCs w:val="24"/>
        </w:rPr>
      </w:pPr>
    </w:p>
    <w:p w:rsidR="007757F3" w:rsidRPr="001B4334" w:rsidRDefault="007757F3" w:rsidP="0003373A">
      <w:pPr>
        <w:pStyle w:val="a4"/>
        <w:rPr>
          <w:rFonts w:ascii="楷体" w:eastAsia="楷体" w:hAnsi="楷体"/>
          <w:sz w:val="24"/>
          <w:szCs w:val="24"/>
        </w:rPr>
      </w:pPr>
      <w:r w:rsidRPr="001B4334">
        <w:rPr>
          <w:rFonts w:ascii="楷体" w:eastAsia="楷体" w:hAnsi="楷体" w:hint="eastAsia"/>
          <w:sz w:val="24"/>
          <w:szCs w:val="24"/>
        </w:rPr>
        <w:t>说明：不符合标注N</w:t>
      </w:r>
    </w:p>
    <w:sectPr w:rsidR="007757F3" w:rsidRPr="001B4334" w:rsidSect="008973EE">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F50" w:rsidRDefault="00F72F50" w:rsidP="008973EE">
      <w:r>
        <w:separator/>
      </w:r>
    </w:p>
  </w:endnote>
  <w:endnote w:type="continuationSeparator" w:id="0">
    <w:p w:rsidR="00F72F50" w:rsidRDefault="00F72F50"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DD10DC" w:rsidRDefault="00DD10DC">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EB449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B4490">
              <w:rPr>
                <w:b/>
                <w:noProof/>
              </w:rPr>
              <w:t>7</w:t>
            </w:r>
            <w:r>
              <w:rPr>
                <w:b/>
                <w:sz w:val="24"/>
                <w:szCs w:val="24"/>
              </w:rPr>
              <w:fldChar w:fldCharType="end"/>
            </w:r>
          </w:p>
        </w:sdtContent>
      </w:sdt>
    </w:sdtContent>
  </w:sdt>
  <w:p w:rsidR="00DD10DC" w:rsidRDefault="00DD10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F50" w:rsidRDefault="00F72F50" w:rsidP="008973EE">
      <w:r>
        <w:separator/>
      </w:r>
    </w:p>
  </w:footnote>
  <w:footnote w:type="continuationSeparator" w:id="0">
    <w:p w:rsidR="00F72F50" w:rsidRDefault="00F72F50"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0DC" w:rsidRPr="00390345" w:rsidRDefault="00DD10DC"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DD10DC" w:rsidRDefault="00F72F50"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DD10DC" w:rsidRPr="000B51BD" w:rsidRDefault="00DD10DC" w:rsidP="007757F3">
                <w:r w:rsidRPr="007757F3">
                  <w:rPr>
                    <w:rFonts w:hint="eastAsia"/>
                    <w:sz w:val="18"/>
                    <w:szCs w:val="18"/>
                  </w:rPr>
                  <w:t>ISC-B-I</w:t>
                </w:r>
                <w:r w:rsidR="00E506F9">
                  <w:rPr>
                    <w:rFonts w:hint="eastAsia"/>
                    <w:sz w:val="18"/>
                    <w:szCs w:val="18"/>
                  </w:rPr>
                  <w:t>I-12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D10DC" w:rsidRPr="00390345">
      <w:rPr>
        <w:rStyle w:val="CharChar1"/>
        <w:rFonts w:hint="default"/>
      </w:rPr>
      <w:t xml:space="preserve">        </w:t>
    </w:r>
    <w:r w:rsidR="00DD10DC" w:rsidRPr="00390345">
      <w:rPr>
        <w:rStyle w:val="CharChar1"/>
        <w:rFonts w:hint="default"/>
        <w:w w:val="90"/>
      </w:rPr>
      <w:t xml:space="preserve">Beijing International Standard united Certification </w:t>
    </w:r>
    <w:proofErr w:type="spellStart"/>
    <w:r w:rsidR="00DD10DC" w:rsidRPr="00390345">
      <w:rPr>
        <w:rStyle w:val="CharChar1"/>
        <w:rFonts w:hint="default"/>
        <w:w w:val="90"/>
      </w:rPr>
      <w:t>Co.</w:t>
    </w:r>
    <w:proofErr w:type="gramStart"/>
    <w:r w:rsidR="00DD10DC" w:rsidRPr="00390345">
      <w:rPr>
        <w:rStyle w:val="CharChar1"/>
        <w:rFonts w:hint="default"/>
        <w:w w:val="90"/>
      </w:rPr>
      <w:t>,Ltd</w:t>
    </w:r>
    <w:proofErr w:type="spellEnd"/>
    <w:proofErr w:type="gramEnd"/>
    <w:r w:rsidR="00DD10DC" w:rsidRPr="00390345">
      <w:rPr>
        <w:rStyle w:val="CharChar1"/>
        <w:rFonts w:hint="default"/>
        <w:w w:val="90"/>
      </w:rPr>
      <w:t>.</w:t>
    </w:r>
    <w:r w:rsidR="00DD10DC">
      <w:rPr>
        <w:rStyle w:val="CharChar1"/>
        <w:rFonts w:hint="default"/>
        <w:w w:val="90"/>
        <w:szCs w:val="21"/>
      </w:rPr>
      <w:t xml:space="preserve">  </w:t>
    </w:r>
    <w:r w:rsidR="00DD10DC">
      <w:rPr>
        <w:rStyle w:val="CharChar1"/>
        <w:rFonts w:hint="default"/>
        <w:w w:val="90"/>
        <w:sz w:val="20"/>
      </w:rPr>
      <w:t xml:space="preserve"> </w:t>
    </w:r>
    <w:r w:rsidR="00DD10DC">
      <w:rPr>
        <w:rStyle w:val="CharChar1"/>
        <w:rFonts w:hint="default"/>
        <w:w w:val="90"/>
      </w:rPr>
      <w:t xml:space="preserve">                   </w:t>
    </w:r>
  </w:p>
  <w:p w:rsidR="00DD10DC" w:rsidRDefault="00DD10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F30867"/>
    <w:multiLevelType w:val="singleLevel"/>
    <w:tmpl w:val="F4F30867"/>
    <w:lvl w:ilvl="0">
      <w:start w:val="1"/>
      <w:numFmt w:val="decimal"/>
      <w:suff w:val="nothing"/>
      <w:lvlText w:val="%1）"/>
      <w:lvlJc w:val="left"/>
    </w:lvl>
  </w:abstractNum>
  <w:abstractNum w:abstractNumId="1">
    <w:nsid w:val="0000000D"/>
    <w:multiLevelType w:val="multilevel"/>
    <w:tmpl w:val="0000000D"/>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3AFF7D8D"/>
    <w:multiLevelType w:val="hybridMultilevel"/>
    <w:tmpl w:val="3D22C196"/>
    <w:lvl w:ilvl="0" w:tplc="5BF2AD84">
      <w:start w:val="7"/>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0BF24B5"/>
    <w:multiLevelType w:val="multilevel"/>
    <w:tmpl w:val="40BF24B5"/>
    <w:lvl w:ilvl="0">
      <w:start w:val="1"/>
      <w:numFmt w:val="lowerLetter"/>
      <w:lvlText w:val="%1)"/>
      <w:lvlJc w:val="left"/>
      <w:pPr>
        <w:ind w:left="1199" w:hanging="360"/>
      </w:pPr>
      <w:rPr>
        <w:rFonts w:hint="default"/>
      </w:rPr>
    </w:lvl>
    <w:lvl w:ilvl="1">
      <w:start w:val="1"/>
      <w:numFmt w:val="lowerLetter"/>
      <w:lvlText w:val="%2)"/>
      <w:lvlJc w:val="left"/>
      <w:pPr>
        <w:ind w:left="1679" w:hanging="420"/>
      </w:pPr>
    </w:lvl>
    <w:lvl w:ilvl="2">
      <w:start w:val="1"/>
      <w:numFmt w:val="lowerRoman"/>
      <w:lvlText w:val="%3."/>
      <w:lvlJc w:val="right"/>
      <w:pPr>
        <w:ind w:left="2099" w:hanging="420"/>
      </w:pPr>
    </w:lvl>
    <w:lvl w:ilvl="3">
      <w:start w:val="1"/>
      <w:numFmt w:val="decimal"/>
      <w:lvlText w:val="%4."/>
      <w:lvlJc w:val="left"/>
      <w:pPr>
        <w:ind w:left="2519" w:hanging="420"/>
      </w:pPr>
    </w:lvl>
    <w:lvl w:ilvl="4">
      <w:start w:val="1"/>
      <w:numFmt w:val="lowerLetter"/>
      <w:lvlText w:val="%5)"/>
      <w:lvlJc w:val="left"/>
      <w:pPr>
        <w:ind w:left="2939" w:hanging="420"/>
      </w:pPr>
    </w:lvl>
    <w:lvl w:ilvl="5">
      <w:start w:val="1"/>
      <w:numFmt w:val="lowerRoman"/>
      <w:lvlText w:val="%6."/>
      <w:lvlJc w:val="right"/>
      <w:pPr>
        <w:ind w:left="3359" w:hanging="420"/>
      </w:pPr>
    </w:lvl>
    <w:lvl w:ilvl="6">
      <w:start w:val="1"/>
      <w:numFmt w:val="decimal"/>
      <w:lvlText w:val="%7."/>
      <w:lvlJc w:val="left"/>
      <w:pPr>
        <w:ind w:left="3779" w:hanging="420"/>
      </w:pPr>
    </w:lvl>
    <w:lvl w:ilvl="7">
      <w:start w:val="1"/>
      <w:numFmt w:val="lowerLetter"/>
      <w:lvlText w:val="%8)"/>
      <w:lvlJc w:val="left"/>
      <w:pPr>
        <w:ind w:left="4199" w:hanging="420"/>
      </w:pPr>
    </w:lvl>
    <w:lvl w:ilvl="8">
      <w:start w:val="1"/>
      <w:numFmt w:val="lowerRoman"/>
      <w:lvlText w:val="%9."/>
      <w:lvlJc w:val="right"/>
      <w:pPr>
        <w:ind w:left="4619" w:hanging="420"/>
      </w:pPr>
    </w:lvl>
  </w:abstractNum>
  <w:abstractNum w:abstractNumId="4">
    <w:nsid w:val="558A54BD"/>
    <w:multiLevelType w:val="multilevel"/>
    <w:tmpl w:val="C9541618"/>
    <w:lvl w:ilvl="0">
      <w:start w:val="1"/>
      <w:numFmt w:val="decimal"/>
      <w:suff w:val="nothing"/>
      <w:lvlText w:val="%1、"/>
      <w:lvlJc w:val="left"/>
    </w:lvl>
    <w:lvl w:ilvl="1">
      <w:start w:val="7"/>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5">
    <w:nsid w:val="570C206C"/>
    <w:multiLevelType w:val="hybridMultilevel"/>
    <w:tmpl w:val="0AFCCF06"/>
    <w:lvl w:ilvl="0" w:tplc="E2AA1D94">
      <w:start w:val="8"/>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70A12F39"/>
    <w:multiLevelType w:val="hybridMultilevel"/>
    <w:tmpl w:val="58CAB146"/>
    <w:lvl w:ilvl="0" w:tplc="D878211A">
      <w:start w:val="9"/>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4"/>
  </w:num>
  <w:num w:numId="3">
    <w:abstractNumId w:val="0"/>
    <w:lvlOverride w:ilvl="0">
      <w:startOverride w:val="1"/>
    </w:lvlOverride>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146B2"/>
    <w:rsid w:val="00014A12"/>
    <w:rsid w:val="000214B6"/>
    <w:rsid w:val="0002531E"/>
    <w:rsid w:val="000277D0"/>
    <w:rsid w:val="00030992"/>
    <w:rsid w:val="0003138C"/>
    <w:rsid w:val="0003373A"/>
    <w:rsid w:val="00035FB9"/>
    <w:rsid w:val="000412F6"/>
    <w:rsid w:val="0005199E"/>
    <w:rsid w:val="00051B4F"/>
    <w:rsid w:val="00052580"/>
    <w:rsid w:val="0005697E"/>
    <w:rsid w:val="000575B8"/>
    <w:rsid w:val="000579CF"/>
    <w:rsid w:val="00060270"/>
    <w:rsid w:val="00061EE8"/>
    <w:rsid w:val="00061F6E"/>
    <w:rsid w:val="00065350"/>
    <w:rsid w:val="000715B3"/>
    <w:rsid w:val="00082216"/>
    <w:rsid w:val="00082398"/>
    <w:rsid w:val="000849D2"/>
    <w:rsid w:val="00084DAD"/>
    <w:rsid w:val="0008611D"/>
    <w:rsid w:val="000870FB"/>
    <w:rsid w:val="00087ECD"/>
    <w:rsid w:val="00092F91"/>
    <w:rsid w:val="00093A1F"/>
    <w:rsid w:val="00094791"/>
    <w:rsid w:val="000A067A"/>
    <w:rsid w:val="000A30F9"/>
    <w:rsid w:val="000A47CF"/>
    <w:rsid w:val="000A584F"/>
    <w:rsid w:val="000A5E44"/>
    <w:rsid w:val="000B1394"/>
    <w:rsid w:val="000B28B8"/>
    <w:rsid w:val="000B382A"/>
    <w:rsid w:val="000B40BD"/>
    <w:rsid w:val="000B6EAD"/>
    <w:rsid w:val="000C123B"/>
    <w:rsid w:val="000C2D5B"/>
    <w:rsid w:val="000C2E56"/>
    <w:rsid w:val="000C3856"/>
    <w:rsid w:val="000D4F09"/>
    <w:rsid w:val="000D5401"/>
    <w:rsid w:val="000D697A"/>
    <w:rsid w:val="000E2B69"/>
    <w:rsid w:val="000E355F"/>
    <w:rsid w:val="000E4402"/>
    <w:rsid w:val="000E7A62"/>
    <w:rsid w:val="000E7EF7"/>
    <w:rsid w:val="000F35F1"/>
    <w:rsid w:val="000F38E4"/>
    <w:rsid w:val="000F7D53"/>
    <w:rsid w:val="001022F1"/>
    <w:rsid w:val="0010357A"/>
    <w:rsid w:val="001037D5"/>
    <w:rsid w:val="00105B73"/>
    <w:rsid w:val="00106F20"/>
    <w:rsid w:val="00111807"/>
    <w:rsid w:val="001166D8"/>
    <w:rsid w:val="00123A35"/>
    <w:rsid w:val="00124A78"/>
    <w:rsid w:val="00132572"/>
    <w:rsid w:val="00135F92"/>
    <w:rsid w:val="001361E3"/>
    <w:rsid w:val="00144B19"/>
    <w:rsid w:val="00145688"/>
    <w:rsid w:val="001456CB"/>
    <w:rsid w:val="00147EDB"/>
    <w:rsid w:val="001564F9"/>
    <w:rsid w:val="00161EDA"/>
    <w:rsid w:val="001677C1"/>
    <w:rsid w:val="00170B6A"/>
    <w:rsid w:val="0017204F"/>
    <w:rsid w:val="001762B4"/>
    <w:rsid w:val="00176B5D"/>
    <w:rsid w:val="001778EA"/>
    <w:rsid w:val="00181F3C"/>
    <w:rsid w:val="001821F2"/>
    <w:rsid w:val="00182F6F"/>
    <w:rsid w:val="00183631"/>
    <w:rsid w:val="00187C5A"/>
    <w:rsid w:val="001918ED"/>
    <w:rsid w:val="00192A7F"/>
    <w:rsid w:val="00194D96"/>
    <w:rsid w:val="001972C0"/>
    <w:rsid w:val="00197763"/>
    <w:rsid w:val="001A2D7F"/>
    <w:rsid w:val="001A3DF8"/>
    <w:rsid w:val="001A49EE"/>
    <w:rsid w:val="001A572D"/>
    <w:rsid w:val="001A7999"/>
    <w:rsid w:val="001B249B"/>
    <w:rsid w:val="001B324E"/>
    <w:rsid w:val="001B3529"/>
    <w:rsid w:val="001B35E1"/>
    <w:rsid w:val="001B4334"/>
    <w:rsid w:val="001B6887"/>
    <w:rsid w:val="001B6E5E"/>
    <w:rsid w:val="001B700E"/>
    <w:rsid w:val="001C0776"/>
    <w:rsid w:val="001C08C4"/>
    <w:rsid w:val="001C2BC9"/>
    <w:rsid w:val="001C39CB"/>
    <w:rsid w:val="001D023E"/>
    <w:rsid w:val="001D05E7"/>
    <w:rsid w:val="001D1D7C"/>
    <w:rsid w:val="001D4AD8"/>
    <w:rsid w:val="001D54FF"/>
    <w:rsid w:val="001D5787"/>
    <w:rsid w:val="001E1974"/>
    <w:rsid w:val="001E72C1"/>
    <w:rsid w:val="001F2407"/>
    <w:rsid w:val="001F257A"/>
    <w:rsid w:val="001F71E8"/>
    <w:rsid w:val="002008EE"/>
    <w:rsid w:val="00202BC2"/>
    <w:rsid w:val="00211487"/>
    <w:rsid w:val="00214113"/>
    <w:rsid w:val="00215081"/>
    <w:rsid w:val="00221CE7"/>
    <w:rsid w:val="00222532"/>
    <w:rsid w:val="002350C3"/>
    <w:rsid w:val="00235ED5"/>
    <w:rsid w:val="00237445"/>
    <w:rsid w:val="00245047"/>
    <w:rsid w:val="00245CB6"/>
    <w:rsid w:val="002651A6"/>
    <w:rsid w:val="002715B5"/>
    <w:rsid w:val="002760CB"/>
    <w:rsid w:val="0027659A"/>
    <w:rsid w:val="002769EB"/>
    <w:rsid w:val="00280AD3"/>
    <w:rsid w:val="0028195E"/>
    <w:rsid w:val="00291199"/>
    <w:rsid w:val="0029464B"/>
    <w:rsid w:val="002973F0"/>
    <w:rsid w:val="002975C1"/>
    <w:rsid w:val="002A0E6E"/>
    <w:rsid w:val="002A33CC"/>
    <w:rsid w:val="002B1808"/>
    <w:rsid w:val="002B6230"/>
    <w:rsid w:val="002B6D54"/>
    <w:rsid w:val="002C1ACE"/>
    <w:rsid w:val="002C3E0D"/>
    <w:rsid w:val="002D41FB"/>
    <w:rsid w:val="002E0587"/>
    <w:rsid w:val="002E1E1D"/>
    <w:rsid w:val="002F030C"/>
    <w:rsid w:val="002F1DCE"/>
    <w:rsid w:val="002F4A6B"/>
    <w:rsid w:val="003006E2"/>
    <w:rsid w:val="00311B9E"/>
    <w:rsid w:val="003120F5"/>
    <w:rsid w:val="0031310C"/>
    <w:rsid w:val="00317401"/>
    <w:rsid w:val="00317FAF"/>
    <w:rsid w:val="0032112D"/>
    <w:rsid w:val="00326FC1"/>
    <w:rsid w:val="00330DBC"/>
    <w:rsid w:val="003338F3"/>
    <w:rsid w:val="00337922"/>
    <w:rsid w:val="00340867"/>
    <w:rsid w:val="00342857"/>
    <w:rsid w:val="003473C9"/>
    <w:rsid w:val="00347C14"/>
    <w:rsid w:val="003514BB"/>
    <w:rsid w:val="00351CD4"/>
    <w:rsid w:val="00357216"/>
    <w:rsid w:val="003608CB"/>
    <w:rsid w:val="003627B6"/>
    <w:rsid w:val="003639CC"/>
    <w:rsid w:val="00364975"/>
    <w:rsid w:val="003675FE"/>
    <w:rsid w:val="003708D5"/>
    <w:rsid w:val="0037587D"/>
    <w:rsid w:val="0038061A"/>
    <w:rsid w:val="0038063B"/>
    <w:rsid w:val="00380837"/>
    <w:rsid w:val="00382EDD"/>
    <w:rsid w:val="003836CA"/>
    <w:rsid w:val="00386A98"/>
    <w:rsid w:val="00392D5A"/>
    <w:rsid w:val="003A14D6"/>
    <w:rsid w:val="003A1E9C"/>
    <w:rsid w:val="003A57BB"/>
    <w:rsid w:val="003A78E5"/>
    <w:rsid w:val="003B63F4"/>
    <w:rsid w:val="003B686D"/>
    <w:rsid w:val="003B6EB8"/>
    <w:rsid w:val="003D1723"/>
    <w:rsid w:val="003D470D"/>
    <w:rsid w:val="003D58E1"/>
    <w:rsid w:val="003D6BE3"/>
    <w:rsid w:val="003E0336"/>
    <w:rsid w:val="003E0CE2"/>
    <w:rsid w:val="003E0E52"/>
    <w:rsid w:val="003E24CC"/>
    <w:rsid w:val="003E2C93"/>
    <w:rsid w:val="003E322A"/>
    <w:rsid w:val="003F0D17"/>
    <w:rsid w:val="003F20A5"/>
    <w:rsid w:val="00400B96"/>
    <w:rsid w:val="00401C89"/>
    <w:rsid w:val="00405AA6"/>
    <w:rsid w:val="00405D57"/>
    <w:rsid w:val="00405D5F"/>
    <w:rsid w:val="00410914"/>
    <w:rsid w:val="00411CB4"/>
    <w:rsid w:val="00415AA3"/>
    <w:rsid w:val="004166AF"/>
    <w:rsid w:val="00420650"/>
    <w:rsid w:val="00420C60"/>
    <w:rsid w:val="00422EEF"/>
    <w:rsid w:val="00424EEF"/>
    <w:rsid w:val="00430432"/>
    <w:rsid w:val="00433759"/>
    <w:rsid w:val="00433F0E"/>
    <w:rsid w:val="0043494E"/>
    <w:rsid w:val="00440BBC"/>
    <w:rsid w:val="004414A5"/>
    <w:rsid w:val="00441B50"/>
    <w:rsid w:val="004428CE"/>
    <w:rsid w:val="0044464B"/>
    <w:rsid w:val="00456697"/>
    <w:rsid w:val="00463AD4"/>
    <w:rsid w:val="00463F22"/>
    <w:rsid w:val="00464AA1"/>
    <w:rsid w:val="00465FE1"/>
    <w:rsid w:val="0047462D"/>
    <w:rsid w:val="00475005"/>
    <w:rsid w:val="00475491"/>
    <w:rsid w:val="00485D05"/>
    <w:rsid w:val="004869FB"/>
    <w:rsid w:val="00491735"/>
    <w:rsid w:val="00494A46"/>
    <w:rsid w:val="004A1070"/>
    <w:rsid w:val="004A7106"/>
    <w:rsid w:val="004B0E18"/>
    <w:rsid w:val="004B217F"/>
    <w:rsid w:val="004B3E7F"/>
    <w:rsid w:val="004B5B72"/>
    <w:rsid w:val="004B6D9A"/>
    <w:rsid w:val="004C07FE"/>
    <w:rsid w:val="004C3A73"/>
    <w:rsid w:val="004C4F09"/>
    <w:rsid w:val="004C5731"/>
    <w:rsid w:val="004C5BFE"/>
    <w:rsid w:val="004C78A9"/>
    <w:rsid w:val="004D30F6"/>
    <w:rsid w:val="004D3E4C"/>
    <w:rsid w:val="004D55E7"/>
    <w:rsid w:val="004D62EF"/>
    <w:rsid w:val="004E5609"/>
    <w:rsid w:val="004E5BF7"/>
    <w:rsid w:val="004E61BC"/>
    <w:rsid w:val="004F185D"/>
    <w:rsid w:val="00504F8F"/>
    <w:rsid w:val="005052B3"/>
    <w:rsid w:val="005056ED"/>
    <w:rsid w:val="00505819"/>
    <w:rsid w:val="005064D2"/>
    <w:rsid w:val="00514D4D"/>
    <w:rsid w:val="00515C94"/>
    <w:rsid w:val="00517E4C"/>
    <w:rsid w:val="00521BB1"/>
    <w:rsid w:val="00521CF0"/>
    <w:rsid w:val="00521D25"/>
    <w:rsid w:val="00527341"/>
    <w:rsid w:val="0053208B"/>
    <w:rsid w:val="00534814"/>
    <w:rsid w:val="00536930"/>
    <w:rsid w:val="00541AE2"/>
    <w:rsid w:val="00544CA6"/>
    <w:rsid w:val="00546D5F"/>
    <w:rsid w:val="0054793D"/>
    <w:rsid w:val="005501D0"/>
    <w:rsid w:val="00550C9D"/>
    <w:rsid w:val="00552BDE"/>
    <w:rsid w:val="00553D44"/>
    <w:rsid w:val="00555C2D"/>
    <w:rsid w:val="005571F6"/>
    <w:rsid w:val="00560A2A"/>
    <w:rsid w:val="00564E53"/>
    <w:rsid w:val="00571FB2"/>
    <w:rsid w:val="00576C70"/>
    <w:rsid w:val="00583277"/>
    <w:rsid w:val="00585D0B"/>
    <w:rsid w:val="00592C3E"/>
    <w:rsid w:val="005A000F"/>
    <w:rsid w:val="005B173D"/>
    <w:rsid w:val="005B6888"/>
    <w:rsid w:val="005D12FF"/>
    <w:rsid w:val="005D151A"/>
    <w:rsid w:val="005D1D88"/>
    <w:rsid w:val="005D2024"/>
    <w:rsid w:val="005F0FBA"/>
    <w:rsid w:val="005F17CE"/>
    <w:rsid w:val="005F1BE4"/>
    <w:rsid w:val="005F4B58"/>
    <w:rsid w:val="005F4D1C"/>
    <w:rsid w:val="005F54E9"/>
    <w:rsid w:val="005F6C65"/>
    <w:rsid w:val="00600F02"/>
    <w:rsid w:val="00601460"/>
    <w:rsid w:val="006014D4"/>
    <w:rsid w:val="00603E88"/>
    <w:rsid w:val="0060444D"/>
    <w:rsid w:val="00606BBA"/>
    <w:rsid w:val="006162C7"/>
    <w:rsid w:val="0062359E"/>
    <w:rsid w:val="00624222"/>
    <w:rsid w:val="00631AD4"/>
    <w:rsid w:val="00642776"/>
    <w:rsid w:val="00644FA4"/>
    <w:rsid w:val="00644FE2"/>
    <w:rsid w:val="00645FB8"/>
    <w:rsid w:val="00651986"/>
    <w:rsid w:val="006545E8"/>
    <w:rsid w:val="00660A41"/>
    <w:rsid w:val="006635AC"/>
    <w:rsid w:val="00664736"/>
    <w:rsid w:val="00665980"/>
    <w:rsid w:val="006665A4"/>
    <w:rsid w:val="00671F15"/>
    <w:rsid w:val="006762FC"/>
    <w:rsid w:val="0067640C"/>
    <w:rsid w:val="006836D9"/>
    <w:rsid w:val="0068548D"/>
    <w:rsid w:val="00691265"/>
    <w:rsid w:val="006946B4"/>
    <w:rsid w:val="00694906"/>
    <w:rsid w:val="00695256"/>
    <w:rsid w:val="00695570"/>
    <w:rsid w:val="00695EDE"/>
    <w:rsid w:val="006969F1"/>
    <w:rsid w:val="00696AF1"/>
    <w:rsid w:val="006A3B31"/>
    <w:rsid w:val="006A68F3"/>
    <w:rsid w:val="006A76FE"/>
    <w:rsid w:val="006B39AA"/>
    <w:rsid w:val="006B4127"/>
    <w:rsid w:val="006B4F28"/>
    <w:rsid w:val="006C21BC"/>
    <w:rsid w:val="006C24BF"/>
    <w:rsid w:val="006C40B9"/>
    <w:rsid w:val="006D1233"/>
    <w:rsid w:val="006D4DF7"/>
    <w:rsid w:val="006E42F2"/>
    <w:rsid w:val="006E678B"/>
    <w:rsid w:val="006E79E3"/>
    <w:rsid w:val="006F55E9"/>
    <w:rsid w:val="0070367F"/>
    <w:rsid w:val="00710655"/>
    <w:rsid w:val="007109AA"/>
    <w:rsid w:val="00712F3C"/>
    <w:rsid w:val="00714528"/>
    <w:rsid w:val="00716078"/>
    <w:rsid w:val="007170AA"/>
    <w:rsid w:val="007175F5"/>
    <w:rsid w:val="0072638A"/>
    <w:rsid w:val="00726642"/>
    <w:rsid w:val="00732B66"/>
    <w:rsid w:val="007378E4"/>
    <w:rsid w:val="00737C8F"/>
    <w:rsid w:val="007406DE"/>
    <w:rsid w:val="007439B9"/>
    <w:rsid w:val="00743E79"/>
    <w:rsid w:val="00744BEA"/>
    <w:rsid w:val="00747168"/>
    <w:rsid w:val="00751532"/>
    <w:rsid w:val="00751C37"/>
    <w:rsid w:val="00754C46"/>
    <w:rsid w:val="0075769B"/>
    <w:rsid w:val="007618BC"/>
    <w:rsid w:val="0076586A"/>
    <w:rsid w:val="00765D3B"/>
    <w:rsid w:val="00766E75"/>
    <w:rsid w:val="00772340"/>
    <w:rsid w:val="007757F3"/>
    <w:rsid w:val="007775AE"/>
    <w:rsid w:val="007815DC"/>
    <w:rsid w:val="00782023"/>
    <w:rsid w:val="007839F5"/>
    <w:rsid w:val="00786C1E"/>
    <w:rsid w:val="00787C80"/>
    <w:rsid w:val="00790D5E"/>
    <w:rsid w:val="00790FC6"/>
    <w:rsid w:val="007915AD"/>
    <w:rsid w:val="00795FA6"/>
    <w:rsid w:val="007A47FB"/>
    <w:rsid w:val="007B106B"/>
    <w:rsid w:val="007B275D"/>
    <w:rsid w:val="007C334A"/>
    <w:rsid w:val="007D5BB3"/>
    <w:rsid w:val="007E0F9E"/>
    <w:rsid w:val="007E6AEB"/>
    <w:rsid w:val="007E6B6E"/>
    <w:rsid w:val="007E7C11"/>
    <w:rsid w:val="007F01EC"/>
    <w:rsid w:val="007F5B65"/>
    <w:rsid w:val="007F6A62"/>
    <w:rsid w:val="007F7DF2"/>
    <w:rsid w:val="0080142E"/>
    <w:rsid w:val="00803706"/>
    <w:rsid w:val="0080433F"/>
    <w:rsid w:val="00804C17"/>
    <w:rsid w:val="008079FA"/>
    <w:rsid w:val="00810D58"/>
    <w:rsid w:val="00815AF5"/>
    <w:rsid w:val="008160E3"/>
    <w:rsid w:val="008343CB"/>
    <w:rsid w:val="00834F70"/>
    <w:rsid w:val="00835B31"/>
    <w:rsid w:val="00842A3F"/>
    <w:rsid w:val="008479AF"/>
    <w:rsid w:val="0085027E"/>
    <w:rsid w:val="00850591"/>
    <w:rsid w:val="00861C0D"/>
    <w:rsid w:val="008638DE"/>
    <w:rsid w:val="00863B20"/>
    <w:rsid w:val="008646DE"/>
    <w:rsid w:val="00864902"/>
    <w:rsid w:val="00864BE7"/>
    <w:rsid w:val="00865200"/>
    <w:rsid w:val="00871695"/>
    <w:rsid w:val="00881318"/>
    <w:rsid w:val="008817CE"/>
    <w:rsid w:val="00884151"/>
    <w:rsid w:val="00885631"/>
    <w:rsid w:val="00886006"/>
    <w:rsid w:val="00891C25"/>
    <w:rsid w:val="00894200"/>
    <w:rsid w:val="008973EE"/>
    <w:rsid w:val="008A224C"/>
    <w:rsid w:val="008A4125"/>
    <w:rsid w:val="008A7C7E"/>
    <w:rsid w:val="008B21BA"/>
    <w:rsid w:val="008B4EE2"/>
    <w:rsid w:val="008B6A70"/>
    <w:rsid w:val="008C199E"/>
    <w:rsid w:val="008C1CA5"/>
    <w:rsid w:val="008C4A89"/>
    <w:rsid w:val="008D089D"/>
    <w:rsid w:val="008D1545"/>
    <w:rsid w:val="008D6ACA"/>
    <w:rsid w:val="008D75EA"/>
    <w:rsid w:val="008E792C"/>
    <w:rsid w:val="008F0688"/>
    <w:rsid w:val="008F0B04"/>
    <w:rsid w:val="008F7C55"/>
    <w:rsid w:val="00901BAF"/>
    <w:rsid w:val="00910A39"/>
    <w:rsid w:val="0091272B"/>
    <w:rsid w:val="00926549"/>
    <w:rsid w:val="00930694"/>
    <w:rsid w:val="00932193"/>
    <w:rsid w:val="0093521F"/>
    <w:rsid w:val="0093786C"/>
    <w:rsid w:val="00945677"/>
    <w:rsid w:val="0095571F"/>
    <w:rsid w:val="00955B84"/>
    <w:rsid w:val="0095669A"/>
    <w:rsid w:val="0095689B"/>
    <w:rsid w:val="0095734C"/>
    <w:rsid w:val="00962F78"/>
    <w:rsid w:val="00965A0E"/>
    <w:rsid w:val="0096609F"/>
    <w:rsid w:val="00971600"/>
    <w:rsid w:val="0097365C"/>
    <w:rsid w:val="00975400"/>
    <w:rsid w:val="00975787"/>
    <w:rsid w:val="00977074"/>
    <w:rsid w:val="00984342"/>
    <w:rsid w:val="009973B4"/>
    <w:rsid w:val="009A0256"/>
    <w:rsid w:val="009A1279"/>
    <w:rsid w:val="009A4B5C"/>
    <w:rsid w:val="009B4D68"/>
    <w:rsid w:val="009B6AB3"/>
    <w:rsid w:val="009B7EB8"/>
    <w:rsid w:val="009C131F"/>
    <w:rsid w:val="009D1075"/>
    <w:rsid w:val="009D1A3F"/>
    <w:rsid w:val="009D2F66"/>
    <w:rsid w:val="009D57CF"/>
    <w:rsid w:val="009E2238"/>
    <w:rsid w:val="009E30DA"/>
    <w:rsid w:val="009E3D68"/>
    <w:rsid w:val="009E6193"/>
    <w:rsid w:val="009E7DD1"/>
    <w:rsid w:val="009F504A"/>
    <w:rsid w:val="009F7BFC"/>
    <w:rsid w:val="009F7EED"/>
    <w:rsid w:val="00A0651D"/>
    <w:rsid w:val="00A0721A"/>
    <w:rsid w:val="00A11101"/>
    <w:rsid w:val="00A138EC"/>
    <w:rsid w:val="00A13A49"/>
    <w:rsid w:val="00A20BE4"/>
    <w:rsid w:val="00A20D62"/>
    <w:rsid w:val="00A3225B"/>
    <w:rsid w:val="00A3538B"/>
    <w:rsid w:val="00A378F6"/>
    <w:rsid w:val="00A41F32"/>
    <w:rsid w:val="00A44464"/>
    <w:rsid w:val="00A4482F"/>
    <w:rsid w:val="00A50B4B"/>
    <w:rsid w:val="00A51191"/>
    <w:rsid w:val="00A60965"/>
    <w:rsid w:val="00A65F9C"/>
    <w:rsid w:val="00A801DE"/>
    <w:rsid w:val="00A803C5"/>
    <w:rsid w:val="00A81FD7"/>
    <w:rsid w:val="00A8498F"/>
    <w:rsid w:val="00A90A22"/>
    <w:rsid w:val="00A93155"/>
    <w:rsid w:val="00A969B9"/>
    <w:rsid w:val="00A96FBA"/>
    <w:rsid w:val="00A97734"/>
    <w:rsid w:val="00AA1858"/>
    <w:rsid w:val="00AA7F40"/>
    <w:rsid w:val="00AB015D"/>
    <w:rsid w:val="00AB41FC"/>
    <w:rsid w:val="00AB7D2F"/>
    <w:rsid w:val="00AC24B1"/>
    <w:rsid w:val="00AC260E"/>
    <w:rsid w:val="00AD145D"/>
    <w:rsid w:val="00AD20E6"/>
    <w:rsid w:val="00AD6F34"/>
    <w:rsid w:val="00AE020D"/>
    <w:rsid w:val="00AE093B"/>
    <w:rsid w:val="00AE6C69"/>
    <w:rsid w:val="00AF0AAB"/>
    <w:rsid w:val="00AF156F"/>
    <w:rsid w:val="00AF616B"/>
    <w:rsid w:val="00B006F3"/>
    <w:rsid w:val="00B034AD"/>
    <w:rsid w:val="00B0685B"/>
    <w:rsid w:val="00B22D22"/>
    <w:rsid w:val="00B23030"/>
    <w:rsid w:val="00B237B9"/>
    <w:rsid w:val="00B23CAA"/>
    <w:rsid w:val="00B2489D"/>
    <w:rsid w:val="00B30D69"/>
    <w:rsid w:val="00B410EE"/>
    <w:rsid w:val="00B44602"/>
    <w:rsid w:val="00B72906"/>
    <w:rsid w:val="00B73B0E"/>
    <w:rsid w:val="00B73EA8"/>
    <w:rsid w:val="00B8202D"/>
    <w:rsid w:val="00B91271"/>
    <w:rsid w:val="00B91605"/>
    <w:rsid w:val="00B91895"/>
    <w:rsid w:val="00B929FD"/>
    <w:rsid w:val="00B95B99"/>
    <w:rsid w:val="00B95F69"/>
    <w:rsid w:val="00B96E3D"/>
    <w:rsid w:val="00BA4524"/>
    <w:rsid w:val="00BA46BF"/>
    <w:rsid w:val="00BB6AD3"/>
    <w:rsid w:val="00BC0122"/>
    <w:rsid w:val="00BC2015"/>
    <w:rsid w:val="00BC2169"/>
    <w:rsid w:val="00BC71B0"/>
    <w:rsid w:val="00BD14AB"/>
    <w:rsid w:val="00BD4E08"/>
    <w:rsid w:val="00BD6DBC"/>
    <w:rsid w:val="00BE5D0C"/>
    <w:rsid w:val="00BF2A08"/>
    <w:rsid w:val="00BF597E"/>
    <w:rsid w:val="00C005FD"/>
    <w:rsid w:val="00C03098"/>
    <w:rsid w:val="00C03FAF"/>
    <w:rsid w:val="00C058B8"/>
    <w:rsid w:val="00C070F2"/>
    <w:rsid w:val="00C10EF3"/>
    <w:rsid w:val="00C14685"/>
    <w:rsid w:val="00C2573D"/>
    <w:rsid w:val="00C26ED6"/>
    <w:rsid w:val="00C31C73"/>
    <w:rsid w:val="00C513CB"/>
    <w:rsid w:val="00C51A36"/>
    <w:rsid w:val="00C548BE"/>
    <w:rsid w:val="00C55228"/>
    <w:rsid w:val="00C61DCF"/>
    <w:rsid w:val="00C62031"/>
    <w:rsid w:val="00C66DB8"/>
    <w:rsid w:val="00C67E19"/>
    <w:rsid w:val="00C67E47"/>
    <w:rsid w:val="00C71E85"/>
    <w:rsid w:val="00C745AF"/>
    <w:rsid w:val="00C750BE"/>
    <w:rsid w:val="00C76A3E"/>
    <w:rsid w:val="00C86F9B"/>
    <w:rsid w:val="00C87FEE"/>
    <w:rsid w:val="00C90930"/>
    <w:rsid w:val="00C90FCC"/>
    <w:rsid w:val="00C920A9"/>
    <w:rsid w:val="00C93340"/>
    <w:rsid w:val="00CB0154"/>
    <w:rsid w:val="00CB0D49"/>
    <w:rsid w:val="00CB127F"/>
    <w:rsid w:val="00CB260B"/>
    <w:rsid w:val="00CB3729"/>
    <w:rsid w:val="00CB43FE"/>
    <w:rsid w:val="00CC2A01"/>
    <w:rsid w:val="00CC4177"/>
    <w:rsid w:val="00CC6864"/>
    <w:rsid w:val="00CC7558"/>
    <w:rsid w:val="00CD0D87"/>
    <w:rsid w:val="00CD394A"/>
    <w:rsid w:val="00CD6C83"/>
    <w:rsid w:val="00CE0AA5"/>
    <w:rsid w:val="00CE2A9E"/>
    <w:rsid w:val="00CE315A"/>
    <w:rsid w:val="00CE4B8A"/>
    <w:rsid w:val="00CE7BE1"/>
    <w:rsid w:val="00CF147A"/>
    <w:rsid w:val="00CF1726"/>
    <w:rsid w:val="00CF5473"/>
    <w:rsid w:val="00CF6C5C"/>
    <w:rsid w:val="00D004F0"/>
    <w:rsid w:val="00D02037"/>
    <w:rsid w:val="00D06F59"/>
    <w:rsid w:val="00D23CA1"/>
    <w:rsid w:val="00D31C0F"/>
    <w:rsid w:val="00D3392D"/>
    <w:rsid w:val="00D348A6"/>
    <w:rsid w:val="00D34C3B"/>
    <w:rsid w:val="00D379ED"/>
    <w:rsid w:val="00D37D1B"/>
    <w:rsid w:val="00D37D62"/>
    <w:rsid w:val="00D409E8"/>
    <w:rsid w:val="00D41EC7"/>
    <w:rsid w:val="00D41F5E"/>
    <w:rsid w:val="00D429D7"/>
    <w:rsid w:val="00D42D53"/>
    <w:rsid w:val="00D42FBB"/>
    <w:rsid w:val="00D55227"/>
    <w:rsid w:val="00D55E69"/>
    <w:rsid w:val="00D562F6"/>
    <w:rsid w:val="00D562FA"/>
    <w:rsid w:val="00D63604"/>
    <w:rsid w:val="00D74FBF"/>
    <w:rsid w:val="00D80770"/>
    <w:rsid w:val="00D83050"/>
    <w:rsid w:val="00D8388C"/>
    <w:rsid w:val="00D86058"/>
    <w:rsid w:val="00D90417"/>
    <w:rsid w:val="00D97182"/>
    <w:rsid w:val="00DA0DF0"/>
    <w:rsid w:val="00DA1F86"/>
    <w:rsid w:val="00DA4016"/>
    <w:rsid w:val="00DB366A"/>
    <w:rsid w:val="00DC3E4B"/>
    <w:rsid w:val="00DC62E7"/>
    <w:rsid w:val="00DD10DC"/>
    <w:rsid w:val="00DD1C8E"/>
    <w:rsid w:val="00DD1D21"/>
    <w:rsid w:val="00DD7CAC"/>
    <w:rsid w:val="00DE146D"/>
    <w:rsid w:val="00DE2D80"/>
    <w:rsid w:val="00DE6FCE"/>
    <w:rsid w:val="00DF1BF7"/>
    <w:rsid w:val="00DF6570"/>
    <w:rsid w:val="00DF76DB"/>
    <w:rsid w:val="00E038E4"/>
    <w:rsid w:val="00E0521C"/>
    <w:rsid w:val="00E05E13"/>
    <w:rsid w:val="00E11CD7"/>
    <w:rsid w:val="00E13D9A"/>
    <w:rsid w:val="00E14BA9"/>
    <w:rsid w:val="00E16403"/>
    <w:rsid w:val="00E221C3"/>
    <w:rsid w:val="00E30835"/>
    <w:rsid w:val="00E32D13"/>
    <w:rsid w:val="00E433E5"/>
    <w:rsid w:val="00E43822"/>
    <w:rsid w:val="00E43A35"/>
    <w:rsid w:val="00E45C87"/>
    <w:rsid w:val="00E506F9"/>
    <w:rsid w:val="00E54035"/>
    <w:rsid w:val="00E547BB"/>
    <w:rsid w:val="00E5717A"/>
    <w:rsid w:val="00E62996"/>
    <w:rsid w:val="00E63714"/>
    <w:rsid w:val="00E64A51"/>
    <w:rsid w:val="00E65014"/>
    <w:rsid w:val="00E67329"/>
    <w:rsid w:val="00E676F9"/>
    <w:rsid w:val="00E83BDC"/>
    <w:rsid w:val="00E910C0"/>
    <w:rsid w:val="00E95637"/>
    <w:rsid w:val="00E97424"/>
    <w:rsid w:val="00EA3313"/>
    <w:rsid w:val="00EA55F7"/>
    <w:rsid w:val="00EA7E7C"/>
    <w:rsid w:val="00EB0164"/>
    <w:rsid w:val="00EB30BC"/>
    <w:rsid w:val="00EB37D4"/>
    <w:rsid w:val="00EB4490"/>
    <w:rsid w:val="00EB5DF5"/>
    <w:rsid w:val="00EB65F7"/>
    <w:rsid w:val="00EC14F8"/>
    <w:rsid w:val="00EC18DB"/>
    <w:rsid w:val="00EC42F5"/>
    <w:rsid w:val="00ED0F62"/>
    <w:rsid w:val="00ED18C4"/>
    <w:rsid w:val="00EE21C3"/>
    <w:rsid w:val="00EE5CD9"/>
    <w:rsid w:val="00EE6713"/>
    <w:rsid w:val="00EE6F50"/>
    <w:rsid w:val="00EF0B02"/>
    <w:rsid w:val="00EF29B6"/>
    <w:rsid w:val="00EF3569"/>
    <w:rsid w:val="00EF36E7"/>
    <w:rsid w:val="00EF5088"/>
    <w:rsid w:val="00F06B25"/>
    <w:rsid w:val="00F06D09"/>
    <w:rsid w:val="00F079BB"/>
    <w:rsid w:val="00F10435"/>
    <w:rsid w:val="00F10991"/>
    <w:rsid w:val="00F11170"/>
    <w:rsid w:val="00F11201"/>
    <w:rsid w:val="00F115BF"/>
    <w:rsid w:val="00F14D99"/>
    <w:rsid w:val="00F2038C"/>
    <w:rsid w:val="00F24EBF"/>
    <w:rsid w:val="00F25AFF"/>
    <w:rsid w:val="00F3026C"/>
    <w:rsid w:val="00F31E8A"/>
    <w:rsid w:val="00F32651"/>
    <w:rsid w:val="00F32926"/>
    <w:rsid w:val="00F32CB9"/>
    <w:rsid w:val="00F33729"/>
    <w:rsid w:val="00F3372A"/>
    <w:rsid w:val="00F35CD7"/>
    <w:rsid w:val="00F3666E"/>
    <w:rsid w:val="00F415DA"/>
    <w:rsid w:val="00F44D4E"/>
    <w:rsid w:val="00F47878"/>
    <w:rsid w:val="00F55DB9"/>
    <w:rsid w:val="00F606E1"/>
    <w:rsid w:val="00F6739D"/>
    <w:rsid w:val="00F71229"/>
    <w:rsid w:val="00F72F50"/>
    <w:rsid w:val="00F75C20"/>
    <w:rsid w:val="00F83567"/>
    <w:rsid w:val="00F83639"/>
    <w:rsid w:val="00F840C3"/>
    <w:rsid w:val="00F856F5"/>
    <w:rsid w:val="00F8598C"/>
    <w:rsid w:val="00F86035"/>
    <w:rsid w:val="00F870FE"/>
    <w:rsid w:val="00F91D01"/>
    <w:rsid w:val="00F956F5"/>
    <w:rsid w:val="00FA0833"/>
    <w:rsid w:val="00FA26CC"/>
    <w:rsid w:val="00FA2988"/>
    <w:rsid w:val="00FA350D"/>
    <w:rsid w:val="00FA62F8"/>
    <w:rsid w:val="00FB03C3"/>
    <w:rsid w:val="00FB1D9F"/>
    <w:rsid w:val="00FB4461"/>
    <w:rsid w:val="00FB5038"/>
    <w:rsid w:val="00FB5A65"/>
    <w:rsid w:val="00FB6C45"/>
    <w:rsid w:val="00FC01AB"/>
    <w:rsid w:val="00FD2869"/>
    <w:rsid w:val="00FD5EE5"/>
    <w:rsid w:val="00FD72A6"/>
    <w:rsid w:val="00FE09C9"/>
    <w:rsid w:val="00FE3DB1"/>
    <w:rsid w:val="00FE62B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2FA"/>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rsid w:val="00DD10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fontstyle01">
    <w:name w:val="fontstyle01"/>
    <w:basedOn w:val="a0"/>
    <w:rsid w:val="006836D9"/>
    <w:rPr>
      <w:rFonts w:ascii="宋体" w:eastAsia="宋体" w:hAnsi="宋体" w:hint="eastAsia"/>
      <w:b w:val="0"/>
      <w:bCs w:val="0"/>
      <w:i w:val="0"/>
      <w:iCs w:val="0"/>
      <w:color w:val="000000"/>
      <w:sz w:val="24"/>
      <w:szCs w:val="24"/>
    </w:rPr>
  </w:style>
  <w:style w:type="character" w:customStyle="1" w:styleId="fontstyle21">
    <w:name w:val="fontstyle21"/>
    <w:basedOn w:val="a0"/>
    <w:rsid w:val="006836D9"/>
    <w:rPr>
      <w:rFonts w:ascii="Times New Roman" w:hAnsi="Times New Roman" w:cs="Times New Roman" w:hint="default"/>
      <w:b w:val="0"/>
      <w:bCs w:val="0"/>
      <w:i w:val="0"/>
      <w:iCs w:val="0"/>
      <w:color w:val="000000"/>
      <w:sz w:val="24"/>
      <w:szCs w:val="24"/>
    </w:rPr>
  </w:style>
  <w:style w:type="character" w:customStyle="1" w:styleId="2Char">
    <w:name w:val="标题 2 Char"/>
    <w:basedOn w:val="a0"/>
    <w:link w:val="2"/>
    <w:uiPriority w:val="9"/>
    <w:rsid w:val="00DD10DC"/>
    <w:rPr>
      <w:rFonts w:asciiTheme="majorHAnsi" w:eastAsiaTheme="majorEastAsia" w:hAnsiTheme="majorHAnsi" w:cstheme="majorBidi"/>
      <w:b/>
      <w:bCs/>
      <w:kern w:val="2"/>
      <w:sz w:val="32"/>
      <w:szCs w:val="32"/>
    </w:rPr>
  </w:style>
  <w:style w:type="paragraph" w:styleId="a6">
    <w:name w:val="Normal Indent"/>
    <w:basedOn w:val="a"/>
    <w:rsid w:val="00DD10DC"/>
    <w:pPr>
      <w:adjustRightInd w:val="0"/>
      <w:spacing w:line="360" w:lineRule="atLeast"/>
      <w:ind w:left="480"/>
      <w:textAlignment w:val="baseline"/>
    </w:pPr>
    <w:rPr>
      <w:kern w:val="0"/>
    </w:rPr>
  </w:style>
  <w:style w:type="paragraph" w:styleId="a7">
    <w:name w:val="Body Text"/>
    <w:basedOn w:val="a"/>
    <w:link w:val="Char2"/>
    <w:uiPriority w:val="99"/>
    <w:unhideWhenUsed/>
    <w:qFormat/>
    <w:rsid w:val="00DD10DC"/>
    <w:pPr>
      <w:spacing w:line="420" w:lineRule="exact"/>
    </w:pPr>
    <w:rPr>
      <w:sz w:val="24"/>
    </w:rPr>
  </w:style>
  <w:style w:type="character" w:customStyle="1" w:styleId="Char2">
    <w:name w:val="正文文本 Char"/>
    <w:basedOn w:val="a0"/>
    <w:link w:val="a7"/>
    <w:uiPriority w:val="99"/>
    <w:rsid w:val="00DD10DC"/>
    <w:rPr>
      <w:rFonts w:ascii="Times New Roman" w:eastAsia="宋体" w:hAnsi="Times New Roman" w:cs="Times New Roman"/>
      <w:kern w:val="2"/>
      <w:sz w:val="24"/>
    </w:rPr>
  </w:style>
  <w:style w:type="paragraph" w:customStyle="1" w:styleId="a8">
    <w:name w:val="表格文字"/>
    <w:basedOn w:val="a"/>
    <w:qFormat/>
    <w:rsid w:val="00DD10DC"/>
    <w:pPr>
      <w:spacing w:before="25" w:after="25"/>
    </w:pPr>
    <w:rPr>
      <w:bCs/>
      <w:spacing w:val="10"/>
    </w:rPr>
  </w:style>
  <w:style w:type="paragraph" w:styleId="a9">
    <w:name w:val="Plain Text"/>
    <w:basedOn w:val="a"/>
    <w:link w:val="Char3"/>
    <w:qFormat/>
    <w:rsid w:val="00DD10DC"/>
    <w:rPr>
      <w:rFonts w:ascii="宋体" w:hAnsi="Courier New"/>
    </w:rPr>
  </w:style>
  <w:style w:type="character" w:customStyle="1" w:styleId="Char3">
    <w:name w:val="纯文本 Char"/>
    <w:basedOn w:val="a0"/>
    <w:link w:val="a9"/>
    <w:rsid w:val="00DD10DC"/>
    <w:rPr>
      <w:rFonts w:ascii="宋体" w:eastAsia="宋体" w:hAnsi="Courier New" w:cs="Times New Roman"/>
      <w:kern w:val="2"/>
      <w:sz w:val="21"/>
    </w:rPr>
  </w:style>
  <w:style w:type="paragraph" w:styleId="aa">
    <w:name w:val="Title"/>
    <w:basedOn w:val="a"/>
    <w:link w:val="Char4"/>
    <w:qFormat/>
    <w:rsid w:val="00194D96"/>
    <w:pPr>
      <w:widowControl/>
      <w:jc w:val="center"/>
    </w:pPr>
    <w:rPr>
      <w:rFonts w:ascii="Book Antiqua" w:hAnsi="Book Antiqua"/>
      <w:b/>
      <w:kern w:val="0"/>
      <w:sz w:val="31"/>
      <w:szCs w:val="31"/>
      <w:u w:val="single"/>
      <w:lang w:eastAsia="en-US"/>
    </w:rPr>
  </w:style>
  <w:style w:type="character" w:customStyle="1" w:styleId="Char4">
    <w:name w:val="标题 Char"/>
    <w:basedOn w:val="a0"/>
    <w:link w:val="aa"/>
    <w:rsid w:val="00194D96"/>
    <w:rPr>
      <w:rFonts w:ascii="Book Antiqua" w:eastAsia="宋体" w:hAnsi="Book Antiqua" w:cs="Times New Roman"/>
      <w:b/>
      <w:sz w:val="31"/>
      <w:szCs w:val="31"/>
      <w:u w:val="single"/>
      <w:lang w:eastAsia="en-US"/>
    </w:rPr>
  </w:style>
  <w:style w:type="paragraph" w:styleId="ab">
    <w:name w:val="List Paragraph"/>
    <w:basedOn w:val="a"/>
    <w:uiPriority w:val="34"/>
    <w:unhideWhenUsed/>
    <w:qFormat/>
    <w:rsid w:val="00CB372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09383">
      <w:bodyDiv w:val="1"/>
      <w:marLeft w:val="0"/>
      <w:marRight w:val="0"/>
      <w:marTop w:val="0"/>
      <w:marBottom w:val="0"/>
      <w:divBdr>
        <w:top w:val="none" w:sz="0" w:space="0" w:color="auto"/>
        <w:left w:val="none" w:sz="0" w:space="0" w:color="auto"/>
        <w:bottom w:val="none" w:sz="0" w:space="0" w:color="auto"/>
        <w:right w:val="none" w:sz="0" w:space="0" w:color="auto"/>
      </w:divBdr>
    </w:div>
    <w:div w:id="540627672">
      <w:bodyDiv w:val="1"/>
      <w:marLeft w:val="0"/>
      <w:marRight w:val="0"/>
      <w:marTop w:val="0"/>
      <w:marBottom w:val="0"/>
      <w:divBdr>
        <w:top w:val="none" w:sz="0" w:space="0" w:color="auto"/>
        <w:left w:val="none" w:sz="0" w:space="0" w:color="auto"/>
        <w:bottom w:val="none" w:sz="0" w:space="0" w:color="auto"/>
        <w:right w:val="none" w:sz="0" w:space="0" w:color="auto"/>
      </w:divBdr>
    </w:div>
    <w:div w:id="638726570">
      <w:bodyDiv w:val="1"/>
      <w:marLeft w:val="0"/>
      <w:marRight w:val="0"/>
      <w:marTop w:val="0"/>
      <w:marBottom w:val="0"/>
      <w:divBdr>
        <w:top w:val="none" w:sz="0" w:space="0" w:color="auto"/>
        <w:left w:val="none" w:sz="0" w:space="0" w:color="auto"/>
        <w:bottom w:val="none" w:sz="0" w:space="0" w:color="auto"/>
        <w:right w:val="none" w:sz="0" w:space="0" w:color="auto"/>
      </w:divBdr>
    </w:div>
    <w:div w:id="685250556">
      <w:bodyDiv w:val="1"/>
      <w:marLeft w:val="0"/>
      <w:marRight w:val="0"/>
      <w:marTop w:val="0"/>
      <w:marBottom w:val="0"/>
      <w:divBdr>
        <w:top w:val="none" w:sz="0" w:space="0" w:color="auto"/>
        <w:left w:val="none" w:sz="0" w:space="0" w:color="auto"/>
        <w:bottom w:val="none" w:sz="0" w:space="0" w:color="auto"/>
        <w:right w:val="none" w:sz="0" w:space="0" w:color="auto"/>
      </w:divBdr>
    </w:div>
    <w:div w:id="1540587126">
      <w:bodyDiv w:val="1"/>
      <w:marLeft w:val="0"/>
      <w:marRight w:val="0"/>
      <w:marTop w:val="0"/>
      <w:marBottom w:val="0"/>
      <w:divBdr>
        <w:top w:val="none" w:sz="0" w:space="0" w:color="auto"/>
        <w:left w:val="none" w:sz="0" w:space="0" w:color="auto"/>
        <w:bottom w:val="none" w:sz="0" w:space="0" w:color="auto"/>
        <w:right w:val="none" w:sz="0" w:space="0" w:color="auto"/>
      </w:divBdr>
    </w:div>
    <w:div w:id="193620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7</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941</cp:revision>
  <dcterms:created xsi:type="dcterms:W3CDTF">2015-06-17T12:51:00Z</dcterms:created>
  <dcterms:modified xsi:type="dcterms:W3CDTF">2021-01-07T02:53:00Z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