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E4" w:rsidRDefault="00DB5358">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3F51E4">
        <w:trPr>
          <w:trHeight w:val="515"/>
        </w:trPr>
        <w:tc>
          <w:tcPr>
            <w:tcW w:w="1892" w:type="dxa"/>
            <w:vMerge w:val="restart"/>
            <w:vAlign w:val="center"/>
          </w:tcPr>
          <w:p w:rsidR="003F51E4" w:rsidRDefault="00DB5358">
            <w:pPr>
              <w:spacing w:before="120" w:line="360" w:lineRule="auto"/>
              <w:jc w:val="center"/>
              <w:rPr>
                <w:rFonts w:ascii="宋体" w:hAnsi="宋体" w:cs="宋体"/>
                <w:szCs w:val="21"/>
              </w:rPr>
            </w:pPr>
            <w:r>
              <w:rPr>
                <w:rFonts w:ascii="宋体" w:hAnsi="宋体" w:cs="宋体" w:hint="eastAsia"/>
                <w:szCs w:val="21"/>
              </w:rPr>
              <w:t>过程与活动、</w:t>
            </w:r>
          </w:p>
          <w:p w:rsidR="003F51E4" w:rsidRDefault="00DB5358">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3F51E4" w:rsidRDefault="00DB5358">
            <w:pPr>
              <w:spacing w:line="360" w:lineRule="auto"/>
              <w:rPr>
                <w:rFonts w:ascii="宋体" w:hAnsi="宋体" w:cs="宋体"/>
                <w:szCs w:val="21"/>
              </w:rPr>
            </w:pPr>
            <w:r>
              <w:rPr>
                <w:rFonts w:ascii="宋体" w:hAnsi="宋体" w:cs="宋体" w:hint="eastAsia"/>
                <w:szCs w:val="21"/>
              </w:rPr>
              <w:t>涉及</w:t>
            </w:r>
          </w:p>
          <w:p w:rsidR="003F51E4" w:rsidRDefault="00DB5358">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3F51E4" w:rsidRDefault="00DB5358">
            <w:pPr>
              <w:spacing w:line="360" w:lineRule="auto"/>
              <w:rPr>
                <w:rFonts w:ascii="宋体" w:hAnsi="宋体" w:cs="宋体"/>
                <w:szCs w:val="21"/>
              </w:rPr>
            </w:pPr>
            <w:r>
              <w:rPr>
                <w:rFonts w:ascii="宋体" w:hAnsi="宋体" w:cs="宋体" w:hint="eastAsia"/>
                <w:szCs w:val="21"/>
              </w:rPr>
              <w:t>受审核部门：管理层    总经理：</w:t>
            </w:r>
            <w:r w:rsidR="0071650D">
              <w:rPr>
                <w:rFonts w:hint="eastAsia"/>
                <w:color w:val="000000"/>
                <w:szCs w:val="21"/>
              </w:rPr>
              <w:t>刘健</w:t>
            </w:r>
            <w:r>
              <w:rPr>
                <w:rFonts w:ascii="宋体" w:hAnsi="宋体" w:cs="宋体" w:hint="eastAsia"/>
                <w:szCs w:val="21"/>
              </w:rPr>
              <w:t xml:space="preserve">    管理者代表：</w:t>
            </w:r>
            <w:r w:rsidR="0064046F">
              <w:rPr>
                <w:rFonts w:ascii="宋体" w:hAnsi="宋体" w:cs="宋体" w:hint="eastAsia"/>
                <w:szCs w:val="21"/>
              </w:rPr>
              <w:t>刘效托</w:t>
            </w:r>
            <w:r>
              <w:rPr>
                <w:rFonts w:ascii="宋体" w:hAnsi="宋体" w:hint="eastAsia"/>
                <w:bCs/>
                <w:szCs w:val="21"/>
              </w:rPr>
              <w:t xml:space="preserve">      员工职业健康安全事务代表：</w:t>
            </w:r>
            <w:r w:rsidR="00B421E1">
              <w:rPr>
                <w:rFonts w:ascii="宋体" w:hAnsi="宋体" w:hint="eastAsia"/>
                <w:bCs/>
                <w:szCs w:val="21"/>
              </w:rPr>
              <w:t>刘飞</w:t>
            </w:r>
            <w:r>
              <w:rPr>
                <w:rFonts w:ascii="宋体" w:hAnsi="宋体" w:hint="eastAsia"/>
                <w:bCs/>
                <w:szCs w:val="21"/>
              </w:rPr>
              <w:t xml:space="preserve"> </w:t>
            </w:r>
          </w:p>
        </w:tc>
        <w:tc>
          <w:tcPr>
            <w:tcW w:w="646" w:type="dxa"/>
            <w:vMerge w:val="restart"/>
            <w:vAlign w:val="center"/>
          </w:tcPr>
          <w:p w:rsidR="003F51E4" w:rsidRDefault="00DB5358">
            <w:pPr>
              <w:spacing w:line="360" w:lineRule="auto"/>
              <w:rPr>
                <w:rFonts w:ascii="宋体" w:hAnsi="宋体" w:cs="宋体"/>
                <w:szCs w:val="21"/>
              </w:rPr>
            </w:pPr>
            <w:r>
              <w:rPr>
                <w:rFonts w:ascii="宋体" w:hAnsi="宋体" w:cs="宋体" w:hint="eastAsia"/>
                <w:szCs w:val="21"/>
              </w:rPr>
              <w:t>判定</w:t>
            </w:r>
          </w:p>
        </w:tc>
      </w:tr>
      <w:tr w:rsidR="003F51E4">
        <w:trPr>
          <w:trHeight w:val="403"/>
        </w:trPr>
        <w:tc>
          <w:tcPr>
            <w:tcW w:w="1892" w:type="dxa"/>
            <w:vMerge/>
            <w:vAlign w:val="center"/>
          </w:tcPr>
          <w:p w:rsidR="003F51E4" w:rsidRDefault="003F51E4">
            <w:pPr>
              <w:spacing w:line="360" w:lineRule="auto"/>
              <w:rPr>
                <w:rFonts w:ascii="宋体" w:hAnsi="宋体" w:cs="宋体"/>
                <w:szCs w:val="21"/>
              </w:rPr>
            </w:pPr>
          </w:p>
        </w:tc>
        <w:tc>
          <w:tcPr>
            <w:tcW w:w="1228" w:type="dxa"/>
            <w:vMerge/>
            <w:vAlign w:val="center"/>
          </w:tcPr>
          <w:p w:rsidR="003F51E4" w:rsidRDefault="003F51E4">
            <w:pPr>
              <w:spacing w:line="360" w:lineRule="auto"/>
              <w:rPr>
                <w:rFonts w:ascii="宋体" w:hAnsi="宋体" w:cs="宋体"/>
                <w:szCs w:val="21"/>
              </w:rPr>
            </w:pPr>
          </w:p>
        </w:tc>
        <w:tc>
          <w:tcPr>
            <w:tcW w:w="10943" w:type="dxa"/>
            <w:vAlign w:val="center"/>
          </w:tcPr>
          <w:p w:rsidR="003F51E4" w:rsidRDefault="00DB5358" w:rsidP="009C707D">
            <w:pPr>
              <w:spacing w:line="240" w:lineRule="exact"/>
              <w:rPr>
                <w:rFonts w:ascii="宋体" w:hAnsi="宋体" w:cs="宋体"/>
                <w:szCs w:val="21"/>
              </w:rPr>
            </w:pPr>
            <w:r>
              <w:rPr>
                <w:rFonts w:ascii="宋体" w:hAnsi="宋体" w:cs="宋体" w:hint="eastAsia"/>
                <w:szCs w:val="21"/>
              </w:rPr>
              <w:t>审核员：李俐           审核时间：2020年</w:t>
            </w:r>
            <w:r w:rsidR="009C707D">
              <w:rPr>
                <w:rFonts w:ascii="宋体" w:hAnsi="宋体" w:cs="Arial" w:hint="eastAsia"/>
                <w:szCs w:val="21"/>
              </w:rPr>
              <w:t>9</w:t>
            </w:r>
            <w:r>
              <w:rPr>
                <w:rFonts w:ascii="宋体" w:hAnsi="宋体" w:cs="宋体" w:hint="eastAsia"/>
                <w:szCs w:val="21"/>
              </w:rPr>
              <w:t>月</w:t>
            </w:r>
            <w:r w:rsidR="009C707D">
              <w:rPr>
                <w:rFonts w:ascii="宋体" w:hAnsi="宋体" w:cs="Arial" w:hint="eastAsia"/>
                <w:szCs w:val="21"/>
              </w:rPr>
              <w:t>20</w:t>
            </w:r>
            <w:r>
              <w:rPr>
                <w:rFonts w:ascii="宋体" w:hAnsi="宋体" w:cs="宋体" w:hint="eastAsia"/>
                <w:szCs w:val="21"/>
              </w:rPr>
              <w:t>日</w:t>
            </w:r>
            <w:r>
              <w:rPr>
                <w:rFonts w:ascii="宋体" w:hAnsi="宋体" w:cs="Arial" w:hint="eastAsia"/>
                <w:szCs w:val="21"/>
              </w:rPr>
              <w:t xml:space="preserve"> </w:t>
            </w:r>
          </w:p>
        </w:tc>
        <w:tc>
          <w:tcPr>
            <w:tcW w:w="646" w:type="dxa"/>
            <w:vMerge/>
          </w:tcPr>
          <w:p w:rsidR="003F51E4" w:rsidRDefault="003F51E4">
            <w:pPr>
              <w:spacing w:line="360" w:lineRule="auto"/>
              <w:rPr>
                <w:rFonts w:ascii="宋体" w:hAnsi="宋体" w:cs="宋体"/>
                <w:szCs w:val="21"/>
              </w:rPr>
            </w:pPr>
          </w:p>
        </w:tc>
      </w:tr>
      <w:tr w:rsidR="003F51E4">
        <w:trPr>
          <w:trHeight w:val="516"/>
        </w:trPr>
        <w:tc>
          <w:tcPr>
            <w:tcW w:w="1892" w:type="dxa"/>
            <w:vMerge/>
            <w:vAlign w:val="center"/>
          </w:tcPr>
          <w:p w:rsidR="003F51E4" w:rsidRDefault="003F51E4">
            <w:pPr>
              <w:spacing w:line="360" w:lineRule="auto"/>
              <w:rPr>
                <w:rFonts w:ascii="宋体" w:hAnsi="宋体" w:cs="宋体"/>
                <w:szCs w:val="21"/>
              </w:rPr>
            </w:pPr>
          </w:p>
        </w:tc>
        <w:tc>
          <w:tcPr>
            <w:tcW w:w="1228" w:type="dxa"/>
            <w:vMerge/>
            <w:vAlign w:val="center"/>
          </w:tcPr>
          <w:p w:rsidR="003F51E4" w:rsidRDefault="003F51E4">
            <w:pPr>
              <w:spacing w:line="360" w:lineRule="auto"/>
              <w:rPr>
                <w:rFonts w:ascii="宋体" w:hAnsi="宋体" w:cs="宋体"/>
                <w:szCs w:val="21"/>
              </w:rPr>
            </w:pPr>
          </w:p>
        </w:tc>
        <w:tc>
          <w:tcPr>
            <w:tcW w:w="10943" w:type="dxa"/>
            <w:vAlign w:val="center"/>
          </w:tcPr>
          <w:p w:rsidR="003F51E4" w:rsidRDefault="00DB5358">
            <w:pPr>
              <w:snapToGrid w:val="0"/>
              <w:spacing w:line="360" w:lineRule="auto"/>
            </w:pPr>
            <w:r>
              <w:rPr>
                <w:rFonts w:hint="eastAsia"/>
              </w:rPr>
              <w:t>审核条款：</w:t>
            </w:r>
          </w:p>
          <w:p w:rsidR="003F51E4" w:rsidRDefault="00DB5358">
            <w:pPr>
              <w:snapToGrid w:val="0"/>
              <w:spacing w:line="360" w:lineRule="auto"/>
              <w:rPr>
                <w:szCs w:val="22"/>
              </w:rPr>
            </w:pPr>
            <w:r>
              <w:rPr>
                <w:rFonts w:hint="eastAsia"/>
                <w:szCs w:val="22"/>
              </w:rPr>
              <w:t>Q/E:4.1</w:t>
            </w:r>
            <w:r>
              <w:rPr>
                <w:rFonts w:hint="eastAsia"/>
                <w:szCs w:val="22"/>
              </w:rPr>
              <w:t>理解组织及其环境、</w:t>
            </w:r>
            <w:r>
              <w:rPr>
                <w:rFonts w:hint="eastAsia"/>
                <w:szCs w:val="22"/>
              </w:rPr>
              <w:t>4.2</w:t>
            </w:r>
            <w:r>
              <w:rPr>
                <w:rFonts w:hint="eastAsia"/>
                <w:szCs w:val="22"/>
              </w:rPr>
              <w:t>理解相关方的需求和期望、</w:t>
            </w:r>
            <w:r>
              <w:rPr>
                <w:rFonts w:hint="eastAsia"/>
                <w:szCs w:val="22"/>
              </w:rPr>
              <w:t xml:space="preserve">4.3 </w:t>
            </w:r>
            <w:r>
              <w:rPr>
                <w:rFonts w:hint="eastAsia"/>
                <w:szCs w:val="22"/>
              </w:rPr>
              <w:t>确定管理体系的范围、</w:t>
            </w:r>
            <w:r>
              <w:rPr>
                <w:rFonts w:hint="eastAsia"/>
                <w:szCs w:val="22"/>
              </w:rPr>
              <w:t>4.4</w:t>
            </w:r>
            <w:r>
              <w:rPr>
                <w:rFonts w:hint="eastAsia"/>
                <w:szCs w:val="22"/>
              </w:rPr>
              <w:t>质量</w:t>
            </w:r>
            <w:r>
              <w:rPr>
                <w:rFonts w:hint="eastAsia"/>
                <w:szCs w:val="22"/>
              </w:rPr>
              <w:t>/</w:t>
            </w:r>
            <w:r>
              <w:rPr>
                <w:rFonts w:hint="eastAsia"/>
                <w:szCs w:val="22"/>
              </w:rPr>
              <w:t>环境管理体系及其过程、</w:t>
            </w:r>
            <w:r>
              <w:rPr>
                <w:rFonts w:hint="eastAsia"/>
                <w:szCs w:val="22"/>
              </w:rPr>
              <w:t>5.1</w:t>
            </w:r>
            <w:r>
              <w:rPr>
                <w:rFonts w:hint="eastAsia"/>
                <w:szCs w:val="22"/>
              </w:rPr>
              <w:t>领导作用和承诺、</w:t>
            </w:r>
            <w:r>
              <w:rPr>
                <w:rFonts w:hint="eastAsia"/>
                <w:szCs w:val="22"/>
              </w:rPr>
              <w:t>5.2</w:t>
            </w:r>
            <w:r>
              <w:rPr>
                <w:rFonts w:hint="eastAsia"/>
                <w:szCs w:val="22"/>
              </w:rPr>
              <w:t>质量</w:t>
            </w:r>
            <w:r>
              <w:rPr>
                <w:rFonts w:hint="eastAsia"/>
                <w:szCs w:val="22"/>
              </w:rPr>
              <w:t>/</w:t>
            </w:r>
            <w:r>
              <w:rPr>
                <w:rFonts w:hint="eastAsia"/>
                <w:szCs w:val="22"/>
              </w:rPr>
              <w:t>环境方针、</w:t>
            </w:r>
            <w:r>
              <w:rPr>
                <w:rFonts w:hint="eastAsia"/>
                <w:szCs w:val="22"/>
              </w:rPr>
              <w:t>5.3</w:t>
            </w:r>
            <w:r>
              <w:rPr>
                <w:rFonts w:hint="eastAsia"/>
                <w:szCs w:val="22"/>
              </w:rPr>
              <w:t>组织的岗位、职责和权限、</w:t>
            </w:r>
            <w:r>
              <w:rPr>
                <w:rFonts w:hint="eastAsia"/>
                <w:szCs w:val="22"/>
              </w:rPr>
              <w:t>6.1</w:t>
            </w:r>
            <w:r>
              <w:rPr>
                <w:rFonts w:hint="eastAsia"/>
                <w:szCs w:val="22"/>
              </w:rPr>
              <w:t>应对风险和机遇的措施、</w:t>
            </w:r>
            <w:r>
              <w:rPr>
                <w:rFonts w:hint="eastAsia"/>
                <w:szCs w:val="22"/>
              </w:rPr>
              <w:t>6.2</w:t>
            </w:r>
            <w:r>
              <w:rPr>
                <w:rFonts w:hint="eastAsia"/>
                <w:szCs w:val="22"/>
              </w:rPr>
              <w:t>质量</w:t>
            </w:r>
            <w:r>
              <w:rPr>
                <w:rFonts w:hint="eastAsia"/>
                <w:szCs w:val="22"/>
              </w:rPr>
              <w:t>/</w:t>
            </w:r>
            <w:r>
              <w:rPr>
                <w:rFonts w:hint="eastAsia"/>
                <w:szCs w:val="22"/>
              </w:rPr>
              <w:t>环境目标及其实现的策划、</w:t>
            </w:r>
            <w:r>
              <w:rPr>
                <w:rFonts w:hint="eastAsia"/>
                <w:szCs w:val="22"/>
              </w:rPr>
              <w:t>6.3</w:t>
            </w:r>
            <w:r>
              <w:rPr>
                <w:rFonts w:hint="eastAsia"/>
                <w:szCs w:val="22"/>
              </w:rPr>
              <w:t>变更的策划、</w:t>
            </w:r>
            <w:r>
              <w:rPr>
                <w:rFonts w:hint="eastAsia"/>
                <w:szCs w:val="22"/>
              </w:rPr>
              <w:t>7.1.1</w:t>
            </w:r>
            <w:r>
              <w:rPr>
                <w:rFonts w:hint="eastAsia"/>
                <w:szCs w:val="22"/>
              </w:rPr>
              <w:t>（</w:t>
            </w:r>
            <w:r>
              <w:rPr>
                <w:rFonts w:hint="eastAsia"/>
                <w:szCs w:val="22"/>
              </w:rPr>
              <w:t>E7.1</w:t>
            </w:r>
            <w:r>
              <w:rPr>
                <w:rFonts w:hint="eastAsia"/>
                <w:szCs w:val="22"/>
              </w:rPr>
              <w:t>）资源总则、</w:t>
            </w:r>
            <w:r>
              <w:rPr>
                <w:rFonts w:hint="eastAsia"/>
                <w:szCs w:val="22"/>
              </w:rPr>
              <w:t>7.4</w:t>
            </w:r>
            <w:r>
              <w:rPr>
                <w:rFonts w:hint="eastAsia"/>
                <w:szCs w:val="22"/>
              </w:rPr>
              <w:t>沟通（信息交流</w:t>
            </w:r>
            <w:r>
              <w:rPr>
                <w:rFonts w:hint="eastAsia"/>
                <w:szCs w:val="22"/>
              </w:rPr>
              <w:t>7.4.1</w:t>
            </w:r>
            <w:r>
              <w:rPr>
                <w:rFonts w:hint="eastAsia"/>
                <w:szCs w:val="22"/>
              </w:rPr>
              <w:t>总则、</w:t>
            </w:r>
            <w:r>
              <w:rPr>
                <w:rFonts w:hint="eastAsia"/>
                <w:szCs w:val="22"/>
              </w:rPr>
              <w:t>7.4.2</w:t>
            </w:r>
            <w:r>
              <w:rPr>
                <w:rFonts w:hint="eastAsia"/>
                <w:szCs w:val="22"/>
              </w:rPr>
              <w:t>内部信息、</w:t>
            </w:r>
            <w:r>
              <w:rPr>
                <w:rFonts w:hint="eastAsia"/>
                <w:szCs w:val="22"/>
              </w:rPr>
              <w:t>7.4.3</w:t>
            </w:r>
            <w:r>
              <w:rPr>
                <w:rFonts w:hint="eastAsia"/>
                <w:szCs w:val="22"/>
              </w:rPr>
              <w:t>外部信息交流）、</w:t>
            </w:r>
            <w:r>
              <w:rPr>
                <w:rFonts w:hint="eastAsia"/>
                <w:szCs w:val="22"/>
              </w:rPr>
              <w:t>9.3</w:t>
            </w:r>
            <w:r>
              <w:rPr>
                <w:rFonts w:hint="eastAsia"/>
                <w:szCs w:val="22"/>
              </w:rPr>
              <w:t>管理评审、</w:t>
            </w:r>
            <w:r>
              <w:rPr>
                <w:rFonts w:hint="eastAsia"/>
                <w:szCs w:val="22"/>
              </w:rPr>
              <w:t>10.1</w:t>
            </w:r>
            <w:r>
              <w:rPr>
                <w:rFonts w:hint="eastAsia"/>
                <w:szCs w:val="22"/>
              </w:rPr>
              <w:t>改进、</w:t>
            </w:r>
            <w:r>
              <w:rPr>
                <w:rFonts w:hint="eastAsia"/>
                <w:szCs w:val="22"/>
              </w:rPr>
              <w:t>10.3</w:t>
            </w:r>
            <w:r>
              <w:rPr>
                <w:rFonts w:hint="eastAsia"/>
                <w:szCs w:val="22"/>
              </w:rPr>
              <w:t>持续改进，</w:t>
            </w:r>
          </w:p>
          <w:p w:rsidR="003F51E4" w:rsidRDefault="00DB5358">
            <w:pPr>
              <w:snapToGrid w:val="0"/>
              <w:spacing w:line="360" w:lineRule="auto"/>
              <w:rPr>
                <w:szCs w:val="22"/>
              </w:rPr>
            </w:pPr>
            <w:r>
              <w:rPr>
                <w:rFonts w:hint="eastAsia"/>
                <w:szCs w:val="22"/>
              </w:rPr>
              <w:t>OHSAS</w:t>
            </w:r>
            <w:r>
              <w:rPr>
                <w:rFonts w:hint="eastAsia"/>
                <w:szCs w:val="22"/>
              </w:rPr>
              <w:t>：</w:t>
            </w:r>
            <w:r>
              <w:rPr>
                <w:rFonts w:hint="eastAsia"/>
                <w:szCs w:val="22"/>
              </w:rPr>
              <w:t>4.4.1</w:t>
            </w:r>
            <w:r>
              <w:rPr>
                <w:rFonts w:hint="eastAsia"/>
                <w:szCs w:val="22"/>
              </w:rPr>
              <w:t>资源、作用、职责和权限、</w:t>
            </w:r>
            <w:r>
              <w:rPr>
                <w:rFonts w:hint="eastAsia"/>
                <w:szCs w:val="22"/>
              </w:rPr>
              <w:t>4.1</w:t>
            </w:r>
            <w:r>
              <w:rPr>
                <w:rFonts w:hint="eastAsia"/>
                <w:szCs w:val="22"/>
              </w:rPr>
              <w:t>总要求、</w:t>
            </w:r>
            <w:r>
              <w:rPr>
                <w:rFonts w:hint="eastAsia"/>
                <w:szCs w:val="22"/>
              </w:rPr>
              <w:t>4.2</w:t>
            </w:r>
            <w:r>
              <w:rPr>
                <w:rFonts w:hint="eastAsia"/>
                <w:szCs w:val="22"/>
              </w:rPr>
              <w:t>职业健康安全方针、</w:t>
            </w:r>
            <w:r>
              <w:rPr>
                <w:rFonts w:hint="eastAsia"/>
                <w:szCs w:val="22"/>
              </w:rPr>
              <w:t>4.3.3</w:t>
            </w:r>
            <w:r>
              <w:rPr>
                <w:rFonts w:hint="eastAsia"/>
                <w:szCs w:val="22"/>
              </w:rPr>
              <w:t>目标、指标和方案、</w:t>
            </w:r>
            <w:r>
              <w:rPr>
                <w:rFonts w:hint="eastAsia"/>
                <w:szCs w:val="22"/>
              </w:rPr>
              <w:t>4.4.3</w:t>
            </w:r>
            <w:r>
              <w:rPr>
                <w:rFonts w:hint="eastAsia"/>
                <w:szCs w:val="22"/>
              </w:rPr>
              <w:t>信息交流、</w:t>
            </w:r>
            <w:r>
              <w:rPr>
                <w:rFonts w:hint="eastAsia"/>
                <w:szCs w:val="22"/>
              </w:rPr>
              <w:t>4.6</w:t>
            </w:r>
            <w:r>
              <w:rPr>
                <w:rFonts w:hint="eastAsia"/>
                <w:szCs w:val="22"/>
              </w:rPr>
              <w:t>管理评审</w:t>
            </w:r>
          </w:p>
          <w:p w:rsidR="003F51E4" w:rsidRDefault="00DB5358">
            <w:pPr>
              <w:snapToGrid w:val="0"/>
              <w:spacing w:line="360" w:lineRule="auto"/>
              <w:rPr>
                <w:rFonts w:ascii="宋体" w:hAnsi="宋体" w:cs="宋体"/>
                <w:szCs w:val="21"/>
              </w:rPr>
            </w:pPr>
            <w:r>
              <w:rPr>
                <w:rFonts w:hint="eastAsia"/>
                <w:szCs w:val="22"/>
              </w:rPr>
              <w:t>国家</w:t>
            </w:r>
            <w:r>
              <w:rPr>
                <w:rFonts w:hint="eastAsia"/>
                <w:szCs w:val="22"/>
              </w:rPr>
              <w:t>/</w:t>
            </w:r>
            <w:r>
              <w:rPr>
                <w:rFonts w:hint="eastAsia"/>
                <w:szCs w:val="22"/>
              </w:rPr>
              <w:t>地方监督抽查情况；顾客满意、相关</w:t>
            </w:r>
            <w:proofErr w:type="gramStart"/>
            <w:r>
              <w:rPr>
                <w:rFonts w:hint="eastAsia"/>
                <w:szCs w:val="22"/>
              </w:rPr>
              <w:t>方投诉</w:t>
            </w:r>
            <w:proofErr w:type="gramEnd"/>
            <w:r>
              <w:rPr>
                <w:rFonts w:hint="eastAsia"/>
                <w:szCs w:val="22"/>
              </w:rPr>
              <w:t>及处理情况；验证企业相关资质证明的有效性，上次审核不符合验证；证书及标志的使用，变更。</w:t>
            </w:r>
          </w:p>
        </w:tc>
        <w:tc>
          <w:tcPr>
            <w:tcW w:w="646" w:type="dxa"/>
            <w:vMerge/>
          </w:tcPr>
          <w:p w:rsidR="003F51E4" w:rsidRDefault="003F51E4">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理解组织及其环境</w:t>
            </w:r>
          </w:p>
          <w:p w:rsidR="006A26CD" w:rsidRDefault="006A26CD" w:rsidP="00C47E6B">
            <w:pPr>
              <w:spacing w:line="280" w:lineRule="exact"/>
              <w:rPr>
                <w:rFonts w:ascii="宋体" w:hAnsi="宋体" w:cs="宋体"/>
                <w:szCs w:val="21"/>
              </w:rPr>
            </w:pPr>
            <w:r>
              <w:rPr>
                <w:rFonts w:ascii="宋体" w:hAnsi="宋体" w:cs="宋体" w:hint="eastAsia"/>
                <w:szCs w:val="21"/>
              </w:rPr>
              <w:t>总要求</w:t>
            </w:r>
          </w:p>
          <w:p w:rsidR="006A26CD" w:rsidRDefault="006A26CD" w:rsidP="00C47E6B">
            <w:pPr>
              <w:spacing w:line="280" w:lineRule="exact"/>
              <w:rPr>
                <w:b/>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QE4.1</w:t>
            </w:r>
          </w:p>
          <w:p w:rsidR="006A26CD" w:rsidRDefault="006A26CD" w:rsidP="00C47E6B">
            <w:pPr>
              <w:spacing w:line="280" w:lineRule="exact"/>
              <w:rPr>
                <w:b/>
                <w:szCs w:val="21"/>
              </w:rPr>
            </w:pPr>
            <w:r>
              <w:rPr>
                <w:rFonts w:ascii="宋体" w:hAnsi="宋体" w:cs="宋体" w:hint="eastAsia"/>
                <w:szCs w:val="21"/>
              </w:rPr>
              <w:t>S</w:t>
            </w:r>
            <w:r>
              <w:rPr>
                <w:rFonts w:ascii="宋体" w:hAnsi="宋体" w:cs="宋体"/>
                <w:szCs w:val="21"/>
              </w:rPr>
              <w:t>4.1</w:t>
            </w: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该公司2011年4月注册，法人：刘健，总经理：刘健。</w:t>
            </w:r>
          </w:p>
          <w:p w:rsidR="006A26CD" w:rsidRPr="00813501" w:rsidRDefault="006A26CD" w:rsidP="00C47E6B">
            <w:pPr>
              <w:spacing w:line="280" w:lineRule="exact"/>
              <w:ind w:firstLineChars="200" w:firstLine="420"/>
              <w:rPr>
                <w:rFonts w:ascii="宋体" w:hAnsi="宋体" w:cs="宋体"/>
                <w:szCs w:val="21"/>
              </w:rPr>
            </w:pPr>
            <w:r w:rsidRPr="00813501">
              <w:rPr>
                <w:rFonts w:ascii="宋体" w:hAnsi="宋体" w:cs="宋体" w:hint="eastAsia"/>
                <w:szCs w:val="21"/>
              </w:rPr>
              <w:t>注册地址：盐山县边务乡高龙潭；</w:t>
            </w:r>
          </w:p>
          <w:p w:rsidR="006A26CD" w:rsidRPr="00813501" w:rsidRDefault="006A26CD" w:rsidP="00C47E6B">
            <w:pPr>
              <w:spacing w:line="280" w:lineRule="exact"/>
              <w:ind w:firstLineChars="200" w:firstLine="420"/>
              <w:rPr>
                <w:rFonts w:ascii="宋体" w:hAnsi="宋体" w:cs="宋体"/>
                <w:szCs w:val="21"/>
              </w:rPr>
            </w:pPr>
            <w:r w:rsidRPr="00813501">
              <w:rPr>
                <w:rFonts w:ascii="宋体" w:hAnsi="宋体" w:cs="宋体" w:hint="eastAsia"/>
                <w:szCs w:val="21"/>
              </w:rPr>
              <w:t>生产经营地址：盐山县边务乡高龙潭</w:t>
            </w:r>
            <w:r>
              <w:rPr>
                <w:rFonts w:ascii="宋体" w:hAnsi="宋体" w:cs="宋体" w:hint="eastAsia"/>
                <w:szCs w:val="21"/>
              </w:rPr>
              <w:t>；</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有压力管道元件制造许可证，见附件。</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有环评验收报告，见附件。</w:t>
            </w:r>
          </w:p>
          <w:p w:rsidR="006A26CD" w:rsidRDefault="006A26CD" w:rsidP="0036274D">
            <w:pPr>
              <w:spacing w:line="280" w:lineRule="exact"/>
              <w:ind w:firstLineChars="200" w:firstLine="420"/>
              <w:rPr>
                <w:rFonts w:ascii="宋体" w:hAnsi="宋体" w:cs="宋体"/>
                <w:szCs w:val="21"/>
              </w:rPr>
            </w:pPr>
            <w:r>
              <w:rPr>
                <w:rFonts w:ascii="宋体" w:hAnsi="宋体" w:cs="宋体" w:hint="eastAsia"/>
                <w:szCs w:val="21"/>
              </w:rPr>
              <w:t>认证范围</w:t>
            </w:r>
            <w:r w:rsidR="0036274D">
              <w:rPr>
                <w:rFonts w:ascii="宋体" w:hAnsi="宋体" w:cs="宋体" w:hint="eastAsia"/>
                <w:szCs w:val="21"/>
              </w:rPr>
              <w:t>没有变化，在许可范围内</w:t>
            </w:r>
            <w:r>
              <w:rPr>
                <w:rFonts w:ascii="宋体" w:hAnsi="宋体" w:cs="宋体" w:hint="eastAsia"/>
                <w:color w:val="000000"/>
                <w:kern w:val="0"/>
                <w:szCs w:val="21"/>
              </w:rPr>
              <w:t>。</w:t>
            </w:r>
          </w:p>
          <w:p w:rsidR="006A26CD" w:rsidRDefault="006A26CD" w:rsidP="00C47E6B">
            <w:pPr>
              <w:spacing w:line="280" w:lineRule="exact"/>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公司管理体系设置了办公室、质检部、供销部、生产部。</w:t>
            </w:r>
          </w:p>
          <w:p w:rsidR="006A26CD" w:rsidRDefault="006A26CD" w:rsidP="00C47E6B">
            <w:pPr>
              <w:spacing w:line="280" w:lineRule="exact"/>
              <w:ind w:firstLineChars="200" w:firstLine="420"/>
              <w:rPr>
                <w:b/>
                <w:szCs w:val="21"/>
              </w:rPr>
            </w:pPr>
            <w:r>
              <w:rPr>
                <w:rFonts w:ascii="宋体" w:hAnsi="宋体" w:cs="宋体" w:hint="eastAsia"/>
                <w:szCs w:val="21"/>
              </w:rPr>
              <w:t>总经理刘健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w:t>
            </w:r>
            <w:r>
              <w:rPr>
                <w:rFonts w:ascii="宋体" w:hAnsi="宋体" w:cs="宋体" w:hint="eastAsia"/>
                <w:szCs w:val="21"/>
              </w:rPr>
              <w:lastRenderedPageBreak/>
              <w:t>进行监视和评审以确保其充分和适宜。</w:t>
            </w:r>
          </w:p>
        </w:tc>
        <w:tc>
          <w:tcPr>
            <w:tcW w:w="646" w:type="dxa"/>
          </w:tcPr>
          <w:p w:rsidR="006A26CD" w:rsidRDefault="006A26CD">
            <w:pPr>
              <w:spacing w:line="360" w:lineRule="auto"/>
              <w:rPr>
                <w:rFonts w:ascii="宋体" w:hAnsi="宋体" w:cs="宋体"/>
                <w:szCs w:val="21"/>
              </w:rPr>
            </w:pPr>
          </w:p>
        </w:tc>
      </w:tr>
      <w:tr w:rsidR="006A26CD" w:rsidTr="00435953">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lastRenderedPageBreak/>
              <w:t>理解相关方的需求和期望</w:t>
            </w:r>
          </w:p>
          <w:p w:rsidR="006A26CD" w:rsidRDefault="006A26CD" w:rsidP="00C47E6B">
            <w:pPr>
              <w:spacing w:line="280" w:lineRule="exact"/>
              <w:rPr>
                <w:b/>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QE4.2</w:t>
            </w:r>
          </w:p>
          <w:p w:rsidR="006A26CD" w:rsidRDefault="006A26CD" w:rsidP="00C47E6B">
            <w:pPr>
              <w:spacing w:line="280" w:lineRule="exact"/>
              <w:rPr>
                <w:b/>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rsidR="006A26CD" w:rsidRDefault="006A26CD" w:rsidP="00C47E6B">
            <w:pPr>
              <w:spacing w:line="280" w:lineRule="exact"/>
              <w:ind w:firstLineChars="200" w:firstLine="420"/>
              <w:rPr>
                <w:b/>
                <w:szCs w:val="21"/>
              </w:rPr>
            </w:pPr>
            <w:r>
              <w:rPr>
                <w:rFonts w:ascii="宋体" w:hAnsi="宋体" w:cs="宋体" w:hint="eastAsia"/>
                <w:szCs w:val="21"/>
              </w:rPr>
              <w:t>目前顾客的主要需求期望是：提供顾客满意的生产产品和销售产品和服务。</w:t>
            </w:r>
          </w:p>
        </w:tc>
        <w:tc>
          <w:tcPr>
            <w:tcW w:w="646" w:type="dxa"/>
          </w:tcPr>
          <w:p w:rsidR="006A26CD" w:rsidRDefault="006A26CD">
            <w:pPr>
              <w:spacing w:line="360" w:lineRule="auto"/>
              <w:rPr>
                <w:rFonts w:ascii="宋体" w:hAnsi="宋体" w:cs="宋体"/>
                <w:szCs w:val="21"/>
              </w:rPr>
            </w:pPr>
          </w:p>
        </w:tc>
      </w:tr>
      <w:tr w:rsidR="006A26CD" w:rsidTr="00435953">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确定管理体系的范围</w:t>
            </w:r>
          </w:p>
          <w:p w:rsidR="006A26CD" w:rsidRDefault="006A26CD" w:rsidP="00C47E6B">
            <w:pPr>
              <w:spacing w:line="280" w:lineRule="exact"/>
              <w:rPr>
                <w:b/>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 4.3</w:t>
            </w:r>
          </w:p>
          <w:p w:rsidR="006A26CD" w:rsidRDefault="006A26CD" w:rsidP="00C47E6B">
            <w:pPr>
              <w:spacing w:line="280" w:lineRule="exact"/>
              <w:rPr>
                <w:b/>
                <w:szCs w:val="21"/>
              </w:rPr>
            </w:pPr>
            <w:r>
              <w:rPr>
                <w:rFonts w:ascii="宋体" w:hAnsi="宋体" w:cs="宋体" w:hint="eastAsia"/>
                <w:szCs w:val="21"/>
              </w:rPr>
              <w:t>S4.1</w:t>
            </w:r>
          </w:p>
        </w:tc>
        <w:tc>
          <w:tcPr>
            <w:tcW w:w="10943" w:type="dxa"/>
            <w:vAlign w:val="center"/>
          </w:tcPr>
          <w:p w:rsidR="006A26CD" w:rsidRDefault="006A26CD" w:rsidP="00C47E6B">
            <w:pPr>
              <w:spacing w:line="280" w:lineRule="exact"/>
              <w:ind w:firstLineChars="200" w:firstLine="420"/>
              <w:jc w:val="left"/>
              <w:rPr>
                <w:rFonts w:ascii="宋体" w:hAnsi="宋体" w:cs="宋体"/>
                <w:szCs w:val="21"/>
              </w:rPr>
            </w:pPr>
            <w:r>
              <w:rPr>
                <w:rFonts w:ascii="宋体" w:hAnsi="宋体" w:cs="宋体" w:hint="eastAsia"/>
                <w:szCs w:val="21"/>
              </w:rPr>
              <w:t>公司管理体系范围</w:t>
            </w:r>
            <w:r w:rsidR="0036274D">
              <w:rPr>
                <w:rFonts w:ascii="宋体" w:hAnsi="宋体" w:cs="宋体" w:hint="eastAsia"/>
                <w:szCs w:val="21"/>
              </w:rPr>
              <w:t>没有变化</w:t>
            </w:r>
            <w:r>
              <w:rPr>
                <w:rFonts w:ascii="宋体" w:hAnsi="宋体" w:cs="宋体" w:hint="eastAsia"/>
                <w:szCs w:val="21"/>
              </w:rPr>
              <w:t>：</w:t>
            </w:r>
          </w:p>
          <w:p w:rsidR="006A26CD" w:rsidRDefault="006A26CD" w:rsidP="00C47E6B">
            <w:pPr>
              <w:spacing w:line="280" w:lineRule="exact"/>
              <w:jc w:val="left"/>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hint="eastAsia"/>
                <w:szCs w:val="21"/>
              </w:rPr>
              <w:t xml:space="preserve"> 钢制无缝管件、锻制管件的生产与销售；管件、法兰、防腐保温管、无缝钢管的销售；</w:t>
            </w:r>
          </w:p>
          <w:p w:rsidR="006A26CD" w:rsidRDefault="006A26CD" w:rsidP="00C47E6B">
            <w:pPr>
              <w:spacing w:line="280" w:lineRule="exact"/>
              <w:jc w:val="left"/>
              <w:rPr>
                <w:rFonts w:ascii="宋体" w:hAnsi="宋体"/>
                <w:szCs w:val="21"/>
              </w:rPr>
            </w:pPr>
            <w:r>
              <w:rPr>
                <w:rFonts w:ascii="宋体" w:hAnsi="宋体" w:hint="eastAsia"/>
                <w:b/>
                <w:szCs w:val="21"/>
              </w:rPr>
              <w:t>EMS:</w:t>
            </w:r>
            <w:r>
              <w:rPr>
                <w:rFonts w:ascii="宋体" w:hAnsi="宋体" w:hint="eastAsia"/>
                <w:b/>
                <w:bCs/>
                <w:szCs w:val="21"/>
              </w:rPr>
              <w:t xml:space="preserve"> </w:t>
            </w:r>
            <w:r>
              <w:rPr>
                <w:rFonts w:ascii="宋体" w:hAnsi="宋体" w:hint="eastAsia"/>
                <w:szCs w:val="21"/>
              </w:rPr>
              <w:t>钢制无缝管件、锻制管件的生产与销售；管件、法兰、防腐保温管、无缝钢管的销售及其所涉及场所的相关环境管理活动；</w:t>
            </w:r>
          </w:p>
          <w:p w:rsidR="006A26CD" w:rsidRDefault="006A26CD" w:rsidP="00C47E6B">
            <w:pPr>
              <w:spacing w:line="280" w:lineRule="exact"/>
              <w:rPr>
                <w:rFonts w:ascii="宋体" w:hAnsi="宋体" w:cs="宋体"/>
                <w:color w:val="000000"/>
                <w:kern w:val="0"/>
                <w:szCs w:val="21"/>
              </w:rPr>
            </w:pPr>
            <w:r>
              <w:rPr>
                <w:rFonts w:ascii="宋体" w:hAnsi="宋体"/>
                <w:b/>
                <w:szCs w:val="21"/>
              </w:rPr>
              <w:t>OHSMS:</w:t>
            </w:r>
            <w:r>
              <w:rPr>
                <w:rFonts w:ascii="宋体" w:hAnsi="宋体" w:hint="eastAsia"/>
                <w:szCs w:val="21"/>
              </w:rPr>
              <w:t xml:space="preserve"> 钢制无缝管件、锻制管件的生产与销售；管件、法兰、防腐保温管、无缝钢管的销售及其所涉及场所的相关职业健康安全管理活动</w:t>
            </w:r>
            <w:r>
              <w:rPr>
                <w:rFonts w:ascii="宋体" w:hAnsi="宋体" w:cs="宋体" w:hint="eastAsia"/>
                <w:szCs w:val="21"/>
              </w:rPr>
              <w:t>。</w:t>
            </w:r>
          </w:p>
          <w:p w:rsidR="006A26CD" w:rsidRDefault="006A26CD" w:rsidP="00C47E6B">
            <w:pPr>
              <w:spacing w:line="280" w:lineRule="exact"/>
              <w:ind w:firstLineChars="200" w:firstLine="420"/>
              <w:rPr>
                <w:rFonts w:ascii="宋体" w:hAnsi="宋体" w:cs="宋体"/>
                <w:color w:val="0000FF"/>
                <w:szCs w:val="21"/>
              </w:rPr>
            </w:pPr>
            <w:r>
              <w:rPr>
                <w:rFonts w:ascii="宋体" w:hAnsi="宋体" w:cs="宋体" w:hint="eastAsia"/>
                <w:szCs w:val="21"/>
              </w:rPr>
              <w:t>不适用情况：质量管理体系8.3条款不适用</w:t>
            </w:r>
            <w:r w:rsidR="00626D99">
              <w:rPr>
                <w:rFonts w:ascii="宋体" w:hAnsi="宋体" w:cs="宋体" w:hint="eastAsia"/>
                <w:szCs w:val="21"/>
              </w:rPr>
              <w:t>，按照标准和客户要求生产销售，工艺成熟无需再进行设计开发，删减不影响组织满足顾客和法律法规</w:t>
            </w:r>
            <w:r w:rsidR="00643BA2">
              <w:rPr>
                <w:rFonts w:ascii="宋体" w:hAnsi="宋体" w:cs="宋体" w:hint="eastAsia"/>
                <w:szCs w:val="21"/>
              </w:rPr>
              <w:t>要求的能力和责任</w:t>
            </w:r>
            <w:r>
              <w:rPr>
                <w:rFonts w:ascii="宋体" w:hAnsi="宋体" w:cs="宋体" w:hint="eastAsia"/>
                <w:szCs w:val="21"/>
              </w:rPr>
              <w:t>。</w:t>
            </w:r>
          </w:p>
          <w:p w:rsidR="006A26CD" w:rsidRDefault="006A26CD" w:rsidP="00C47E6B">
            <w:pPr>
              <w:spacing w:line="280" w:lineRule="exact"/>
              <w:ind w:firstLineChars="200" w:firstLine="420"/>
              <w:rPr>
                <w:b/>
                <w:szCs w:val="21"/>
              </w:rPr>
            </w:pPr>
            <w:r>
              <w:rPr>
                <w:rFonts w:ascii="宋体" w:hAnsi="宋体" w:cs="宋体" w:hint="eastAsia"/>
                <w:szCs w:val="21"/>
              </w:rPr>
              <w:t>外包情况：运输。</w:t>
            </w:r>
          </w:p>
        </w:tc>
        <w:tc>
          <w:tcPr>
            <w:tcW w:w="646" w:type="dxa"/>
          </w:tcPr>
          <w:p w:rsidR="006A26CD" w:rsidRDefault="006A26CD">
            <w:pPr>
              <w:spacing w:line="360" w:lineRule="auto"/>
              <w:rPr>
                <w:rFonts w:ascii="宋体" w:hAnsi="宋体" w:cs="宋体"/>
                <w:szCs w:val="21"/>
              </w:rPr>
            </w:pPr>
          </w:p>
        </w:tc>
      </w:tr>
      <w:tr w:rsidR="006A26CD" w:rsidTr="00435953">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管理体系及其过程</w:t>
            </w:r>
          </w:p>
          <w:p w:rsidR="006A26CD" w:rsidRDefault="006A26CD" w:rsidP="00C47E6B">
            <w:pPr>
              <w:spacing w:line="280" w:lineRule="exact"/>
              <w:rPr>
                <w:b/>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QE4.4</w:t>
            </w:r>
          </w:p>
          <w:p w:rsidR="006A26CD" w:rsidRDefault="006A26CD" w:rsidP="00C47E6B">
            <w:pPr>
              <w:spacing w:line="280" w:lineRule="exact"/>
              <w:rPr>
                <w:b/>
                <w:szCs w:val="21"/>
              </w:rPr>
            </w:pPr>
          </w:p>
        </w:tc>
        <w:tc>
          <w:tcPr>
            <w:tcW w:w="10943" w:type="dxa"/>
            <w:vAlign w:val="center"/>
          </w:tcPr>
          <w:p w:rsidR="00643BA2" w:rsidRDefault="006A26CD" w:rsidP="00C47E6B">
            <w:pPr>
              <w:spacing w:line="280" w:lineRule="exact"/>
              <w:ind w:firstLineChars="200" w:firstLine="420"/>
              <w:rPr>
                <w:rFonts w:ascii="宋体" w:hAnsi="宋体" w:cs="宋体"/>
                <w:szCs w:val="21"/>
              </w:rPr>
            </w:pPr>
            <w:r>
              <w:rPr>
                <w:rFonts w:ascii="宋体" w:hAnsi="宋体" w:cs="宋体" w:hint="eastAsia"/>
                <w:szCs w:val="21"/>
              </w:rPr>
              <w:t>该公司2018年11月10日根据自身的实际情况和标准的要求组织人员编制了管理手册、作业文件和记录表格，制定了管理方针和管理目标。实施了管理体系，通过对过程检测结果进行分析管理体系得以不断改进。</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rsidR="006A26CD" w:rsidRDefault="006A26CD" w:rsidP="00C47E6B">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如供应商管理、合同条款、钢制无缝管件、锻制管件的生产与销售；管件、法兰、防腐保温管、无缝钢管的销售质量及使用的安全可靠性、服务的时效性等风险和市场开拓的机遇。</w:t>
            </w:r>
          </w:p>
          <w:p w:rsidR="006A26CD" w:rsidRDefault="006A26CD" w:rsidP="00C47E6B">
            <w:pPr>
              <w:spacing w:line="280" w:lineRule="exact"/>
              <w:rPr>
                <w:rFonts w:ascii="宋体" w:hAnsi="宋体" w:cs="宋体"/>
                <w:szCs w:val="21"/>
              </w:rPr>
            </w:pPr>
            <w:r>
              <w:rPr>
                <w:rFonts w:ascii="宋体" w:hAnsi="宋体" w:cs="宋体" w:hint="eastAsia"/>
                <w:szCs w:val="21"/>
              </w:rPr>
              <w:t>2. 应对风险的措施：</w:t>
            </w:r>
          </w:p>
          <w:p w:rsidR="006A26CD" w:rsidRDefault="006A26CD" w:rsidP="00C47E6B">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rsidR="006A26CD" w:rsidRDefault="006A26CD" w:rsidP="00C47E6B">
            <w:pPr>
              <w:spacing w:line="280" w:lineRule="exact"/>
              <w:rPr>
                <w:rFonts w:ascii="宋体" w:hAnsi="宋体" w:cs="宋体"/>
                <w:szCs w:val="21"/>
              </w:rPr>
            </w:pPr>
            <w:r>
              <w:rPr>
                <w:rFonts w:ascii="宋体" w:hAnsi="宋体" w:cs="宋体" w:hint="eastAsia"/>
                <w:szCs w:val="21"/>
              </w:rPr>
              <w:t>b)通过签订客户协议和供应商协议的条款把控风险。从各个方面确保钢制无缝管件、锻制管件的生产与销售；管件、法兰、防腐保温管、无缝钢管的销售质量，提高客户满意度，同时对风险加以控制。</w:t>
            </w:r>
          </w:p>
          <w:p w:rsidR="006A26CD" w:rsidRDefault="006A26CD" w:rsidP="00C47E6B">
            <w:pPr>
              <w:spacing w:line="280" w:lineRule="exact"/>
              <w:rPr>
                <w:rFonts w:ascii="宋体" w:hAnsi="宋体" w:cs="宋体"/>
                <w:szCs w:val="21"/>
              </w:rPr>
            </w:pPr>
            <w:r>
              <w:rPr>
                <w:rFonts w:ascii="宋体" w:hAnsi="宋体" w:cs="宋体" w:hint="eastAsia"/>
                <w:szCs w:val="21"/>
              </w:rPr>
              <w:t>3.识别进行钢制无缝管件、锻制管件的生产与销售；管件、法兰、防腐保温管、无缝钢管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6A26CD" w:rsidRDefault="006A26CD" w:rsidP="00C47E6B">
            <w:pPr>
              <w:spacing w:line="280" w:lineRule="exact"/>
              <w:rPr>
                <w:b/>
                <w:szCs w:val="21"/>
              </w:rPr>
            </w:pPr>
            <w:r>
              <w:rPr>
                <w:rFonts w:ascii="宋体" w:hAnsi="宋体" w:cs="宋体" w:hint="eastAsia"/>
                <w:szCs w:val="21"/>
              </w:rPr>
              <w:t>4.通过对钢制无缝管件、锻制管件的生产与销售；管件、法兰、防腐保温管、无缝钢管的销售的风险控制和销售环保、交付等风险控制，在具体操作过程中实施的措施，实现了对整个供应链管理的风险控制，为客户提供更全面的钢制无</w:t>
            </w:r>
            <w:r>
              <w:rPr>
                <w:rFonts w:ascii="宋体" w:hAnsi="宋体" w:cs="宋体" w:hint="eastAsia"/>
                <w:szCs w:val="21"/>
              </w:rPr>
              <w:lastRenderedPageBreak/>
              <w:t>缝管件、锻制管件的生产与销售；管件、法兰、防腐保温管、无缝钢管的销售服务。</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lastRenderedPageBreak/>
              <w:t>领导作用与承诺</w:t>
            </w:r>
          </w:p>
          <w:p w:rsidR="006A26CD" w:rsidRDefault="006A26CD" w:rsidP="00C47E6B">
            <w:pPr>
              <w:spacing w:line="280" w:lineRule="exact"/>
              <w:rPr>
                <w:b/>
                <w:szCs w:val="21"/>
              </w:rPr>
            </w:pPr>
            <w:r>
              <w:rPr>
                <w:rFonts w:ascii="宋体" w:hAnsi="宋体" w:cs="宋体" w:hint="eastAsia"/>
                <w:szCs w:val="21"/>
              </w:rPr>
              <w:t>--总则</w:t>
            </w: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w:t>
            </w:r>
          </w:p>
          <w:p w:rsidR="006A26CD" w:rsidRDefault="006A26CD" w:rsidP="00C47E6B">
            <w:pPr>
              <w:spacing w:line="280" w:lineRule="exact"/>
              <w:rPr>
                <w:rFonts w:ascii="宋体" w:hAnsi="宋体" w:cs="宋体"/>
                <w:szCs w:val="21"/>
              </w:rPr>
            </w:pPr>
            <w:r>
              <w:rPr>
                <w:rFonts w:ascii="宋体" w:hAnsi="宋体" w:cs="宋体" w:hint="eastAsia"/>
                <w:szCs w:val="21"/>
              </w:rPr>
              <w:t>5.1</w:t>
            </w:r>
          </w:p>
          <w:p w:rsidR="006A26CD" w:rsidRDefault="006A26CD" w:rsidP="00C47E6B">
            <w:pPr>
              <w:spacing w:line="280" w:lineRule="exact"/>
              <w:rPr>
                <w:rFonts w:ascii="宋体" w:hAnsi="宋体" w:cs="宋体"/>
                <w:szCs w:val="21"/>
              </w:rPr>
            </w:pPr>
            <w:r>
              <w:rPr>
                <w:rFonts w:ascii="宋体" w:hAnsi="宋体" w:cs="宋体" w:hint="eastAsia"/>
                <w:szCs w:val="21"/>
              </w:rPr>
              <w:t>5.1.1</w:t>
            </w:r>
          </w:p>
          <w:p w:rsidR="006A26CD" w:rsidRDefault="006A26CD" w:rsidP="00C47E6B">
            <w:pPr>
              <w:spacing w:line="280" w:lineRule="exact"/>
              <w:rPr>
                <w:b/>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公司总经理刘健介绍主要承诺有：</w:t>
            </w:r>
          </w:p>
          <w:p w:rsidR="006A26CD" w:rsidRDefault="006A26CD" w:rsidP="00C47E6B">
            <w:pPr>
              <w:spacing w:line="280" w:lineRule="exact"/>
              <w:rPr>
                <w:rFonts w:ascii="宋体" w:hAnsi="宋体" w:cs="宋体"/>
                <w:szCs w:val="21"/>
              </w:rPr>
            </w:pPr>
            <w:r>
              <w:rPr>
                <w:rFonts w:ascii="宋体" w:hAnsi="宋体" w:cs="宋体" w:hint="eastAsia"/>
                <w:szCs w:val="21"/>
              </w:rPr>
              <w:t>1)对管理体系的有效性要承担责任；</w:t>
            </w:r>
          </w:p>
          <w:p w:rsidR="006A26CD" w:rsidRDefault="006A26CD" w:rsidP="00C47E6B">
            <w:pPr>
              <w:spacing w:line="280" w:lineRule="exact"/>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6A26CD" w:rsidRDefault="006A26CD" w:rsidP="00C47E6B">
            <w:pPr>
              <w:spacing w:line="280" w:lineRule="exact"/>
              <w:rPr>
                <w:rFonts w:ascii="宋体" w:hAnsi="宋体" w:cs="宋体"/>
                <w:szCs w:val="21"/>
              </w:rPr>
            </w:pPr>
            <w:r>
              <w:rPr>
                <w:rFonts w:ascii="宋体" w:hAnsi="宋体" w:cs="宋体" w:hint="eastAsia"/>
                <w:szCs w:val="21"/>
              </w:rPr>
              <w:t>3）确保管理体系要求融入公司的生产、销售各过程。</w:t>
            </w:r>
          </w:p>
          <w:p w:rsidR="006A26CD" w:rsidRDefault="006A26CD" w:rsidP="00C47E6B">
            <w:pPr>
              <w:spacing w:line="280" w:lineRule="exact"/>
              <w:rPr>
                <w:rFonts w:ascii="宋体" w:hAnsi="宋体" w:cs="宋体"/>
                <w:szCs w:val="21"/>
              </w:rPr>
            </w:pPr>
            <w:r>
              <w:rPr>
                <w:rFonts w:ascii="宋体" w:hAnsi="宋体" w:cs="宋体" w:hint="eastAsia"/>
                <w:szCs w:val="21"/>
              </w:rPr>
              <w:t>4）促进使用过程方法和机遇风险的思维。</w:t>
            </w:r>
          </w:p>
          <w:p w:rsidR="006A26CD" w:rsidRDefault="006A26CD" w:rsidP="00C47E6B">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6A26CD" w:rsidRDefault="006A26CD" w:rsidP="00C47E6B">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6A26CD" w:rsidRDefault="006A26CD" w:rsidP="00C47E6B">
            <w:pPr>
              <w:spacing w:line="280" w:lineRule="exact"/>
              <w:rPr>
                <w:rFonts w:ascii="宋体" w:hAnsi="宋体" w:cs="宋体"/>
                <w:szCs w:val="21"/>
              </w:rPr>
            </w:pPr>
            <w:r>
              <w:rPr>
                <w:rFonts w:ascii="宋体" w:hAnsi="宋体" w:cs="宋体" w:hint="eastAsia"/>
                <w:szCs w:val="21"/>
              </w:rPr>
              <w:t>7）确保管理体系实现其预期的结果。</w:t>
            </w:r>
          </w:p>
          <w:p w:rsidR="006A26CD" w:rsidRDefault="006A26CD" w:rsidP="00C47E6B">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6A26CD" w:rsidRDefault="006A26CD" w:rsidP="00C47E6B">
            <w:pPr>
              <w:spacing w:line="280" w:lineRule="exact"/>
              <w:rPr>
                <w:rFonts w:ascii="宋体" w:hAnsi="宋体" w:cs="宋体"/>
                <w:szCs w:val="21"/>
              </w:rPr>
            </w:pPr>
            <w:r>
              <w:rPr>
                <w:rFonts w:ascii="宋体" w:hAnsi="宋体" w:cs="宋体" w:hint="eastAsia"/>
                <w:szCs w:val="21"/>
              </w:rPr>
              <w:t>9）推动公司改进和创新；</w:t>
            </w:r>
          </w:p>
          <w:p w:rsidR="006A26CD" w:rsidRDefault="006A26CD" w:rsidP="00C47E6B">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A26CD" w:rsidRDefault="006A26CD" w:rsidP="00C47E6B">
            <w:pPr>
              <w:spacing w:line="280" w:lineRule="exact"/>
              <w:ind w:firstLineChars="200" w:firstLine="420"/>
              <w:rPr>
                <w:b/>
                <w:szCs w:val="21"/>
              </w:rPr>
            </w:pPr>
            <w:r>
              <w:rPr>
                <w:rFonts w:ascii="宋体" w:hAnsi="宋体" w:cs="宋体" w:hint="eastAsia"/>
                <w:szCs w:val="21"/>
              </w:rPr>
              <w:t>承诺基本实现，没有违反的情况发生。</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以顾客为关注焦点</w:t>
            </w:r>
          </w:p>
          <w:p w:rsidR="006A26CD" w:rsidRDefault="006A26CD" w:rsidP="00C47E6B">
            <w:pPr>
              <w:spacing w:line="280" w:lineRule="exact"/>
              <w:rPr>
                <w:b/>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Q5.1.2</w:t>
            </w:r>
          </w:p>
          <w:p w:rsidR="006A26CD" w:rsidRDefault="006A26CD" w:rsidP="00C47E6B">
            <w:pPr>
              <w:spacing w:line="280" w:lineRule="exact"/>
              <w:rPr>
                <w:b/>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rsidR="006A26CD" w:rsidRDefault="006A26CD" w:rsidP="00C47E6B">
            <w:pPr>
              <w:spacing w:line="280" w:lineRule="exact"/>
              <w:ind w:firstLineChars="200" w:firstLine="420"/>
              <w:rPr>
                <w:b/>
                <w:szCs w:val="21"/>
              </w:rPr>
            </w:pPr>
            <w:r>
              <w:rPr>
                <w:rFonts w:ascii="宋体" w:hAnsi="宋体" w:cs="宋体" w:hint="eastAsia"/>
                <w:szCs w:val="21"/>
              </w:rPr>
              <w:t>详见审核Q9.1.2条款记录。</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方针</w:t>
            </w:r>
          </w:p>
          <w:p w:rsidR="006A26CD" w:rsidRDefault="006A26CD" w:rsidP="00C47E6B">
            <w:pPr>
              <w:spacing w:line="280" w:lineRule="exact"/>
              <w:rPr>
                <w:rFonts w:ascii="宋体" w:hAnsi="宋体" w:cs="宋体"/>
                <w:szCs w:val="21"/>
              </w:rPr>
            </w:pPr>
            <w:r>
              <w:rPr>
                <w:rFonts w:ascii="宋体" w:hAnsi="宋体" w:cs="宋体" w:hint="eastAsia"/>
                <w:szCs w:val="21"/>
              </w:rPr>
              <w:t>制定方针</w:t>
            </w:r>
          </w:p>
          <w:p w:rsidR="006A26CD" w:rsidRDefault="006A26CD" w:rsidP="00C47E6B">
            <w:pPr>
              <w:spacing w:line="280" w:lineRule="exact"/>
              <w:rPr>
                <w:b/>
                <w:szCs w:val="21"/>
              </w:rPr>
            </w:pPr>
            <w:r>
              <w:rPr>
                <w:rFonts w:ascii="宋体" w:hAnsi="宋体" w:cs="宋体" w:hint="eastAsia"/>
                <w:szCs w:val="21"/>
              </w:rPr>
              <w:t>沟通方针</w:t>
            </w: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QE5.2</w:t>
            </w:r>
          </w:p>
          <w:p w:rsidR="006A26CD" w:rsidRDefault="006A26CD" w:rsidP="00C47E6B">
            <w:pPr>
              <w:snapToGrid w:val="0"/>
              <w:spacing w:line="280" w:lineRule="exact"/>
              <w:rPr>
                <w:szCs w:val="21"/>
              </w:rPr>
            </w:pPr>
            <w:r>
              <w:rPr>
                <w:szCs w:val="21"/>
              </w:rPr>
              <w:t>S4.2</w:t>
            </w:r>
          </w:p>
          <w:p w:rsidR="006A26CD" w:rsidRDefault="006A26CD" w:rsidP="00C47E6B">
            <w:pPr>
              <w:spacing w:line="280" w:lineRule="exact"/>
              <w:rPr>
                <w:rFonts w:ascii="宋体" w:hAnsi="宋体" w:cs="宋体"/>
                <w:szCs w:val="21"/>
              </w:rPr>
            </w:pPr>
          </w:p>
          <w:p w:rsidR="006A26CD" w:rsidRDefault="006A26CD" w:rsidP="00C47E6B">
            <w:pPr>
              <w:spacing w:line="280" w:lineRule="exact"/>
              <w:rPr>
                <w:b/>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该公司管理方针，详见管理手册，</w:t>
            </w:r>
            <w:r w:rsidR="00993392">
              <w:rPr>
                <w:rFonts w:ascii="宋体" w:hAnsi="宋体" w:cs="宋体" w:hint="eastAsia"/>
                <w:szCs w:val="21"/>
              </w:rPr>
              <w:t>没有变化。</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总经理用会议、文件等手段保证管理方针为全体员工理解并落实到工作中。刘健总经理说管理评审时对方针的持续适宜性进行了评审，有评审记录。</w:t>
            </w:r>
          </w:p>
          <w:p w:rsidR="006A26CD" w:rsidRDefault="006A26CD" w:rsidP="00C47E6B">
            <w:pPr>
              <w:spacing w:line="280" w:lineRule="exact"/>
              <w:ind w:firstLineChars="200" w:firstLine="420"/>
              <w:rPr>
                <w:b/>
                <w:szCs w:val="21"/>
              </w:rPr>
            </w:pPr>
            <w:r>
              <w:rPr>
                <w:rFonts w:ascii="宋体" w:hAnsi="宋体" w:cs="宋体" w:hint="eastAsia"/>
                <w:szCs w:val="21"/>
              </w:rPr>
              <w:lastRenderedPageBreak/>
              <w:t>以上管理方针通过文件、培训等形式将公司管理方针传达给所有为公司工作或代表公司的人员，相关方也可通过办公室获取公司管理方针。</w:t>
            </w:r>
          </w:p>
        </w:tc>
        <w:tc>
          <w:tcPr>
            <w:tcW w:w="646" w:type="dxa"/>
          </w:tcPr>
          <w:p w:rsidR="006A26CD" w:rsidRDefault="006A26CD">
            <w:pPr>
              <w:spacing w:line="360" w:lineRule="auto"/>
              <w:rPr>
                <w:rFonts w:ascii="宋体" w:hAnsi="宋体" w:cs="宋体"/>
                <w:szCs w:val="21"/>
              </w:rPr>
            </w:pPr>
          </w:p>
        </w:tc>
      </w:tr>
      <w:tr w:rsidR="006A26CD">
        <w:trPr>
          <w:trHeight w:val="427"/>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lastRenderedPageBreak/>
              <w:t>组织的岗位、职责和权限</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rFonts w:ascii="宋体" w:cs="宋体"/>
                <w:szCs w:val="21"/>
              </w:rPr>
            </w:pPr>
            <w:r>
              <w:rPr>
                <w:rFonts w:ascii="宋体" w:cs="宋体"/>
                <w:szCs w:val="21"/>
              </w:rPr>
              <w:t>QE5.3</w:t>
            </w:r>
          </w:p>
          <w:p w:rsidR="006A26CD" w:rsidRDefault="006A26CD" w:rsidP="00C47E6B">
            <w:pPr>
              <w:spacing w:line="280" w:lineRule="exact"/>
              <w:rPr>
                <w:rFonts w:ascii="宋体" w:hAnsi="宋体" w:cs="宋体"/>
                <w:szCs w:val="21"/>
              </w:rPr>
            </w:pPr>
            <w:r>
              <w:rPr>
                <w:rFonts w:ascii="宋体" w:cs="宋体"/>
                <w:szCs w:val="21"/>
              </w:rPr>
              <w:t>S4.4.1</w:t>
            </w: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64046F">
              <w:rPr>
                <w:rFonts w:ascii="宋体" w:hAnsi="宋体" w:cs="宋体" w:hint="eastAsia"/>
                <w:szCs w:val="21"/>
              </w:rPr>
              <w:t>刘效托</w:t>
            </w:r>
            <w:r>
              <w:rPr>
                <w:rFonts w:ascii="宋体" w:hAnsi="宋体" w:cs="宋体" w:hint="eastAsia"/>
                <w:szCs w:val="21"/>
              </w:rPr>
              <w:t>为管理体系的管理者代表。其职责和权限规定如下：</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询问管代职责回答正确。</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应对风险和机遇的措施</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rFonts w:ascii="宋体" w:hAnsi="宋体" w:cs="宋体"/>
                <w:szCs w:val="21"/>
              </w:rPr>
            </w:pPr>
            <w:r>
              <w:rPr>
                <w:rFonts w:ascii="宋体" w:hAnsi="宋体" w:cs="宋体" w:hint="eastAsia"/>
                <w:szCs w:val="21"/>
              </w:rPr>
              <w:t>Q6.1</w:t>
            </w:r>
          </w:p>
          <w:p w:rsidR="006A26CD" w:rsidRDefault="006A26CD" w:rsidP="00C47E6B">
            <w:pPr>
              <w:spacing w:line="280" w:lineRule="exact"/>
              <w:rPr>
                <w:rFonts w:ascii="宋体"/>
                <w:szCs w:val="21"/>
              </w:rPr>
            </w:pPr>
            <w:r>
              <w:rPr>
                <w:rFonts w:ascii="宋体" w:cs="宋体"/>
                <w:szCs w:val="21"/>
              </w:rPr>
              <w:t>E6.1.1</w:t>
            </w:r>
          </w:p>
          <w:p w:rsidR="006A26CD" w:rsidRDefault="006A26CD" w:rsidP="00C47E6B">
            <w:pPr>
              <w:spacing w:line="280" w:lineRule="exact"/>
              <w:rPr>
                <w:rFonts w:ascii="宋体" w:hAnsi="宋体" w:cs="宋体"/>
                <w:szCs w:val="21"/>
              </w:rPr>
            </w:pPr>
          </w:p>
          <w:p w:rsidR="006A26CD" w:rsidRDefault="006A26CD" w:rsidP="00C47E6B">
            <w:pPr>
              <w:spacing w:line="280" w:lineRule="exact"/>
              <w:rPr>
                <w:rFonts w:ascii="宋体" w:hAnsi="宋体" w:cs="宋体"/>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6A26CD" w:rsidRDefault="006A26CD" w:rsidP="008B01C1">
            <w:pPr>
              <w:spacing w:line="280" w:lineRule="exact"/>
              <w:ind w:firstLineChars="200" w:firstLine="420"/>
              <w:jc w:val="left"/>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p w:rsidR="008B01C1" w:rsidRPr="008B01C1" w:rsidRDefault="008B01C1" w:rsidP="008B01C1">
            <w:pPr>
              <w:pStyle w:val="2"/>
              <w:ind w:firstLineChars="200" w:firstLine="420"/>
              <w:jc w:val="left"/>
              <w:rPr>
                <w:rFonts w:eastAsiaTheme="minorEastAsia"/>
              </w:rPr>
            </w:pPr>
            <w:r>
              <w:rPr>
                <w:rFonts w:ascii="宋体" w:eastAsia="宋体" w:hAnsi="宋体" w:cs="宋体" w:hint="eastAsia"/>
                <w:kern w:val="2"/>
                <w:sz w:val="21"/>
                <w:szCs w:val="21"/>
              </w:rPr>
              <w:t>总经理介绍</w:t>
            </w:r>
            <w:r w:rsidRPr="008B01C1">
              <w:rPr>
                <w:rFonts w:ascii="宋体" w:eastAsia="宋体" w:hAnsi="宋体" w:cs="宋体" w:hint="eastAsia"/>
                <w:kern w:val="2"/>
                <w:sz w:val="21"/>
                <w:szCs w:val="21"/>
              </w:rPr>
              <w:t>自上次审核以来，组织面临的风险和机遇基本无变化。</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szCs w:val="21"/>
              </w:rPr>
            </w:pPr>
            <w:r>
              <w:rPr>
                <w:rFonts w:cs="宋体" w:hint="eastAsia"/>
                <w:szCs w:val="21"/>
              </w:rPr>
              <w:t>措施的策划</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szCs w:val="21"/>
              </w:rPr>
            </w:pPr>
            <w:r>
              <w:rPr>
                <w:rFonts w:hint="eastAsia"/>
                <w:szCs w:val="21"/>
              </w:rPr>
              <w:t>E6.1.4</w:t>
            </w:r>
          </w:p>
          <w:p w:rsidR="006A26CD" w:rsidRDefault="006A26CD" w:rsidP="00C47E6B">
            <w:pPr>
              <w:spacing w:line="280" w:lineRule="exact"/>
              <w:rPr>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r>
              <w:rPr>
                <w:rFonts w:ascii="宋体" w:hAnsi="宋体" w:cs="宋体" w:hint="eastAsia"/>
                <w:kern w:val="0"/>
                <w:szCs w:val="21"/>
              </w:rPr>
              <w:t>在策划</w:t>
            </w:r>
            <w:r>
              <w:rPr>
                <w:rFonts w:ascii="宋体" w:hAnsi="宋体" w:cs="宋体" w:hint="eastAsia"/>
                <w:szCs w:val="21"/>
              </w:rPr>
              <w:t>应对风险和机遇</w:t>
            </w:r>
            <w:r>
              <w:rPr>
                <w:rFonts w:ascii="宋体" w:hAnsi="宋体" w:cs="宋体" w:hint="eastAsia"/>
                <w:kern w:val="0"/>
                <w:szCs w:val="21"/>
              </w:rPr>
              <w:t>的措施时，</w:t>
            </w:r>
            <w:r>
              <w:rPr>
                <w:rFonts w:ascii="宋体" w:hAnsi="宋体" w:cs="宋体" w:hint="eastAsia"/>
                <w:szCs w:val="21"/>
              </w:rPr>
              <w:t>办公室综合考虑了企业所处的环境、重要环境因素、合</w:t>
            </w:r>
            <w:proofErr w:type="gramStart"/>
            <w:r>
              <w:rPr>
                <w:rFonts w:ascii="宋体" w:hAnsi="宋体" w:cs="宋体" w:hint="eastAsia"/>
                <w:szCs w:val="21"/>
              </w:rPr>
              <w:t>规</w:t>
            </w:r>
            <w:proofErr w:type="gramEnd"/>
            <w:r>
              <w:rPr>
                <w:rFonts w:ascii="宋体" w:hAnsi="宋体" w:cs="宋体" w:hint="eastAsia"/>
                <w:szCs w:val="21"/>
              </w:rPr>
              <w:t>义务，以及面对的风险和机遇，制定了环境、职业健康安全目标及管理方案，总经理刘健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lastRenderedPageBreak/>
              <w:t>管理目标及其实现的策划</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szCs w:val="21"/>
              </w:rPr>
            </w:pPr>
            <w:r>
              <w:rPr>
                <w:rFonts w:hint="eastAsia"/>
                <w:szCs w:val="21"/>
              </w:rPr>
              <w:t>QE6.2</w:t>
            </w:r>
          </w:p>
          <w:p w:rsidR="006A26CD" w:rsidRDefault="006A26CD" w:rsidP="00C47E6B">
            <w:pPr>
              <w:spacing w:line="280" w:lineRule="exact"/>
              <w:rPr>
                <w:szCs w:val="21"/>
              </w:rPr>
            </w:pPr>
            <w:r>
              <w:rPr>
                <w:rFonts w:hint="eastAsia"/>
                <w:szCs w:val="21"/>
              </w:rPr>
              <w:t>S4.3.3</w:t>
            </w:r>
          </w:p>
          <w:p w:rsidR="006A26CD" w:rsidRDefault="006A26CD" w:rsidP="00C47E6B">
            <w:pPr>
              <w:spacing w:line="280" w:lineRule="exact"/>
              <w:rPr>
                <w:szCs w:val="21"/>
              </w:rPr>
            </w:pPr>
          </w:p>
        </w:tc>
        <w:tc>
          <w:tcPr>
            <w:tcW w:w="10943" w:type="dxa"/>
            <w:vAlign w:val="center"/>
          </w:tcPr>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公司对管理体系所需的相关职能、层次和过程设定管理目标。</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公司管理目标是：</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3、</w:t>
            </w:r>
            <w:r w:rsidRPr="00B90976">
              <w:rPr>
                <w:rFonts w:ascii="宋体" w:hAnsi="宋体" w:cs="宋体" w:hint="eastAsia"/>
                <w:kern w:val="0"/>
                <w:szCs w:val="21"/>
              </w:rPr>
              <w:t>生产用电比去年下降5%</w:t>
            </w:r>
            <w:r>
              <w:rPr>
                <w:rFonts w:ascii="宋体" w:hAnsi="宋体" w:cs="宋体" w:hint="eastAsia"/>
                <w:kern w:val="0"/>
                <w:szCs w:val="21"/>
              </w:rPr>
              <w:t>；</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1、无人身死亡事故为；</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5、职业病发病率为0.</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目标可测量，与公司管理方针一致</w:t>
            </w:r>
            <w:r w:rsidR="00594E5B">
              <w:rPr>
                <w:rFonts w:ascii="宋体" w:hAnsi="宋体" w:cs="宋体" w:hint="eastAsia"/>
                <w:kern w:val="0"/>
                <w:szCs w:val="21"/>
              </w:rPr>
              <w:t>，没有变化</w:t>
            </w:r>
            <w:r>
              <w:rPr>
                <w:rFonts w:ascii="宋体" w:hAnsi="宋体" w:cs="宋体" w:hint="eastAsia"/>
                <w:kern w:val="0"/>
                <w:szCs w:val="21"/>
              </w:rPr>
              <w:t>。</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w:t>
            </w:r>
            <w:r w:rsidR="00594E5B">
              <w:rPr>
                <w:rFonts w:ascii="宋体" w:hAnsi="宋体" w:cs="宋体" w:hint="eastAsia"/>
                <w:kern w:val="0"/>
                <w:szCs w:val="21"/>
              </w:rPr>
              <w:t>2020</w:t>
            </w:r>
            <w:r>
              <w:rPr>
                <w:rFonts w:ascii="宋体" w:hAnsi="宋体" w:cs="宋体" w:hint="eastAsia"/>
                <w:kern w:val="0"/>
                <w:szCs w:val="21"/>
              </w:rPr>
              <w:t>年</w:t>
            </w:r>
            <w:r w:rsidR="00594E5B">
              <w:rPr>
                <w:rFonts w:ascii="宋体" w:hAnsi="宋体" w:cs="宋体" w:hint="eastAsia"/>
                <w:kern w:val="0"/>
                <w:szCs w:val="21"/>
              </w:rPr>
              <w:t>上</w:t>
            </w:r>
            <w:r>
              <w:rPr>
                <w:rFonts w:ascii="宋体" w:hAnsi="宋体" w:cs="宋体" w:hint="eastAsia"/>
                <w:kern w:val="0"/>
                <w:szCs w:val="21"/>
              </w:rPr>
              <w:t>半年公司管理目标完成情况，各项目标均已完成，考核人</w:t>
            </w:r>
            <w:r w:rsidR="0064046F">
              <w:rPr>
                <w:rFonts w:ascii="宋体" w:hAnsi="宋体" w:cs="宋体" w:hint="eastAsia"/>
                <w:kern w:val="0"/>
                <w:szCs w:val="21"/>
              </w:rPr>
              <w:t>刘效托</w:t>
            </w:r>
            <w:r>
              <w:rPr>
                <w:rFonts w:ascii="宋体" w:hAnsi="宋体" w:cs="宋体" w:hint="eastAsia"/>
                <w:kern w:val="0"/>
                <w:szCs w:val="21"/>
              </w:rPr>
              <w:t>。</w:t>
            </w:r>
          </w:p>
          <w:p w:rsidR="006A26CD" w:rsidRDefault="006A26CD" w:rsidP="00C47E6B">
            <w:pPr>
              <w:spacing w:line="280" w:lineRule="exact"/>
              <w:ind w:firstLineChars="200" w:firstLine="420"/>
              <w:rPr>
                <w:rFonts w:ascii="宋体" w:hAnsi="宋体" w:cs="宋体"/>
                <w:kern w:val="0"/>
                <w:szCs w:val="21"/>
              </w:rPr>
            </w:pPr>
            <w:r>
              <w:rPr>
                <w:rFonts w:ascii="宋体" w:hAnsi="宋体" w:cs="宋体" w:hint="eastAsia"/>
                <w:kern w:val="0"/>
                <w:szCs w:val="21"/>
              </w:rPr>
              <w:t>针对重要环境因素、不可接受风险制订了管理方案并予以实施，基本有效，详见办公室该条款审核记录。</w:t>
            </w:r>
          </w:p>
        </w:tc>
        <w:tc>
          <w:tcPr>
            <w:tcW w:w="646" w:type="dxa"/>
          </w:tcPr>
          <w:p w:rsidR="006A26CD" w:rsidRDefault="006A26CD">
            <w:pPr>
              <w:spacing w:line="360" w:lineRule="auto"/>
              <w:rPr>
                <w:rFonts w:ascii="宋体" w:hAnsi="宋体" w:cs="宋体"/>
                <w:szCs w:val="21"/>
              </w:rPr>
            </w:pPr>
          </w:p>
        </w:tc>
      </w:tr>
      <w:tr w:rsidR="006A26CD">
        <w:trPr>
          <w:trHeight w:val="516"/>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变更的策划</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szCs w:val="21"/>
              </w:rPr>
            </w:pPr>
            <w:r>
              <w:rPr>
                <w:rFonts w:hint="eastAsia"/>
                <w:szCs w:val="21"/>
              </w:rPr>
              <w:t>Q6.3</w:t>
            </w:r>
          </w:p>
          <w:p w:rsidR="006A26CD" w:rsidRDefault="006A26CD" w:rsidP="00C47E6B">
            <w:pPr>
              <w:spacing w:line="280" w:lineRule="exact"/>
              <w:rPr>
                <w:szCs w:val="21"/>
              </w:rPr>
            </w:pPr>
          </w:p>
        </w:tc>
        <w:tc>
          <w:tcPr>
            <w:tcW w:w="10943" w:type="dxa"/>
            <w:vAlign w:val="center"/>
          </w:tcPr>
          <w:p w:rsidR="006A26CD" w:rsidRDefault="006A26CD" w:rsidP="00C47E6B">
            <w:pPr>
              <w:spacing w:line="280" w:lineRule="exact"/>
              <w:rPr>
                <w:rFonts w:ascii="宋体" w:hAnsi="宋体" w:cs="宋体"/>
                <w:szCs w:val="21"/>
              </w:rPr>
            </w:pPr>
            <w:r>
              <w:rPr>
                <w:rFonts w:ascii="宋体" w:hAnsi="宋体" w:cs="宋体" w:hint="eastAsia"/>
                <w:szCs w:val="21"/>
              </w:rPr>
              <w:t xml:space="preserve">  公司确定需要对管理体系进行变更时，应经策划并系统的实施。公司应考虑：</w:t>
            </w:r>
          </w:p>
          <w:p w:rsidR="006A26CD" w:rsidRDefault="006A26CD" w:rsidP="00C47E6B">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6A26CD" w:rsidRDefault="006A26CD" w:rsidP="00C47E6B">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646" w:type="dxa"/>
          </w:tcPr>
          <w:p w:rsidR="006A26CD" w:rsidRDefault="006A26CD">
            <w:pPr>
              <w:spacing w:line="360" w:lineRule="auto"/>
              <w:rPr>
                <w:rFonts w:ascii="宋体" w:hAnsi="宋体" w:cs="宋体"/>
                <w:szCs w:val="21"/>
              </w:rPr>
            </w:pPr>
          </w:p>
        </w:tc>
      </w:tr>
      <w:tr w:rsidR="006A26CD">
        <w:trPr>
          <w:trHeight w:val="634"/>
        </w:trPr>
        <w:tc>
          <w:tcPr>
            <w:tcW w:w="1892" w:type="dxa"/>
          </w:tcPr>
          <w:p w:rsidR="006A26CD" w:rsidRDefault="006A26CD" w:rsidP="00C47E6B">
            <w:pPr>
              <w:spacing w:line="280" w:lineRule="exact"/>
              <w:rPr>
                <w:rFonts w:ascii="宋体" w:hAnsi="宋体" w:cs="宋体"/>
                <w:szCs w:val="21"/>
              </w:rPr>
            </w:pPr>
            <w:r>
              <w:rPr>
                <w:rFonts w:ascii="宋体" w:hAnsi="宋体" w:cs="宋体" w:hint="eastAsia"/>
                <w:szCs w:val="21"/>
              </w:rPr>
              <w:t>资源、总则</w:t>
            </w:r>
          </w:p>
          <w:p w:rsidR="006A26CD" w:rsidRDefault="006A26CD" w:rsidP="00C47E6B">
            <w:pPr>
              <w:spacing w:line="280" w:lineRule="exact"/>
              <w:rPr>
                <w:rFonts w:ascii="宋体" w:hAnsi="宋体" w:cs="宋体"/>
                <w:szCs w:val="21"/>
              </w:rPr>
            </w:pPr>
          </w:p>
        </w:tc>
        <w:tc>
          <w:tcPr>
            <w:tcW w:w="1228" w:type="dxa"/>
          </w:tcPr>
          <w:p w:rsidR="006A26CD" w:rsidRDefault="006A26CD" w:rsidP="00C47E6B">
            <w:pPr>
              <w:spacing w:line="280" w:lineRule="exact"/>
              <w:rPr>
                <w:szCs w:val="21"/>
              </w:rPr>
            </w:pPr>
            <w:r>
              <w:rPr>
                <w:rFonts w:hint="eastAsia"/>
                <w:szCs w:val="21"/>
              </w:rPr>
              <w:t>Q7.1.1</w:t>
            </w:r>
          </w:p>
          <w:p w:rsidR="006A26CD" w:rsidRDefault="006A26CD" w:rsidP="00C47E6B">
            <w:pPr>
              <w:spacing w:line="280" w:lineRule="exact"/>
              <w:rPr>
                <w:szCs w:val="21"/>
              </w:rPr>
            </w:pPr>
            <w:r>
              <w:rPr>
                <w:rFonts w:hint="eastAsia"/>
                <w:szCs w:val="21"/>
              </w:rPr>
              <w:t>E7.1</w:t>
            </w:r>
          </w:p>
          <w:p w:rsidR="006A26CD" w:rsidRDefault="006A26CD" w:rsidP="00C47E6B">
            <w:pPr>
              <w:spacing w:line="280" w:lineRule="exact"/>
              <w:rPr>
                <w:szCs w:val="21"/>
              </w:rPr>
            </w:pPr>
          </w:p>
        </w:tc>
        <w:tc>
          <w:tcPr>
            <w:tcW w:w="10943" w:type="dxa"/>
            <w:vAlign w:val="center"/>
          </w:tcPr>
          <w:p w:rsidR="006A26CD" w:rsidRDefault="006A26CD" w:rsidP="00C47E6B">
            <w:pPr>
              <w:spacing w:line="280" w:lineRule="exact"/>
              <w:ind w:firstLineChars="200" w:firstLine="420"/>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了必要的人力资源，基础设施(钢制无缝管件、锻制管件的生产与销售；管件、法兰、防腐保温管、无缝钢管的销售生产设备、办公设备、车间、仓库等)，规范文件、资金等必要的资源，能够持续满足顾客需求和管理体系改进的需要。</w:t>
            </w:r>
          </w:p>
        </w:tc>
        <w:tc>
          <w:tcPr>
            <w:tcW w:w="646" w:type="dxa"/>
            <w:vAlign w:val="center"/>
          </w:tcPr>
          <w:p w:rsidR="006A26CD" w:rsidRDefault="006A26CD">
            <w:pPr>
              <w:rPr>
                <w:rFonts w:ascii="宋体" w:hAnsi="宋体" w:cs="宋体"/>
                <w:szCs w:val="21"/>
              </w:rPr>
            </w:pPr>
            <w:r>
              <w:rPr>
                <w:rFonts w:asciiTheme="minorEastAsia" w:eastAsiaTheme="minorEastAsia" w:hAnsiTheme="minorEastAsia" w:hint="eastAsia"/>
                <w:szCs w:val="24"/>
              </w:rPr>
              <w:t xml:space="preserve">  </w:t>
            </w:r>
          </w:p>
        </w:tc>
      </w:tr>
      <w:tr w:rsidR="00D14F12">
        <w:trPr>
          <w:trHeight w:val="634"/>
        </w:trPr>
        <w:tc>
          <w:tcPr>
            <w:tcW w:w="1892" w:type="dxa"/>
          </w:tcPr>
          <w:p w:rsidR="00D14F12" w:rsidRDefault="00D14F12" w:rsidP="00C47E6B">
            <w:pPr>
              <w:spacing w:line="280" w:lineRule="exact"/>
              <w:rPr>
                <w:szCs w:val="21"/>
              </w:rPr>
            </w:pPr>
            <w:r>
              <w:rPr>
                <w:rFonts w:hint="eastAsia"/>
                <w:szCs w:val="21"/>
              </w:rPr>
              <w:t>职责权限</w:t>
            </w:r>
          </w:p>
          <w:p w:rsidR="00D14F12" w:rsidRDefault="00D14F12" w:rsidP="00C47E6B">
            <w:pPr>
              <w:spacing w:line="280" w:lineRule="exact"/>
              <w:rPr>
                <w:szCs w:val="21"/>
              </w:rPr>
            </w:pPr>
          </w:p>
          <w:p w:rsidR="00D14F12" w:rsidRDefault="00D14F12" w:rsidP="00C47E6B">
            <w:pPr>
              <w:spacing w:line="280" w:lineRule="exact"/>
              <w:rPr>
                <w:szCs w:val="21"/>
              </w:rPr>
            </w:pPr>
          </w:p>
          <w:p w:rsidR="00D14F12" w:rsidRDefault="00D14F12" w:rsidP="00C47E6B">
            <w:pPr>
              <w:spacing w:line="280" w:lineRule="exact"/>
              <w:rPr>
                <w:szCs w:val="21"/>
              </w:rPr>
            </w:pPr>
          </w:p>
          <w:p w:rsidR="00D14F12" w:rsidRDefault="00D14F12" w:rsidP="00C47E6B">
            <w:pPr>
              <w:spacing w:line="280" w:lineRule="exact"/>
              <w:rPr>
                <w:b/>
                <w:szCs w:val="21"/>
              </w:rPr>
            </w:pPr>
          </w:p>
        </w:tc>
        <w:tc>
          <w:tcPr>
            <w:tcW w:w="1228" w:type="dxa"/>
          </w:tcPr>
          <w:p w:rsidR="00D14F12" w:rsidRDefault="00D14F12" w:rsidP="00C47E6B">
            <w:pPr>
              <w:spacing w:line="280" w:lineRule="exact"/>
              <w:rPr>
                <w:szCs w:val="21"/>
              </w:rPr>
            </w:pPr>
            <w:r>
              <w:rPr>
                <w:rFonts w:hint="eastAsia"/>
                <w:szCs w:val="21"/>
              </w:rPr>
              <w:lastRenderedPageBreak/>
              <w:t>S4.4.1</w:t>
            </w:r>
          </w:p>
          <w:p w:rsidR="00D14F12" w:rsidRDefault="00D14F12" w:rsidP="00C47E6B">
            <w:pPr>
              <w:spacing w:line="280" w:lineRule="exact"/>
              <w:rPr>
                <w:szCs w:val="21"/>
              </w:rPr>
            </w:pPr>
          </w:p>
          <w:p w:rsidR="00D14F12" w:rsidRDefault="00D14F12" w:rsidP="00C47E6B">
            <w:pPr>
              <w:spacing w:line="280" w:lineRule="exact"/>
              <w:rPr>
                <w:szCs w:val="21"/>
              </w:rPr>
            </w:pPr>
          </w:p>
          <w:p w:rsidR="00D14F12" w:rsidRDefault="00D14F12" w:rsidP="00C47E6B">
            <w:pPr>
              <w:spacing w:line="280" w:lineRule="exact"/>
              <w:rPr>
                <w:szCs w:val="21"/>
              </w:rPr>
            </w:pPr>
          </w:p>
          <w:p w:rsidR="00D14F12" w:rsidRDefault="00D14F12" w:rsidP="00C47E6B">
            <w:pPr>
              <w:spacing w:line="280" w:lineRule="exact"/>
              <w:rPr>
                <w:b/>
                <w:szCs w:val="21"/>
              </w:rPr>
            </w:pPr>
          </w:p>
        </w:tc>
        <w:tc>
          <w:tcPr>
            <w:tcW w:w="10943" w:type="dxa"/>
            <w:vAlign w:val="center"/>
          </w:tcPr>
          <w:p w:rsidR="00D14F12" w:rsidRDefault="00D14F12" w:rsidP="00C47E6B">
            <w:pPr>
              <w:overflowPunct w:val="0"/>
              <w:spacing w:line="280" w:lineRule="exact"/>
              <w:rPr>
                <w:b/>
                <w:szCs w:val="21"/>
              </w:rPr>
            </w:pPr>
            <w:r>
              <w:rPr>
                <w:rFonts w:ascii="宋体" w:hAnsi="宋体" w:hint="eastAsia"/>
                <w:szCs w:val="21"/>
              </w:rPr>
              <w:lastRenderedPageBreak/>
              <w:t>查该公司通过员工选举刘飞</w:t>
            </w:r>
            <w:r w:rsidRPr="003E48B5">
              <w:rPr>
                <w:rFonts w:ascii="宋体" w:hAnsi="宋体" w:hint="eastAsia"/>
                <w:szCs w:val="21"/>
              </w:rPr>
              <w:t>为公司的职业健康安全事务代表。经询问</w:t>
            </w:r>
            <w:r>
              <w:rPr>
                <w:rFonts w:ascii="宋体" w:hAnsi="宋体" w:hint="eastAsia"/>
                <w:szCs w:val="21"/>
              </w:rPr>
              <w:t>刘飞</w:t>
            </w:r>
            <w:r w:rsidRPr="003E48B5">
              <w:rPr>
                <w:rFonts w:ascii="宋体" w:hAnsi="宋体" w:hint="eastAsia"/>
                <w:szCs w:val="21"/>
              </w:rPr>
              <w:t>了解为</w:t>
            </w:r>
            <w:r>
              <w:rPr>
                <w:rFonts w:ascii="宋体" w:hAnsi="宋体" w:hint="eastAsia"/>
                <w:szCs w:val="21"/>
              </w:rPr>
              <w:t>该公司职业健康安全事务代表的职责主要为</w:t>
            </w:r>
            <w:r w:rsidRPr="003E48B5">
              <w:rPr>
                <w:rFonts w:ascii="宋体" w:hAnsi="宋体" w:hint="eastAsia"/>
                <w:szCs w:val="21"/>
              </w:rPr>
              <w:t>参与职业健康安全体系建立，</w:t>
            </w:r>
            <w:r w:rsidRPr="003E48B5">
              <w:rPr>
                <w:rFonts w:ascii="宋体" w:hAnsi="宋体"/>
                <w:szCs w:val="21"/>
              </w:rPr>
              <w:t>讨论本公司涉及职工利益的有关事项，监督公司</w:t>
            </w:r>
            <w:r>
              <w:rPr>
                <w:rFonts w:ascii="宋体" w:hAnsi="宋体" w:hint="eastAsia"/>
                <w:szCs w:val="21"/>
              </w:rPr>
              <w:t>职业健康安全方面</w:t>
            </w:r>
            <w:r w:rsidRPr="003E48B5">
              <w:rPr>
                <w:rFonts w:ascii="宋体" w:hAnsi="宋体"/>
                <w:szCs w:val="21"/>
              </w:rPr>
              <w:t>工作</w:t>
            </w:r>
            <w:r w:rsidRPr="003E48B5">
              <w:rPr>
                <w:rFonts w:ascii="宋体" w:hAnsi="宋体" w:hint="eastAsia"/>
                <w:szCs w:val="21"/>
              </w:rPr>
              <w:t>并</w:t>
            </w:r>
            <w:r w:rsidRPr="003E48B5">
              <w:rPr>
                <w:rFonts w:ascii="宋体" w:hAnsi="宋体"/>
                <w:szCs w:val="21"/>
              </w:rPr>
              <w:t>向全体职工报告</w:t>
            </w:r>
            <w:r w:rsidRPr="003E48B5">
              <w:rPr>
                <w:rFonts w:ascii="宋体" w:hAnsi="宋体" w:hint="eastAsia"/>
                <w:szCs w:val="21"/>
              </w:rPr>
              <w:t>；</w:t>
            </w:r>
            <w:r w:rsidRPr="003E48B5">
              <w:rPr>
                <w:rFonts w:ascii="宋体" w:hAnsi="宋体"/>
                <w:szCs w:val="21"/>
              </w:rPr>
              <w:t>广泛听取职工意见，及时向公司提出工作建议。必要时提请召开职工大会。</w:t>
            </w:r>
          </w:p>
        </w:tc>
        <w:tc>
          <w:tcPr>
            <w:tcW w:w="646" w:type="dxa"/>
            <w:vAlign w:val="center"/>
          </w:tcPr>
          <w:p w:rsidR="00D14F12" w:rsidRDefault="00D14F12">
            <w:pPr>
              <w:rPr>
                <w:rFonts w:asciiTheme="minorEastAsia" w:eastAsiaTheme="minorEastAsia" w:hAnsiTheme="minorEastAsia"/>
                <w:szCs w:val="24"/>
              </w:rPr>
            </w:pPr>
          </w:p>
        </w:tc>
      </w:tr>
      <w:tr w:rsidR="00D14F12">
        <w:trPr>
          <w:trHeight w:val="634"/>
        </w:trPr>
        <w:tc>
          <w:tcPr>
            <w:tcW w:w="1892" w:type="dxa"/>
          </w:tcPr>
          <w:p w:rsidR="00D14F12" w:rsidRDefault="00D14F12" w:rsidP="00C47E6B">
            <w:pPr>
              <w:spacing w:line="280" w:lineRule="exact"/>
              <w:rPr>
                <w:b/>
                <w:szCs w:val="21"/>
              </w:rPr>
            </w:pPr>
            <w:r>
              <w:rPr>
                <w:rFonts w:hint="eastAsia"/>
                <w:szCs w:val="21"/>
              </w:rPr>
              <w:lastRenderedPageBreak/>
              <w:t>协商和沟通</w:t>
            </w:r>
          </w:p>
        </w:tc>
        <w:tc>
          <w:tcPr>
            <w:tcW w:w="1228" w:type="dxa"/>
          </w:tcPr>
          <w:p w:rsidR="00D14F12" w:rsidRDefault="00D14F12" w:rsidP="00C47E6B">
            <w:pPr>
              <w:spacing w:line="280" w:lineRule="exact"/>
              <w:rPr>
                <w:b/>
                <w:szCs w:val="21"/>
              </w:rPr>
            </w:pPr>
            <w:r>
              <w:rPr>
                <w:rFonts w:hint="eastAsia"/>
                <w:szCs w:val="21"/>
              </w:rPr>
              <w:t>S4.4.3</w:t>
            </w:r>
          </w:p>
        </w:tc>
        <w:tc>
          <w:tcPr>
            <w:tcW w:w="10943" w:type="dxa"/>
            <w:vAlign w:val="center"/>
          </w:tcPr>
          <w:p w:rsidR="00D14F12" w:rsidRDefault="00D14F12" w:rsidP="00C47E6B">
            <w:pPr>
              <w:overflowPunct w:val="0"/>
              <w:spacing w:line="280" w:lineRule="exact"/>
              <w:rPr>
                <w:szCs w:val="21"/>
              </w:rPr>
            </w:pPr>
            <w:r>
              <w:rPr>
                <w:rFonts w:hint="eastAsia"/>
                <w:szCs w:val="21"/>
              </w:rPr>
              <w:t>参与了公司职业健康安全管理体系文件等相关职业健康安全活动的策划工作。</w:t>
            </w:r>
          </w:p>
          <w:p w:rsidR="00D14F12" w:rsidRDefault="00D14F12" w:rsidP="00C47E6B">
            <w:pPr>
              <w:overflowPunct w:val="0"/>
              <w:spacing w:line="280" w:lineRule="exact"/>
              <w:ind w:firstLineChars="200" w:firstLine="420"/>
              <w:rPr>
                <w:szCs w:val="21"/>
              </w:rPr>
            </w:pPr>
            <w:r>
              <w:rPr>
                <w:rFonts w:hint="eastAsia"/>
                <w:szCs w:val="21"/>
              </w:rPr>
              <w:t>查该公司人员比较少，沟通基本无不畅通的状况。</w:t>
            </w:r>
          </w:p>
          <w:p w:rsidR="00D14F12" w:rsidRDefault="00D14F12" w:rsidP="00C47E6B">
            <w:pPr>
              <w:spacing w:line="280" w:lineRule="exact"/>
              <w:ind w:firstLineChars="200" w:firstLine="420"/>
              <w:rPr>
                <w:b/>
                <w:szCs w:val="21"/>
              </w:rPr>
            </w:pPr>
            <w:r>
              <w:rPr>
                <w:rFonts w:hint="eastAsia"/>
                <w:szCs w:val="21"/>
              </w:rPr>
              <w:t>管理体系运行至今</w:t>
            </w:r>
            <w:proofErr w:type="gramStart"/>
            <w:r>
              <w:rPr>
                <w:rFonts w:hint="eastAsia"/>
                <w:szCs w:val="21"/>
              </w:rPr>
              <w:t>无员工</w:t>
            </w:r>
            <w:proofErr w:type="gramEnd"/>
            <w:r>
              <w:rPr>
                <w:rFonts w:hint="eastAsia"/>
                <w:szCs w:val="21"/>
              </w:rPr>
              <w:t>投诉，也无改进的建议。</w:t>
            </w:r>
          </w:p>
        </w:tc>
        <w:tc>
          <w:tcPr>
            <w:tcW w:w="646" w:type="dxa"/>
            <w:vAlign w:val="center"/>
          </w:tcPr>
          <w:p w:rsidR="00D14F12" w:rsidRDefault="00D14F12">
            <w:pPr>
              <w:rPr>
                <w:rFonts w:asciiTheme="minorEastAsia" w:eastAsiaTheme="minorEastAsia" w:hAnsiTheme="minorEastAsia"/>
                <w:szCs w:val="24"/>
              </w:rPr>
            </w:pPr>
          </w:p>
        </w:tc>
      </w:tr>
      <w:tr w:rsidR="00D14F12">
        <w:trPr>
          <w:trHeight w:val="600"/>
        </w:trPr>
        <w:tc>
          <w:tcPr>
            <w:tcW w:w="1892" w:type="dxa"/>
          </w:tcPr>
          <w:p w:rsidR="00D14F12" w:rsidRDefault="00D14F12" w:rsidP="00C47E6B">
            <w:pPr>
              <w:spacing w:line="280" w:lineRule="exact"/>
              <w:rPr>
                <w:rFonts w:ascii="宋体" w:hAnsi="宋体" w:cs="宋体"/>
                <w:color w:val="000000"/>
                <w:kern w:val="0"/>
                <w:szCs w:val="21"/>
              </w:rPr>
            </w:pPr>
            <w:r>
              <w:rPr>
                <w:rFonts w:ascii="宋体" w:hAnsi="宋体" w:cs="宋体" w:hint="eastAsia"/>
                <w:color w:val="000000"/>
                <w:kern w:val="0"/>
                <w:szCs w:val="21"/>
              </w:rPr>
              <w:t>沟通</w:t>
            </w:r>
          </w:p>
          <w:p w:rsidR="00D14F12" w:rsidRDefault="00D14F12" w:rsidP="00C47E6B">
            <w:pPr>
              <w:spacing w:line="280" w:lineRule="exact"/>
              <w:rPr>
                <w:rFonts w:ascii="宋体" w:hAnsi="宋体" w:cs="宋体"/>
                <w:szCs w:val="21"/>
              </w:rPr>
            </w:pPr>
          </w:p>
        </w:tc>
        <w:tc>
          <w:tcPr>
            <w:tcW w:w="1228" w:type="dxa"/>
          </w:tcPr>
          <w:p w:rsidR="00D14F12" w:rsidRDefault="00D14F12" w:rsidP="00C47E6B">
            <w:pPr>
              <w:spacing w:line="280" w:lineRule="exact"/>
              <w:rPr>
                <w:rFonts w:ascii="宋体" w:hAnsi="宋体" w:cs="宋体"/>
                <w:color w:val="000000"/>
                <w:kern w:val="0"/>
                <w:szCs w:val="21"/>
              </w:rPr>
            </w:pPr>
            <w:r>
              <w:rPr>
                <w:rFonts w:ascii="宋体" w:hAnsi="宋体" w:cs="宋体" w:hint="eastAsia"/>
                <w:color w:val="000000"/>
                <w:kern w:val="0"/>
                <w:szCs w:val="21"/>
              </w:rPr>
              <w:t>QE7.4</w:t>
            </w:r>
          </w:p>
          <w:p w:rsidR="00D14F12" w:rsidRDefault="00D14F12" w:rsidP="00C47E6B">
            <w:pPr>
              <w:spacing w:line="280" w:lineRule="exact"/>
              <w:rPr>
                <w:szCs w:val="21"/>
              </w:rPr>
            </w:pPr>
            <w:r>
              <w:rPr>
                <w:rFonts w:hint="eastAsia"/>
                <w:szCs w:val="21"/>
              </w:rPr>
              <w:t>S4.4.3</w:t>
            </w:r>
          </w:p>
        </w:tc>
        <w:tc>
          <w:tcPr>
            <w:tcW w:w="10943" w:type="dxa"/>
            <w:vAlign w:val="center"/>
          </w:tcPr>
          <w:p w:rsidR="00D14F12" w:rsidRDefault="00D14F12" w:rsidP="00C47E6B">
            <w:pPr>
              <w:spacing w:line="280" w:lineRule="exact"/>
              <w:ind w:firstLineChars="200" w:firstLine="420"/>
              <w:rPr>
                <w:szCs w:val="21"/>
              </w:rPr>
            </w:pPr>
            <w:r>
              <w:rPr>
                <w:rFonts w:hint="eastAsia"/>
                <w:szCs w:val="21"/>
              </w:rPr>
              <w:t>公司编制并实施了《信息交流和协商沟通管理程序》，规定了职责、工作流程，包括内部沟通和外部沟通的方法和要求。</w:t>
            </w:r>
          </w:p>
          <w:p w:rsidR="00D14F12" w:rsidRDefault="00D14F12" w:rsidP="00C47E6B">
            <w:pPr>
              <w:spacing w:line="280" w:lineRule="exact"/>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D14F12" w:rsidRDefault="00D14F12" w:rsidP="00C47E6B">
            <w:pPr>
              <w:spacing w:line="280" w:lineRule="exact"/>
              <w:ind w:firstLineChars="200" w:firstLine="420"/>
              <w:rPr>
                <w:szCs w:val="21"/>
              </w:rPr>
            </w:pPr>
            <w:r>
              <w:rPr>
                <w:rFonts w:hint="eastAsia"/>
                <w:szCs w:val="21"/>
              </w:rPr>
              <w:t>现场查阅内部交流：方针、目标完成情况、内审和管理评审报告、不符合信息等。</w:t>
            </w:r>
          </w:p>
          <w:p w:rsidR="00D14F12" w:rsidRDefault="00D14F12" w:rsidP="00C47E6B">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rsidR="00D14F12" w:rsidRDefault="00D14F12" w:rsidP="00C47E6B">
            <w:pPr>
              <w:spacing w:line="280" w:lineRule="exact"/>
              <w:ind w:firstLineChars="200" w:firstLine="420"/>
              <w:rPr>
                <w:rFonts w:ascii="宋体" w:hAnsi="宋体" w:cs="宋体"/>
                <w:szCs w:val="21"/>
              </w:rPr>
            </w:pPr>
            <w:r>
              <w:rPr>
                <w:rFonts w:hint="eastAsia"/>
                <w:szCs w:val="21"/>
              </w:rPr>
              <w:t>和员工刘某面谈，知道公司的管理者代表及职业健康安全事务代表。</w:t>
            </w:r>
          </w:p>
        </w:tc>
        <w:tc>
          <w:tcPr>
            <w:tcW w:w="646" w:type="dxa"/>
            <w:vAlign w:val="center"/>
          </w:tcPr>
          <w:p w:rsidR="00D14F12" w:rsidRDefault="00D14F12">
            <w:pPr>
              <w:rPr>
                <w:rFonts w:asciiTheme="minorEastAsia" w:eastAsiaTheme="minorEastAsia" w:hAnsiTheme="minorEastAsia"/>
                <w:szCs w:val="24"/>
              </w:rPr>
            </w:pPr>
          </w:p>
        </w:tc>
      </w:tr>
      <w:tr w:rsidR="00D14F12">
        <w:trPr>
          <w:trHeight w:val="600"/>
        </w:trPr>
        <w:tc>
          <w:tcPr>
            <w:tcW w:w="1892" w:type="dxa"/>
          </w:tcPr>
          <w:p w:rsidR="00D14F12" w:rsidRDefault="00D14F12" w:rsidP="00C47E6B">
            <w:pPr>
              <w:spacing w:line="280" w:lineRule="exact"/>
              <w:rPr>
                <w:rFonts w:ascii="宋体" w:hAnsi="宋体" w:cs="宋体"/>
                <w:szCs w:val="21"/>
              </w:rPr>
            </w:pPr>
            <w:r>
              <w:rPr>
                <w:rFonts w:ascii="宋体" w:hAnsi="宋体" w:cs="宋体" w:hint="eastAsia"/>
                <w:szCs w:val="21"/>
              </w:rPr>
              <w:t>管理评审</w:t>
            </w:r>
          </w:p>
          <w:p w:rsidR="00D14F12" w:rsidRDefault="00D14F12" w:rsidP="00C47E6B">
            <w:pPr>
              <w:spacing w:line="280" w:lineRule="exact"/>
              <w:rPr>
                <w:rFonts w:ascii="宋体" w:hAnsi="宋体" w:cs="宋体"/>
                <w:szCs w:val="21"/>
              </w:rPr>
            </w:pPr>
          </w:p>
        </w:tc>
        <w:tc>
          <w:tcPr>
            <w:tcW w:w="1228" w:type="dxa"/>
          </w:tcPr>
          <w:p w:rsidR="00D14F12" w:rsidRDefault="00D14F12" w:rsidP="00C47E6B">
            <w:pPr>
              <w:spacing w:line="280" w:lineRule="exact"/>
              <w:rPr>
                <w:szCs w:val="21"/>
              </w:rPr>
            </w:pPr>
            <w:r>
              <w:rPr>
                <w:rFonts w:hint="eastAsia"/>
                <w:szCs w:val="21"/>
              </w:rPr>
              <w:t>QE9.3</w:t>
            </w:r>
          </w:p>
          <w:p w:rsidR="00D14F12" w:rsidRDefault="00D14F12" w:rsidP="00C47E6B">
            <w:pPr>
              <w:spacing w:line="280" w:lineRule="exact"/>
              <w:rPr>
                <w:szCs w:val="21"/>
              </w:rPr>
            </w:pPr>
            <w:r>
              <w:rPr>
                <w:rFonts w:hint="eastAsia"/>
                <w:szCs w:val="21"/>
              </w:rPr>
              <w:t>S4.6</w:t>
            </w:r>
          </w:p>
          <w:p w:rsidR="00D14F12" w:rsidRDefault="00D14F12" w:rsidP="00C47E6B">
            <w:pPr>
              <w:spacing w:line="280" w:lineRule="exact"/>
              <w:rPr>
                <w:szCs w:val="21"/>
              </w:rPr>
            </w:pPr>
          </w:p>
          <w:p w:rsidR="00D14F12" w:rsidRDefault="00D14F12" w:rsidP="00C47E6B">
            <w:pPr>
              <w:spacing w:line="280" w:lineRule="exact"/>
              <w:rPr>
                <w:szCs w:val="21"/>
              </w:rPr>
            </w:pPr>
          </w:p>
        </w:tc>
        <w:tc>
          <w:tcPr>
            <w:tcW w:w="10943" w:type="dxa"/>
            <w:vAlign w:val="center"/>
          </w:tcPr>
          <w:p w:rsidR="00D14F12" w:rsidRDefault="00D14F12" w:rsidP="00C47E6B">
            <w:pPr>
              <w:spacing w:line="280" w:lineRule="exact"/>
              <w:ind w:firstLineChars="200" w:firstLine="420"/>
              <w:rPr>
                <w:rFonts w:ascii="宋体" w:hAnsi="宋体" w:cs="宋体"/>
                <w:szCs w:val="21"/>
              </w:rPr>
            </w:pPr>
            <w:r>
              <w:rPr>
                <w:rFonts w:ascii="宋体" w:hAnsi="宋体" w:cs="宋体" w:hint="eastAsia"/>
                <w:szCs w:val="21"/>
              </w:rPr>
              <w:t>提供：</w:t>
            </w:r>
          </w:p>
          <w:p w:rsidR="00D14F12" w:rsidRDefault="00D14F12" w:rsidP="00C47E6B">
            <w:pPr>
              <w:spacing w:line="280" w:lineRule="exact"/>
              <w:rPr>
                <w:rFonts w:ascii="宋体" w:hAnsi="宋体" w:cs="宋体"/>
                <w:szCs w:val="21"/>
              </w:rPr>
            </w:pPr>
            <w:r>
              <w:rPr>
                <w:rFonts w:ascii="宋体" w:hAnsi="宋体" w:cs="宋体" w:hint="eastAsia"/>
                <w:szCs w:val="21"/>
              </w:rPr>
              <w:t>1.管理评审计划，</w:t>
            </w:r>
          </w:p>
          <w:p w:rsidR="00D14F12" w:rsidRDefault="00D14F12" w:rsidP="00C47E6B">
            <w:pPr>
              <w:spacing w:line="280" w:lineRule="exact"/>
              <w:rPr>
                <w:rFonts w:ascii="宋体" w:hAnsi="宋体" w:cs="宋体"/>
                <w:szCs w:val="21"/>
              </w:rPr>
            </w:pPr>
            <w:r>
              <w:rPr>
                <w:rFonts w:ascii="宋体" w:hAnsi="宋体" w:cs="宋体" w:hint="eastAsia"/>
                <w:szCs w:val="21"/>
              </w:rPr>
              <w:t>评审时间：计划20</w:t>
            </w:r>
            <w:r w:rsidR="00311AA7">
              <w:rPr>
                <w:rFonts w:ascii="宋体" w:hAnsi="宋体" w:cs="宋体" w:hint="eastAsia"/>
                <w:szCs w:val="21"/>
              </w:rPr>
              <w:t>20</w:t>
            </w:r>
            <w:r>
              <w:rPr>
                <w:rFonts w:ascii="宋体" w:hAnsi="宋体" w:cs="宋体" w:hint="eastAsia"/>
                <w:szCs w:val="21"/>
              </w:rPr>
              <w:t xml:space="preserve">年3月7日进行，评审方式：会议评审，编制：刘飞，批准：刘健，   </w:t>
            </w:r>
          </w:p>
          <w:p w:rsidR="00D14F12" w:rsidRDefault="00D14F12" w:rsidP="00C47E6B">
            <w:pPr>
              <w:spacing w:line="280" w:lineRule="exact"/>
              <w:rPr>
                <w:rFonts w:ascii="宋体" w:hAnsi="宋体" w:cs="宋体"/>
                <w:szCs w:val="21"/>
              </w:rPr>
            </w:pPr>
            <w:r>
              <w:rPr>
                <w:rFonts w:ascii="宋体" w:hAnsi="宋体" w:cs="宋体" w:hint="eastAsia"/>
                <w:szCs w:val="21"/>
              </w:rPr>
              <w:t>参加人员包括公司总经理、管理者代表、各部门负责人，</w:t>
            </w:r>
          </w:p>
          <w:p w:rsidR="00D14F12" w:rsidRDefault="00D14F12" w:rsidP="00C47E6B">
            <w:pPr>
              <w:spacing w:line="280" w:lineRule="exact"/>
              <w:rPr>
                <w:rFonts w:ascii="宋体" w:hAnsi="宋体" w:cs="宋体"/>
                <w:szCs w:val="21"/>
              </w:rPr>
            </w:pPr>
            <w:r>
              <w:rPr>
                <w:rFonts w:ascii="宋体" w:hAnsi="宋体" w:cs="宋体" w:hint="eastAsia"/>
                <w:szCs w:val="21"/>
              </w:rPr>
              <w:t>计划中明确了评审内容和资料准备要求。</w:t>
            </w:r>
          </w:p>
          <w:p w:rsidR="00D14F12" w:rsidRDefault="00D14F12" w:rsidP="00C47E6B">
            <w:pPr>
              <w:spacing w:line="280" w:lineRule="exact"/>
              <w:rPr>
                <w:rFonts w:ascii="宋体" w:hAnsi="宋体" w:cs="宋体"/>
                <w:szCs w:val="21"/>
              </w:rPr>
            </w:pPr>
            <w:r>
              <w:rPr>
                <w:rFonts w:ascii="宋体" w:hAnsi="宋体" w:cs="宋体" w:hint="eastAsia"/>
                <w:szCs w:val="21"/>
              </w:rPr>
              <w:t>2.管理评审会议记录，</w:t>
            </w:r>
          </w:p>
          <w:p w:rsidR="00D14F12" w:rsidRDefault="00D14F12" w:rsidP="00C47E6B">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性评价；可能影响管理体系的变更；质量事故、顾客满意度；改进建议等；</w:t>
            </w:r>
          </w:p>
          <w:p w:rsidR="00D14F12" w:rsidRDefault="00D14F12" w:rsidP="00C47E6B">
            <w:pPr>
              <w:spacing w:line="280" w:lineRule="exact"/>
              <w:rPr>
                <w:rFonts w:ascii="宋体" w:hAnsi="宋体" w:cs="宋体"/>
                <w:szCs w:val="21"/>
              </w:rPr>
            </w:pPr>
            <w:r>
              <w:rPr>
                <w:rFonts w:ascii="宋体" w:hAnsi="宋体" w:cs="宋体" w:hint="eastAsia"/>
                <w:szCs w:val="21"/>
              </w:rPr>
              <w:t>3.管理评审报告，</w:t>
            </w:r>
          </w:p>
          <w:p w:rsidR="00D14F12" w:rsidRDefault="00D14F12" w:rsidP="00C47E6B">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D14F12" w:rsidRDefault="00D14F12" w:rsidP="00C47E6B">
            <w:pPr>
              <w:spacing w:line="280" w:lineRule="exact"/>
              <w:rPr>
                <w:rFonts w:ascii="宋体" w:hAnsi="宋体" w:cs="宋体"/>
                <w:szCs w:val="21"/>
              </w:rPr>
            </w:pPr>
            <w:r>
              <w:rPr>
                <w:rFonts w:ascii="宋体" w:hAnsi="宋体" w:cs="宋体" w:hint="eastAsia"/>
                <w:szCs w:val="21"/>
              </w:rPr>
              <w:t>4.改进计划，</w:t>
            </w:r>
          </w:p>
          <w:p w:rsidR="00D14F12" w:rsidRDefault="00E662FB" w:rsidP="00C47E6B">
            <w:pPr>
              <w:spacing w:line="280" w:lineRule="exact"/>
              <w:ind w:firstLineChars="200" w:firstLine="420"/>
              <w:rPr>
                <w:rFonts w:ascii="宋体" w:hAnsi="宋体" w:cs="宋体"/>
                <w:szCs w:val="21"/>
              </w:rPr>
            </w:pPr>
            <w:r w:rsidRPr="00E662FB">
              <w:rPr>
                <w:rFonts w:ascii="宋体" w:hAnsi="宋体" w:cs="宋体" w:hint="eastAsia"/>
                <w:szCs w:val="21"/>
              </w:rPr>
              <w:t>各部门人员对标准的理解尚需进一步提升，故在本月底前应由办公室组织相关人员进行标准的进一步深化学习</w:t>
            </w:r>
            <w:r w:rsidR="00D14F12">
              <w:rPr>
                <w:rFonts w:ascii="宋体" w:hAnsi="宋体" w:cs="宋体" w:hint="eastAsia"/>
                <w:szCs w:val="21"/>
              </w:rPr>
              <w:t>。</w:t>
            </w:r>
            <w:r>
              <w:rPr>
                <w:rFonts w:ascii="宋体" w:hAnsi="宋体" w:cs="宋体" w:hint="eastAsia"/>
                <w:szCs w:val="21"/>
              </w:rPr>
              <w:t>查到2020.3.18日进行了标准培训学习，已完成。</w:t>
            </w:r>
          </w:p>
          <w:p w:rsidR="00D14F12" w:rsidRDefault="00D14F12" w:rsidP="00C47E6B">
            <w:pPr>
              <w:spacing w:line="280" w:lineRule="exact"/>
              <w:ind w:firstLineChars="200" w:firstLine="420"/>
              <w:rPr>
                <w:rFonts w:ascii="宋体" w:hAnsi="宋体" w:cs="宋体"/>
                <w:szCs w:val="21"/>
              </w:rPr>
            </w:pPr>
          </w:p>
        </w:tc>
        <w:tc>
          <w:tcPr>
            <w:tcW w:w="646" w:type="dxa"/>
            <w:vAlign w:val="center"/>
          </w:tcPr>
          <w:p w:rsidR="00D14F12" w:rsidRDefault="00D14F12">
            <w:pPr>
              <w:rPr>
                <w:rFonts w:asciiTheme="minorEastAsia" w:eastAsiaTheme="minorEastAsia" w:hAnsiTheme="minorEastAsia"/>
                <w:szCs w:val="24"/>
              </w:rPr>
            </w:pPr>
          </w:p>
        </w:tc>
      </w:tr>
      <w:tr w:rsidR="00D14F12" w:rsidTr="006A26CD">
        <w:trPr>
          <w:trHeight w:val="1822"/>
        </w:trPr>
        <w:tc>
          <w:tcPr>
            <w:tcW w:w="1892" w:type="dxa"/>
          </w:tcPr>
          <w:p w:rsidR="00D14F12" w:rsidRDefault="00D14F12" w:rsidP="00C47E6B">
            <w:pPr>
              <w:spacing w:line="280" w:lineRule="exact"/>
              <w:rPr>
                <w:rFonts w:ascii="宋体" w:hAnsi="宋体" w:cs="宋体"/>
                <w:szCs w:val="21"/>
              </w:rPr>
            </w:pPr>
            <w:r>
              <w:rPr>
                <w:rFonts w:ascii="宋体" w:hAnsi="宋体" w:cs="宋体" w:hint="eastAsia"/>
                <w:szCs w:val="21"/>
              </w:rPr>
              <w:lastRenderedPageBreak/>
              <w:t>总则</w:t>
            </w:r>
          </w:p>
          <w:p w:rsidR="00D14F12" w:rsidRDefault="00D14F12" w:rsidP="00C47E6B">
            <w:pPr>
              <w:spacing w:line="280" w:lineRule="exact"/>
              <w:rPr>
                <w:rFonts w:ascii="宋体" w:hAnsi="宋体" w:cs="宋体"/>
                <w:szCs w:val="21"/>
              </w:rPr>
            </w:pPr>
          </w:p>
        </w:tc>
        <w:tc>
          <w:tcPr>
            <w:tcW w:w="1228" w:type="dxa"/>
          </w:tcPr>
          <w:p w:rsidR="00D14F12" w:rsidRDefault="00D14F12" w:rsidP="00C47E6B">
            <w:pPr>
              <w:spacing w:line="280" w:lineRule="exact"/>
              <w:rPr>
                <w:szCs w:val="21"/>
              </w:rPr>
            </w:pPr>
            <w:r>
              <w:rPr>
                <w:rFonts w:hint="eastAsia"/>
                <w:szCs w:val="21"/>
              </w:rPr>
              <w:t>QE 10.1</w:t>
            </w:r>
          </w:p>
          <w:p w:rsidR="00D14F12" w:rsidRDefault="00D14F12" w:rsidP="00C47E6B">
            <w:pPr>
              <w:spacing w:line="280" w:lineRule="exact"/>
              <w:rPr>
                <w:szCs w:val="21"/>
              </w:rPr>
            </w:pPr>
          </w:p>
        </w:tc>
        <w:tc>
          <w:tcPr>
            <w:tcW w:w="10943" w:type="dxa"/>
            <w:vAlign w:val="center"/>
          </w:tcPr>
          <w:p w:rsidR="00D14F12" w:rsidRDefault="00D14F12" w:rsidP="00C47E6B">
            <w:pPr>
              <w:spacing w:line="280" w:lineRule="exact"/>
              <w:ind w:firstLineChars="200" w:firstLine="420"/>
              <w:rPr>
                <w:rFonts w:ascii="宋体" w:hAnsi="宋体" w:cs="宋体"/>
                <w:szCs w:val="21"/>
              </w:rPr>
            </w:pPr>
            <w:r>
              <w:rPr>
                <w:rFonts w:ascii="宋体" w:hAnsi="宋体" w:cs="宋体" w:hint="eastAsia"/>
                <w:szCs w:val="21"/>
              </w:rPr>
              <w:t>综合全部审核证据认为公司管理体系方针、目标、内部审核、管理评审、不合格和纠正措施各项要求得到落实，相关管理活动得到有效开展，体现了持续改进的要求及改进产品和</w:t>
            </w:r>
            <w:r w:rsidR="00512A18">
              <w:rPr>
                <w:rFonts w:ascii="宋体" w:hAnsi="宋体" w:cs="宋体" w:hint="eastAsia"/>
                <w:szCs w:val="21"/>
              </w:rPr>
              <w:t>服务</w:t>
            </w:r>
            <w:r>
              <w:rPr>
                <w:rFonts w:ascii="宋体" w:hAnsi="宋体" w:cs="宋体" w:hint="eastAsia"/>
                <w:szCs w:val="21"/>
              </w:rPr>
              <w:t xml:space="preserve">来满足未来的需要和期望。考虑了分析、评价结果及管理评审的输出，并确定了对存在应关注的持续改进的需求和机遇。  </w:t>
            </w:r>
          </w:p>
          <w:p w:rsidR="00D14F12" w:rsidRDefault="00D14F12" w:rsidP="00C47E6B">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646" w:type="dxa"/>
            <w:vAlign w:val="center"/>
          </w:tcPr>
          <w:p w:rsidR="00D14F12" w:rsidRDefault="00D14F12">
            <w:pPr>
              <w:rPr>
                <w:rFonts w:asciiTheme="minorEastAsia" w:eastAsiaTheme="minorEastAsia" w:hAnsiTheme="minorEastAsia"/>
                <w:szCs w:val="24"/>
              </w:rPr>
            </w:pPr>
          </w:p>
        </w:tc>
      </w:tr>
      <w:tr w:rsidR="00D14F12" w:rsidTr="006A26CD">
        <w:trPr>
          <w:trHeight w:val="2660"/>
        </w:trPr>
        <w:tc>
          <w:tcPr>
            <w:tcW w:w="1892" w:type="dxa"/>
          </w:tcPr>
          <w:p w:rsidR="00D14F12" w:rsidRDefault="00D14F12" w:rsidP="00C47E6B">
            <w:pPr>
              <w:spacing w:line="280" w:lineRule="exact"/>
              <w:rPr>
                <w:rFonts w:ascii="宋体" w:hAnsi="宋体" w:cs="宋体"/>
                <w:szCs w:val="21"/>
              </w:rPr>
            </w:pPr>
            <w:r>
              <w:rPr>
                <w:rFonts w:ascii="宋体" w:hAnsi="宋体" w:cs="宋体" w:hint="eastAsia"/>
                <w:szCs w:val="21"/>
              </w:rPr>
              <w:t>持续改进</w:t>
            </w:r>
          </w:p>
        </w:tc>
        <w:tc>
          <w:tcPr>
            <w:tcW w:w="1228" w:type="dxa"/>
          </w:tcPr>
          <w:p w:rsidR="00D14F12" w:rsidRDefault="00D14F12" w:rsidP="00C47E6B">
            <w:pPr>
              <w:spacing w:line="280" w:lineRule="exact"/>
              <w:rPr>
                <w:szCs w:val="21"/>
              </w:rPr>
            </w:pPr>
            <w:r>
              <w:rPr>
                <w:rFonts w:hint="eastAsia"/>
                <w:szCs w:val="21"/>
              </w:rPr>
              <w:t>QE 10.3</w:t>
            </w:r>
          </w:p>
          <w:p w:rsidR="00D14F12" w:rsidRDefault="00D14F12" w:rsidP="00C47E6B">
            <w:pPr>
              <w:spacing w:line="280" w:lineRule="exact"/>
              <w:rPr>
                <w:szCs w:val="21"/>
              </w:rPr>
            </w:pPr>
          </w:p>
        </w:tc>
        <w:tc>
          <w:tcPr>
            <w:tcW w:w="10943" w:type="dxa"/>
            <w:vAlign w:val="center"/>
          </w:tcPr>
          <w:p w:rsidR="00D14F12" w:rsidRDefault="00D14F12" w:rsidP="00C47E6B">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D14F12" w:rsidRDefault="00D14F12" w:rsidP="00C47E6B">
            <w:pPr>
              <w:spacing w:line="280" w:lineRule="exact"/>
              <w:rPr>
                <w:rFonts w:ascii="宋体" w:hAnsi="宋体" w:cs="宋体"/>
                <w:szCs w:val="21"/>
              </w:rPr>
            </w:pPr>
            <w:r>
              <w:rPr>
                <w:rFonts w:ascii="宋体" w:hAnsi="宋体" w:cs="宋体" w:hint="eastAsia"/>
                <w:szCs w:val="21"/>
              </w:rPr>
              <w:t>包括：</w:t>
            </w:r>
          </w:p>
          <w:p w:rsidR="00D14F12" w:rsidRDefault="00D14F12" w:rsidP="00C47E6B">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D14F12" w:rsidRDefault="00D14F12" w:rsidP="00C47E6B">
            <w:pPr>
              <w:spacing w:line="280" w:lineRule="exact"/>
              <w:rPr>
                <w:rFonts w:ascii="宋体" w:hAnsi="宋体" w:cs="宋体"/>
                <w:szCs w:val="21"/>
              </w:rPr>
            </w:pPr>
            <w:r>
              <w:rPr>
                <w:rFonts w:ascii="宋体" w:hAnsi="宋体" w:cs="宋体" w:hint="eastAsia"/>
                <w:szCs w:val="21"/>
              </w:rPr>
              <w:t>b) 纠正或减少不利影响；</w:t>
            </w:r>
          </w:p>
          <w:p w:rsidR="00D14F12" w:rsidRDefault="00D14F12" w:rsidP="00C47E6B">
            <w:pPr>
              <w:spacing w:line="280" w:lineRule="exact"/>
              <w:rPr>
                <w:rFonts w:ascii="宋体" w:hAnsi="宋体" w:cs="宋体"/>
                <w:szCs w:val="21"/>
              </w:rPr>
            </w:pPr>
            <w:r>
              <w:rPr>
                <w:rFonts w:ascii="宋体" w:hAnsi="宋体" w:cs="宋体" w:hint="eastAsia"/>
                <w:szCs w:val="21"/>
              </w:rPr>
              <w:t>c) 改进管理体系绩效和有效性。</w:t>
            </w:r>
          </w:p>
          <w:p w:rsidR="00D14F12" w:rsidRDefault="00D14F12" w:rsidP="00C47E6B">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rsidR="00D14F12" w:rsidRDefault="00D14F12" w:rsidP="00C47E6B">
            <w:pPr>
              <w:spacing w:line="280" w:lineRule="exact"/>
              <w:rPr>
                <w:rFonts w:ascii="宋体" w:hAnsi="宋体" w:cs="宋体"/>
                <w:szCs w:val="21"/>
              </w:rPr>
            </w:pPr>
            <w:r>
              <w:rPr>
                <w:rFonts w:ascii="宋体" w:hAnsi="宋体" w:cs="宋体" w:hint="eastAsia"/>
                <w:szCs w:val="21"/>
              </w:rPr>
              <w:t>1.证实产品生产和和销售满足规定的要求；</w:t>
            </w:r>
          </w:p>
          <w:p w:rsidR="00D14F12" w:rsidRDefault="00D14F12" w:rsidP="00C47E6B">
            <w:pPr>
              <w:spacing w:line="280" w:lineRule="exact"/>
              <w:rPr>
                <w:rFonts w:ascii="宋体" w:hAnsi="宋体" w:cs="宋体"/>
                <w:szCs w:val="21"/>
              </w:rPr>
            </w:pPr>
            <w:r>
              <w:rPr>
                <w:rFonts w:ascii="宋体" w:hAnsi="宋体" w:cs="宋体" w:hint="eastAsia"/>
                <w:szCs w:val="21"/>
              </w:rPr>
              <w:t>2.确保管理体系的符合性；</w:t>
            </w:r>
          </w:p>
          <w:p w:rsidR="00D14F12" w:rsidRDefault="00D14F12" w:rsidP="00C47E6B">
            <w:pPr>
              <w:spacing w:line="280" w:lineRule="exact"/>
              <w:rPr>
                <w:rFonts w:ascii="宋体" w:hAnsi="宋体" w:cs="宋体"/>
                <w:szCs w:val="21"/>
              </w:rPr>
            </w:pPr>
            <w:r>
              <w:rPr>
                <w:rFonts w:ascii="宋体" w:hAnsi="宋体" w:cs="宋体" w:hint="eastAsia"/>
                <w:szCs w:val="21"/>
              </w:rPr>
              <w:t>3.持续改进管理体系的有效性。</w:t>
            </w:r>
          </w:p>
          <w:p w:rsidR="00D14F12" w:rsidRDefault="00D14F12" w:rsidP="00C47E6B">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D14F12" w:rsidRDefault="00D14F12" w:rsidP="00C47E6B">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D14F12" w:rsidRDefault="00D14F12">
            <w:pPr>
              <w:rPr>
                <w:rFonts w:asciiTheme="minorEastAsia" w:eastAsiaTheme="minorEastAsia" w:hAnsiTheme="minorEastAsia"/>
                <w:szCs w:val="24"/>
              </w:rPr>
            </w:pPr>
          </w:p>
        </w:tc>
      </w:tr>
      <w:tr w:rsidR="00D14F12">
        <w:trPr>
          <w:trHeight w:val="90"/>
        </w:trPr>
        <w:tc>
          <w:tcPr>
            <w:tcW w:w="1892" w:type="dxa"/>
          </w:tcPr>
          <w:p w:rsidR="00D14F12" w:rsidRDefault="00D14F1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D14F12" w:rsidRDefault="00D14F12">
            <w:pPr>
              <w:spacing w:line="360" w:lineRule="auto"/>
              <w:ind w:firstLineChars="200" w:firstLine="420"/>
              <w:rPr>
                <w:rFonts w:asciiTheme="minorEastAsia" w:eastAsiaTheme="minorEastAsia" w:hAnsiTheme="minorEastAsia"/>
                <w:szCs w:val="24"/>
              </w:rPr>
            </w:pPr>
          </w:p>
        </w:tc>
        <w:tc>
          <w:tcPr>
            <w:tcW w:w="10943" w:type="dxa"/>
          </w:tcPr>
          <w:p w:rsidR="00D14F12" w:rsidRDefault="00D14F1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D14F12" w:rsidRDefault="00D14F1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D14F12" w:rsidRDefault="00D14F1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D14F12" w:rsidRDefault="00D14F12">
            <w:pPr>
              <w:rPr>
                <w:rFonts w:asciiTheme="minorEastAsia" w:eastAsiaTheme="minorEastAsia" w:hAnsiTheme="minorEastAsia"/>
                <w:szCs w:val="24"/>
              </w:rPr>
            </w:pPr>
          </w:p>
        </w:tc>
      </w:tr>
      <w:tr w:rsidR="00D14F12">
        <w:trPr>
          <w:trHeight w:val="214"/>
        </w:trPr>
        <w:tc>
          <w:tcPr>
            <w:tcW w:w="1892" w:type="dxa"/>
          </w:tcPr>
          <w:p w:rsidR="00D14F12" w:rsidRDefault="00D14F1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D14F12" w:rsidRDefault="00D14F12">
            <w:pPr>
              <w:spacing w:line="360" w:lineRule="auto"/>
              <w:ind w:firstLineChars="200" w:firstLine="420"/>
              <w:rPr>
                <w:rFonts w:asciiTheme="minorEastAsia" w:eastAsiaTheme="minorEastAsia" w:hAnsiTheme="minorEastAsia"/>
                <w:szCs w:val="24"/>
              </w:rPr>
            </w:pPr>
          </w:p>
        </w:tc>
        <w:tc>
          <w:tcPr>
            <w:tcW w:w="10943" w:type="dxa"/>
          </w:tcPr>
          <w:p w:rsidR="00D14F12" w:rsidRDefault="00D14F1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w:t>
            </w:r>
            <w:r>
              <w:rPr>
                <w:rFonts w:ascii="宋体" w:hAnsi="宋体" w:cs="宋体" w:hint="eastAsia"/>
                <w:szCs w:val="21"/>
              </w:rPr>
              <w:t>压力管道元件制造许可证、</w:t>
            </w:r>
            <w:r>
              <w:rPr>
                <w:rFonts w:asciiTheme="minorEastAsia" w:eastAsiaTheme="minorEastAsia" w:hAnsiTheme="minorEastAsia" w:hint="eastAsia"/>
                <w:szCs w:val="24"/>
              </w:rPr>
              <w:t>营业执照均为有效。</w:t>
            </w:r>
          </w:p>
        </w:tc>
        <w:tc>
          <w:tcPr>
            <w:tcW w:w="646" w:type="dxa"/>
            <w:vAlign w:val="center"/>
          </w:tcPr>
          <w:p w:rsidR="00D14F12" w:rsidRDefault="00D14F12">
            <w:pPr>
              <w:rPr>
                <w:rFonts w:asciiTheme="minorEastAsia" w:eastAsiaTheme="minorEastAsia" w:hAnsiTheme="minorEastAsia"/>
                <w:szCs w:val="24"/>
              </w:rPr>
            </w:pPr>
          </w:p>
        </w:tc>
      </w:tr>
      <w:tr w:rsidR="00D14F12">
        <w:trPr>
          <w:trHeight w:val="214"/>
        </w:trPr>
        <w:tc>
          <w:tcPr>
            <w:tcW w:w="1892" w:type="dxa"/>
          </w:tcPr>
          <w:p w:rsidR="00D14F12" w:rsidRDefault="00D14F12">
            <w:pPr>
              <w:spacing w:line="280" w:lineRule="exact"/>
              <w:ind w:firstLineChars="200" w:firstLine="420"/>
              <w:rPr>
                <w:rFonts w:ascii="宋体" w:hAnsi="宋体" w:cs="宋体"/>
                <w:szCs w:val="21"/>
              </w:rPr>
            </w:pPr>
            <w:r>
              <w:rPr>
                <w:rFonts w:ascii="宋体" w:hAnsi="宋体" w:cs="宋体" w:hint="eastAsia"/>
                <w:szCs w:val="21"/>
              </w:rPr>
              <w:t>人数</w:t>
            </w:r>
          </w:p>
        </w:tc>
        <w:tc>
          <w:tcPr>
            <w:tcW w:w="1228" w:type="dxa"/>
          </w:tcPr>
          <w:p w:rsidR="00D14F12" w:rsidRDefault="00D14F12">
            <w:pPr>
              <w:spacing w:line="280" w:lineRule="exact"/>
              <w:rPr>
                <w:rFonts w:ascii="宋体" w:hAnsi="宋体" w:cs="宋体"/>
                <w:szCs w:val="21"/>
              </w:rPr>
            </w:pPr>
          </w:p>
        </w:tc>
        <w:tc>
          <w:tcPr>
            <w:tcW w:w="10943" w:type="dxa"/>
            <w:vAlign w:val="center"/>
          </w:tcPr>
          <w:p w:rsidR="00D14F12" w:rsidRDefault="00D14F12">
            <w:pPr>
              <w:spacing w:line="280" w:lineRule="exact"/>
              <w:rPr>
                <w:rFonts w:ascii="宋体" w:hAnsi="宋体" w:cs="宋体"/>
                <w:szCs w:val="21"/>
              </w:rPr>
            </w:pPr>
            <w:r>
              <w:rPr>
                <w:rFonts w:ascii="宋体" w:hAnsi="宋体" w:cs="宋体" w:hint="eastAsia"/>
                <w:szCs w:val="21"/>
              </w:rPr>
              <w:t>公司员工40人，与初审时人数基本一致。</w:t>
            </w:r>
          </w:p>
        </w:tc>
        <w:tc>
          <w:tcPr>
            <w:tcW w:w="646" w:type="dxa"/>
            <w:vAlign w:val="center"/>
          </w:tcPr>
          <w:p w:rsidR="00D14F12" w:rsidRDefault="00D14F12">
            <w:pPr>
              <w:rPr>
                <w:rFonts w:asciiTheme="minorEastAsia" w:eastAsiaTheme="minorEastAsia" w:hAnsiTheme="minorEastAsia"/>
                <w:szCs w:val="24"/>
              </w:rPr>
            </w:pPr>
          </w:p>
        </w:tc>
      </w:tr>
      <w:tr w:rsidR="00D14F12">
        <w:trPr>
          <w:trHeight w:val="214"/>
        </w:trPr>
        <w:tc>
          <w:tcPr>
            <w:tcW w:w="1892" w:type="dxa"/>
          </w:tcPr>
          <w:p w:rsidR="00D14F12" w:rsidRDefault="00D14F12">
            <w:pPr>
              <w:spacing w:line="280" w:lineRule="exact"/>
              <w:ind w:firstLineChars="200" w:firstLine="420"/>
              <w:rPr>
                <w:rFonts w:ascii="宋体" w:hAnsi="宋体" w:cs="宋体"/>
                <w:szCs w:val="21"/>
              </w:rPr>
            </w:pPr>
            <w:r>
              <w:rPr>
                <w:rFonts w:ascii="宋体" w:hAnsi="宋体" w:cs="宋体" w:hint="eastAsia"/>
                <w:szCs w:val="21"/>
              </w:rPr>
              <w:t>事故</w:t>
            </w:r>
          </w:p>
        </w:tc>
        <w:tc>
          <w:tcPr>
            <w:tcW w:w="1228" w:type="dxa"/>
          </w:tcPr>
          <w:p w:rsidR="00D14F12" w:rsidRDefault="00D14F12">
            <w:pPr>
              <w:spacing w:line="280" w:lineRule="exact"/>
              <w:rPr>
                <w:rFonts w:ascii="宋体" w:hAnsi="宋体" w:cs="宋体"/>
                <w:szCs w:val="21"/>
              </w:rPr>
            </w:pPr>
          </w:p>
        </w:tc>
        <w:tc>
          <w:tcPr>
            <w:tcW w:w="10943" w:type="dxa"/>
            <w:vAlign w:val="center"/>
          </w:tcPr>
          <w:p w:rsidR="00D14F12" w:rsidRDefault="00D14F12">
            <w:pPr>
              <w:spacing w:line="280" w:lineRule="exact"/>
              <w:rPr>
                <w:rFonts w:ascii="宋体" w:hAnsi="宋体" w:cs="宋体"/>
                <w:szCs w:val="21"/>
              </w:rPr>
            </w:pPr>
            <w:r>
              <w:rPr>
                <w:rFonts w:ascii="宋体" w:hAnsi="宋体" w:cs="宋体" w:hint="eastAsia"/>
                <w:szCs w:val="21"/>
              </w:rPr>
              <w:t>公司管理体系自运行以来，未发生质量、环境、职业健康安全事故</w:t>
            </w:r>
          </w:p>
        </w:tc>
        <w:tc>
          <w:tcPr>
            <w:tcW w:w="646" w:type="dxa"/>
            <w:vAlign w:val="center"/>
          </w:tcPr>
          <w:p w:rsidR="00D14F12" w:rsidRDefault="00D14F12">
            <w:pPr>
              <w:rPr>
                <w:rFonts w:asciiTheme="minorEastAsia" w:eastAsiaTheme="minorEastAsia" w:hAnsiTheme="minorEastAsia"/>
                <w:szCs w:val="24"/>
              </w:rPr>
            </w:pPr>
          </w:p>
        </w:tc>
      </w:tr>
      <w:tr w:rsidR="00D14F12">
        <w:trPr>
          <w:trHeight w:val="262"/>
        </w:trPr>
        <w:tc>
          <w:tcPr>
            <w:tcW w:w="1892" w:type="dxa"/>
          </w:tcPr>
          <w:p w:rsidR="00D14F12" w:rsidRDefault="00D14F12">
            <w:pPr>
              <w:spacing w:line="280" w:lineRule="exact"/>
              <w:ind w:firstLineChars="100" w:firstLine="210"/>
              <w:rPr>
                <w:rFonts w:ascii="宋体" w:hAnsi="宋体" w:cs="宋体"/>
                <w:szCs w:val="21"/>
              </w:rPr>
            </w:pPr>
            <w:r>
              <w:rPr>
                <w:rFonts w:ascii="宋体" w:hAnsi="宋体" w:cs="宋体" w:hint="eastAsia"/>
                <w:szCs w:val="21"/>
              </w:rPr>
              <w:t>顾客投诉</w:t>
            </w:r>
          </w:p>
        </w:tc>
        <w:tc>
          <w:tcPr>
            <w:tcW w:w="1228" w:type="dxa"/>
          </w:tcPr>
          <w:p w:rsidR="00D14F12" w:rsidRDefault="00D14F12">
            <w:pPr>
              <w:spacing w:line="280" w:lineRule="exact"/>
              <w:rPr>
                <w:rFonts w:ascii="宋体" w:hAnsi="宋体" w:cs="宋体"/>
                <w:szCs w:val="21"/>
              </w:rPr>
            </w:pPr>
          </w:p>
        </w:tc>
        <w:tc>
          <w:tcPr>
            <w:tcW w:w="10943" w:type="dxa"/>
            <w:vAlign w:val="center"/>
          </w:tcPr>
          <w:p w:rsidR="00D14F12" w:rsidRDefault="00D14F12">
            <w:pPr>
              <w:spacing w:line="280" w:lineRule="exact"/>
              <w:rPr>
                <w:rFonts w:ascii="宋体" w:hAnsi="宋体" w:cs="宋体"/>
                <w:szCs w:val="21"/>
              </w:rPr>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p>
        </w:tc>
        <w:tc>
          <w:tcPr>
            <w:tcW w:w="646" w:type="dxa"/>
            <w:vAlign w:val="center"/>
          </w:tcPr>
          <w:p w:rsidR="00D14F12" w:rsidRDefault="00D14F12">
            <w:pPr>
              <w:rPr>
                <w:rFonts w:asciiTheme="minorEastAsia" w:eastAsiaTheme="minorEastAsia" w:hAnsiTheme="minorEastAsia"/>
                <w:szCs w:val="24"/>
              </w:rPr>
            </w:pPr>
          </w:p>
        </w:tc>
      </w:tr>
      <w:tr w:rsidR="00D14F12">
        <w:trPr>
          <w:trHeight w:val="214"/>
        </w:trPr>
        <w:tc>
          <w:tcPr>
            <w:tcW w:w="1892" w:type="dxa"/>
          </w:tcPr>
          <w:p w:rsidR="00D14F12" w:rsidRDefault="00D14F12">
            <w:pPr>
              <w:spacing w:line="280" w:lineRule="exact"/>
              <w:rPr>
                <w:rFonts w:ascii="宋体" w:hAnsi="宋体" w:cs="宋体"/>
                <w:szCs w:val="21"/>
              </w:rPr>
            </w:pPr>
            <w:r>
              <w:rPr>
                <w:rFonts w:ascii="宋体" w:hAnsi="宋体" w:cs="宋体" w:hint="eastAsia"/>
                <w:szCs w:val="21"/>
              </w:rPr>
              <w:t>遵纪守法情况</w:t>
            </w:r>
          </w:p>
        </w:tc>
        <w:tc>
          <w:tcPr>
            <w:tcW w:w="1228" w:type="dxa"/>
          </w:tcPr>
          <w:p w:rsidR="00D14F12" w:rsidRDefault="00D14F12">
            <w:pPr>
              <w:spacing w:line="280" w:lineRule="exact"/>
              <w:rPr>
                <w:rFonts w:ascii="宋体" w:hAnsi="宋体" w:cs="宋体"/>
                <w:szCs w:val="21"/>
              </w:rPr>
            </w:pPr>
          </w:p>
        </w:tc>
        <w:tc>
          <w:tcPr>
            <w:tcW w:w="10943" w:type="dxa"/>
            <w:vAlign w:val="center"/>
          </w:tcPr>
          <w:p w:rsidR="00D14F12" w:rsidRDefault="00D14F12">
            <w:pPr>
              <w:spacing w:line="280" w:lineRule="exact"/>
              <w:rPr>
                <w:rFonts w:ascii="宋体" w:hAnsi="宋体" w:cs="宋体"/>
                <w:szCs w:val="21"/>
              </w:rPr>
            </w:pPr>
            <w:r>
              <w:rPr>
                <w:rFonts w:ascii="宋体" w:hAnsi="宋体" w:cs="宋体" w:hint="eastAsia"/>
                <w:szCs w:val="21"/>
              </w:rPr>
              <w:t>目前公司经营过程中没有发生违反相关法律法规及其他要求的情况</w:t>
            </w:r>
          </w:p>
        </w:tc>
        <w:tc>
          <w:tcPr>
            <w:tcW w:w="646" w:type="dxa"/>
            <w:vAlign w:val="center"/>
          </w:tcPr>
          <w:p w:rsidR="00D14F12" w:rsidRDefault="00D14F12">
            <w:pPr>
              <w:rPr>
                <w:rFonts w:asciiTheme="minorEastAsia" w:eastAsiaTheme="minorEastAsia" w:hAnsiTheme="minorEastAsia"/>
                <w:szCs w:val="24"/>
              </w:rPr>
            </w:pPr>
          </w:p>
        </w:tc>
      </w:tr>
      <w:tr w:rsidR="00D14F12">
        <w:trPr>
          <w:trHeight w:val="288"/>
        </w:trPr>
        <w:tc>
          <w:tcPr>
            <w:tcW w:w="1892" w:type="dxa"/>
          </w:tcPr>
          <w:p w:rsidR="00D14F12" w:rsidRDefault="00D14F12">
            <w:pPr>
              <w:rPr>
                <w:rFonts w:ascii="宋体" w:hAnsi="宋体"/>
                <w:color w:val="000000" w:themeColor="text1"/>
                <w:szCs w:val="21"/>
              </w:rPr>
            </w:pPr>
            <w:r>
              <w:rPr>
                <w:rFonts w:ascii="宋体" w:hAnsi="宋体" w:hint="eastAsia"/>
                <w:color w:val="000000" w:themeColor="text1"/>
                <w:szCs w:val="21"/>
              </w:rPr>
              <w:lastRenderedPageBreak/>
              <w:t>初审时问题验证</w:t>
            </w:r>
          </w:p>
        </w:tc>
        <w:tc>
          <w:tcPr>
            <w:tcW w:w="1228" w:type="dxa"/>
          </w:tcPr>
          <w:p w:rsidR="00D14F12" w:rsidRDefault="00D14F12">
            <w:pPr>
              <w:rPr>
                <w:rFonts w:ascii="宋体" w:hAnsi="宋体"/>
                <w:color w:val="000000" w:themeColor="text1"/>
                <w:szCs w:val="21"/>
              </w:rPr>
            </w:pPr>
          </w:p>
        </w:tc>
        <w:tc>
          <w:tcPr>
            <w:tcW w:w="10943" w:type="dxa"/>
          </w:tcPr>
          <w:p w:rsidR="00D14F12" w:rsidRDefault="00D14F12">
            <w:pPr>
              <w:rPr>
                <w:rFonts w:ascii="宋体" w:hAnsi="宋体"/>
                <w:color w:val="000000" w:themeColor="text1"/>
                <w:szCs w:val="21"/>
              </w:rPr>
            </w:pPr>
            <w:r>
              <w:rPr>
                <w:rFonts w:ascii="宋体" w:hAnsi="宋体" w:hint="eastAsia"/>
                <w:color w:val="000000" w:themeColor="text1"/>
                <w:szCs w:val="21"/>
              </w:rPr>
              <w:t>初次审核时发现的问题，经现场验证已关闭，整改措施有效。</w:t>
            </w:r>
          </w:p>
        </w:tc>
        <w:tc>
          <w:tcPr>
            <w:tcW w:w="646" w:type="dxa"/>
          </w:tcPr>
          <w:p w:rsidR="00D14F12" w:rsidRDefault="00D14F12">
            <w:pPr>
              <w:spacing w:line="360" w:lineRule="auto"/>
              <w:rPr>
                <w:rFonts w:ascii="宋体" w:hAnsi="宋体" w:cs="宋体"/>
                <w:szCs w:val="21"/>
              </w:rPr>
            </w:pPr>
          </w:p>
        </w:tc>
      </w:tr>
      <w:tr w:rsidR="00D14F12">
        <w:trPr>
          <w:trHeight w:val="288"/>
        </w:trPr>
        <w:tc>
          <w:tcPr>
            <w:tcW w:w="1892" w:type="dxa"/>
          </w:tcPr>
          <w:p w:rsidR="00D14F12" w:rsidRDefault="00D14F12">
            <w:pPr>
              <w:rPr>
                <w:rFonts w:ascii="宋体" w:hAnsi="宋体"/>
                <w:color w:val="000000" w:themeColor="text1"/>
                <w:szCs w:val="21"/>
              </w:rPr>
            </w:pPr>
            <w:r>
              <w:rPr>
                <w:rFonts w:ascii="宋体" w:hAnsi="宋体" w:hint="eastAsia"/>
                <w:color w:val="000000" w:themeColor="text1"/>
                <w:szCs w:val="21"/>
              </w:rPr>
              <w:t>变更</w:t>
            </w:r>
          </w:p>
        </w:tc>
        <w:tc>
          <w:tcPr>
            <w:tcW w:w="1228" w:type="dxa"/>
          </w:tcPr>
          <w:p w:rsidR="00D14F12" w:rsidRDefault="00D14F12">
            <w:pPr>
              <w:rPr>
                <w:rFonts w:ascii="宋体" w:hAnsi="宋体"/>
                <w:color w:val="000000" w:themeColor="text1"/>
                <w:szCs w:val="21"/>
              </w:rPr>
            </w:pPr>
          </w:p>
        </w:tc>
        <w:tc>
          <w:tcPr>
            <w:tcW w:w="10943" w:type="dxa"/>
          </w:tcPr>
          <w:p w:rsidR="00D14F12" w:rsidRDefault="00D14F12">
            <w:pPr>
              <w:rPr>
                <w:rFonts w:ascii="宋体" w:hAnsi="宋体"/>
                <w:color w:val="000000" w:themeColor="text1"/>
                <w:szCs w:val="21"/>
              </w:rPr>
            </w:pPr>
            <w:r>
              <w:rPr>
                <w:rFonts w:ascii="宋体" w:hAnsi="宋体" w:hint="eastAsia"/>
                <w:color w:val="000000" w:themeColor="text1"/>
                <w:szCs w:val="21"/>
              </w:rPr>
              <w:t>无</w:t>
            </w:r>
          </w:p>
        </w:tc>
        <w:tc>
          <w:tcPr>
            <w:tcW w:w="646" w:type="dxa"/>
          </w:tcPr>
          <w:p w:rsidR="00D14F12" w:rsidRDefault="00D14F12">
            <w:pPr>
              <w:spacing w:line="360" w:lineRule="auto"/>
              <w:rPr>
                <w:rFonts w:ascii="宋体" w:hAnsi="宋体" w:cs="宋体"/>
                <w:szCs w:val="21"/>
              </w:rPr>
            </w:pPr>
          </w:p>
        </w:tc>
      </w:tr>
      <w:tr w:rsidR="00D14F12">
        <w:trPr>
          <w:trHeight w:val="288"/>
        </w:trPr>
        <w:tc>
          <w:tcPr>
            <w:tcW w:w="1892" w:type="dxa"/>
          </w:tcPr>
          <w:p w:rsidR="00D14F12" w:rsidRDefault="00D14F12">
            <w:pPr>
              <w:rPr>
                <w:rFonts w:ascii="宋体" w:hAnsi="宋体"/>
                <w:color w:val="000000" w:themeColor="text1"/>
                <w:szCs w:val="21"/>
              </w:rPr>
            </w:pPr>
            <w:r>
              <w:rPr>
                <w:rFonts w:ascii="宋体" w:hAnsi="宋体" w:hint="eastAsia"/>
                <w:color w:val="000000" w:themeColor="text1"/>
                <w:szCs w:val="21"/>
              </w:rPr>
              <w:t>证书及标志的使用</w:t>
            </w:r>
          </w:p>
        </w:tc>
        <w:tc>
          <w:tcPr>
            <w:tcW w:w="1228" w:type="dxa"/>
          </w:tcPr>
          <w:p w:rsidR="00D14F12" w:rsidRDefault="00D14F12">
            <w:pPr>
              <w:rPr>
                <w:rFonts w:ascii="宋体" w:hAnsi="宋体"/>
                <w:color w:val="000000" w:themeColor="text1"/>
                <w:szCs w:val="21"/>
              </w:rPr>
            </w:pPr>
          </w:p>
        </w:tc>
        <w:tc>
          <w:tcPr>
            <w:tcW w:w="10943" w:type="dxa"/>
          </w:tcPr>
          <w:p w:rsidR="00D14F12" w:rsidRDefault="00D14F12">
            <w:pPr>
              <w:rPr>
                <w:rFonts w:ascii="宋体" w:hAnsi="宋体"/>
                <w:color w:val="000000" w:themeColor="text1"/>
                <w:szCs w:val="21"/>
              </w:rPr>
            </w:pPr>
            <w:r>
              <w:rPr>
                <w:rFonts w:ascii="宋体" w:hAnsi="宋体" w:hint="eastAsia"/>
                <w:color w:val="000000" w:themeColor="text1"/>
                <w:szCs w:val="21"/>
              </w:rPr>
              <w:t>招投标和业务洽谈时出示，未用在产品及包装上</w:t>
            </w:r>
          </w:p>
        </w:tc>
        <w:tc>
          <w:tcPr>
            <w:tcW w:w="646" w:type="dxa"/>
          </w:tcPr>
          <w:p w:rsidR="00D14F12" w:rsidRDefault="00D14F12">
            <w:pPr>
              <w:spacing w:line="360" w:lineRule="auto"/>
              <w:rPr>
                <w:rFonts w:ascii="宋体" w:hAnsi="宋体" w:cs="宋体"/>
                <w:szCs w:val="21"/>
              </w:rPr>
            </w:pPr>
          </w:p>
        </w:tc>
      </w:tr>
    </w:tbl>
    <w:p w:rsidR="003F51E4" w:rsidRDefault="003F51E4"/>
    <w:p w:rsidR="003F51E4" w:rsidRDefault="00DB5358">
      <w:pPr>
        <w:pStyle w:val="a7"/>
      </w:pPr>
      <w:r>
        <w:rPr>
          <w:rFonts w:hint="eastAsia"/>
        </w:rPr>
        <w:t>说明：不符合标注</w:t>
      </w:r>
      <w:r>
        <w:rPr>
          <w:rFonts w:hint="eastAsia"/>
        </w:rPr>
        <w:t>N</w:t>
      </w:r>
    </w:p>
    <w:p w:rsidR="003F51E4" w:rsidRDefault="003F51E4">
      <w:pPr>
        <w:pStyle w:val="a7"/>
      </w:pPr>
    </w:p>
    <w:sectPr w:rsidR="003F51E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00" w:rsidRDefault="00501600">
      <w:r>
        <w:separator/>
      </w:r>
    </w:p>
  </w:endnote>
  <w:endnote w:type="continuationSeparator" w:id="0">
    <w:p w:rsidR="00501600" w:rsidRDefault="0050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F51E4" w:rsidRDefault="00DB5358">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4046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4046F">
              <w:rPr>
                <w:b/>
                <w:noProof/>
              </w:rPr>
              <w:t>8</w:t>
            </w:r>
            <w:r>
              <w:rPr>
                <w:b/>
                <w:sz w:val="24"/>
                <w:szCs w:val="24"/>
              </w:rPr>
              <w:fldChar w:fldCharType="end"/>
            </w:r>
          </w:p>
        </w:sdtContent>
      </w:sdt>
    </w:sdtContent>
  </w:sdt>
  <w:p w:rsidR="003F51E4" w:rsidRDefault="003F51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00" w:rsidRDefault="00501600">
      <w:r>
        <w:separator/>
      </w:r>
    </w:p>
  </w:footnote>
  <w:footnote w:type="continuationSeparator" w:id="0">
    <w:p w:rsidR="00501600" w:rsidRDefault="0050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E4" w:rsidRDefault="00DB53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F51E4" w:rsidRDefault="0050160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F51E4" w:rsidRDefault="00DB535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3F51E4" w:rsidRDefault="003F51E4"/>
            </w:txbxContent>
          </v:textbox>
        </v:shape>
      </w:pict>
    </w:r>
    <w:r w:rsidR="00DB5358">
      <w:rPr>
        <w:rStyle w:val="CharChar1"/>
        <w:rFonts w:hint="default"/>
      </w:rPr>
      <w:t xml:space="preserve">        </w:t>
    </w:r>
    <w:r w:rsidR="00DB5358">
      <w:rPr>
        <w:rStyle w:val="CharChar1"/>
        <w:rFonts w:hint="default"/>
        <w:w w:val="90"/>
      </w:rPr>
      <w:t xml:space="preserve">Beijing International Standard united Certification </w:t>
    </w:r>
    <w:proofErr w:type="spellStart"/>
    <w:r w:rsidR="00DB5358">
      <w:rPr>
        <w:rStyle w:val="CharChar1"/>
        <w:rFonts w:hint="default"/>
        <w:w w:val="90"/>
      </w:rPr>
      <w:t>Co.</w:t>
    </w:r>
    <w:proofErr w:type="gramStart"/>
    <w:r w:rsidR="00DB5358">
      <w:rPr>
        <w:rStyle w:val="CharChar1"/>
        <w:rFonts w:hint="default"/>
        <w:w w:val="90"/>
      </w:rPr>
      <w:t>,Ltd</w:t>
    </w:r>
    <w:proofErr w:type="spellEnd"/>
    <w:proofErr w:type="gramEnd"/>
    <w:r w:rsidR="00DB5358">
      <w:rPr>
        <w:rStyle w:val="CharChar1"/>
        <w:rFonts w:hint="default"/>
        <w:w w:val="90"/>
      </w:rPr>
      <w:t>.</w:t>
    </w:r>
    <w:r w:rsidR="00DB5358">
      <w:rPr>
        <w:rStyle w:val="CharChar1"/>
        <w:rFonts w:hint="default"/>
        <w:w w:val="90"/>
        <w:szCs w:val="21"/>
      </w:rPr>
      <w:t xml:space="preserve">  </w:t>
    </w:r>
    <w:r w:rsidR="00DB5358">
      <w:rPr>
        <w:rStyle w:val="CharChar1"/>
        <w:rFonts w:hint="default"/>
        <w:w w:val="90"/>
        <w:sz w:val="20"/>
      </w:rPr>
      <w:t xml:space="preserve"> </w:t>
    </w:r>
    <w:r w:rsidR="00DB5358">
      <w:rPr>
        <w:rStyle w:val="CharChar1"/>
        <w:rFonts w:hint="default"/>
        <w:w w:val="90"/>
      </w:rPr>
      <w:t xml:space="preserve">                   </w:t>
    </w:r>
  </w:p>
  <w:p w:rsidR="003F51E4" w:rsidRDefault="003F51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3F5A7"/>
    <w:multiLevelType w:val="singleLevel"/>
    <w:tmpl w:val="B2B3F5A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5897"/>
    <w:rsid w:val="000C6DD5"/>
    <w:rsid w:val="00191322"/>
    <w:rsid w:val="001A2D7F"/>
    <w:rsid w:val="001C5D0F"/>
    <w:rsid w:val="00311AA7"/>
    <w:rsid w:val="00333DEC"/>
    <w:rsid w:val="00337922"/>
    <w:rsid w:val="00340867"/>
    <w:rsid w:val="0036274D"/>
    <w:rsid w:val="00380837"/>
    <w:rsid w:val="003A198A"/>
    <w:rsid w:val="003F51E4"/>
    <w:rsid w:val="00410914"/>
    <w:rsid w:val="00501600"/>
    <w:rsid w:val="00512A18"/>
    <w:rsid w:val="00536930"/>
    <w:rsid w:val="00545695"/>
    <w:rsid w:val="005524D9"/>
    <w:rsid w:val="00564E53"/>
    <w:rsid w:val="00594E5B"/>
    <w:rsid w:val="00626D99"/>
    <w:rsid w:val="0064046F"/>
    <w:rsid w:val="00643BA2"/>
    <w:rsid w:val="00644FE2"/>
    <w:rsid w:val="0067640C"/>
    <w:rsid w:val="00695180"/>
    <w:rsid w:val="006A26CD"/>
    <w:rsid w:val="006E678B"/>
    <w:rsid w:val="0071650D"/>
    <w:rsid w:val="007757F3"/>
    <w:rsid w:val="007E6AEB"/>
    <w:rsid w:val="008973EE"/>
    <w:rsid w:val="008B01C1"/>
    <w:rsid w:val="00971600"/>
    <w:rsid w:val="00993392"/>
    <w:rsid w:val="009973B4"/>
    <w:rsid w:val="009A2DE9"/>
    <w:rsid w:val="009B2B81"/>
    <w:rsid w:val="009C28C1"/>
    <w:rsid w:val="009C707D"/>
    <w:rsid w:val="009F0BEB"/>
    <w:rsid w:val="009F7EED"/>
    <w:rsid w:val="00AF0AAB"/>
    <w:rsid w:val="00B421E1"/>
    <w:rsid w:val="00BF597E"/>
    <w:rsid w:val="00C51A36"/>
    <w:rsid w:val="00C55228"/>
    <w:rsid w:val="00CE315A"/>
    <w:rsid w:val="00D06F59"/>
    <w:rsid w:val="00D14F12"/>
    <w:rsid w:val="00D54171"/>
    <w:rsid w:val="00D8388C"/>
    <w:rsid w:val="00DB5358"/>
    <w:rsid w:val="00E06F9C"/>
    <w:rsid w:val="00E662FB"/>
    <w:rsid w:val="00EB0164"/>
    <w:rsid w:val="00ED0F62"/>
    <w:rsid w:val="00F30AD0"/>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8E3BAD"/>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4514ED"/>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32</cp:revision>
  <dcterms:created xsi:type="dcterms:W3CDTF">2015-06-17T12:51:00Z</dcterms:created>
  <dcterms:modified xsi:type="dcterms:W3CDTF">2021-01-07T02:53:00Z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