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84"/>
        <w:gridCol w:w="834"/>
        <w:gridCol w:w="725"/>
        <w:gridCol w:w="161"/>
        <w:gridCol w:w="671"/>
        <w:gridCol w:w="302"/>
        <w:gridCol w:w="69"/>
        <w:gridCol w:w="1409"/>
        <w:gridCol w:w="236"/>
        <w:gridCol w:w="412"/>
        <w:gridCol w:w="1134"/>
        <w:gridCol w:w="155"/>
        <w:gridCol w:w="129"/>
        <w:gridCol w:w="580"/>
        <w:gridCol w:w="270"/>
        <w:gridCol w:w="425"/>
        <w:gridCol w:w="1229"/>
        <w:gridCol w:w="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7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北京京电发电力工程设计有限公司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76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0474-2020-QEO</w:t>
            </w:r>
            <w:bookmarkEnd w:id="1"/>
          </w:p>
        </w:tc>
        <w:tc>
          <w:tcPr>
            <w:tcW w:w="16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62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熊洁</w:t>
            </w:r>
            <w:bookmarkEnd w:id="5"/>
          </w:p>
        </w:tc>
        <w:tc>
          <w:tcPr>
            <w:tcW w:w="16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17310231881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62" w:type="dxa"/>
            <w:gridSpan w:val="6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熊洁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990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2"/>
            <w:vAlign w:val="center"/>
          </w:tcPr>
          <w:p>
            <w:bookmarkStart w:id="10" w:name="审核范围"/>
            <w:r>
              <w:t>Q：资质范围内的电力工程（变电工程、送电工程）设计</w:t>
            </w:r>
          </w:p>
          <w:p>
            <w:r>
              <w:t>E：资质范围内的电力工程（变电工程、送电工程）设计及相关环境管理活动</w:t>
            </w:r>
          </w:p>
          <w:p>
            <w:r>
              <w:t>O：资质范围内的电力工程（变电工程、送电工程）设计及相关职业健康安全管理活动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Q：34.01.02</w:t>
            </w:r>
          </w:p>
          <w:p>
            <w:r>
              <w:t>E：34.01.02</w:t>
            </w:r>
          </w:p>
          <w:p>
            <w:r>
              <w:t>O：34.01.02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2020年10月04日 上午至2020年10月05日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570" w:hRule="atLeast"/>
          <w:jc w:val="center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570" w:hRule="atLeast"/>
          <w:jc w:val="center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李京田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见证）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570" w:hRule="atLeast"/>
          <w:jc w:val="center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570" w:hRule="atLeast"/>
          <w:jc w:val="center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李蒙生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被见证）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O:实习审核员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18031915393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ISC-1237307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495" w:hRule="atLeast"/>
          <w:jc w:val="center"/>
        </w:trPr>
        <w:tc>
          <w:tcPr>
            <w:tcW w:w="2319" w:type="dxa"/>
            <w:gridSpan w:val="3"/>
            <w:vAlign w:val="center"/>
          </w:tcPr>
          <w:p/>
        </w:tc>
        <w:tc>
          <w:tcPr>
            <w:tcW w:w="886" w:type="dxa"/>
            <w:gridSpan w:val="2"/>
            <w:vAlign w:val="center"/>
          </w:tcPr>
          <w:p/>
        </w:tc>
        <w:tc>
          <w:tcPr>
            <w:tcW w:w="671" w:type="dxa"/>
            <w:vAlign w:val="center"/>
          </w:tcPr>
          <w:p/>
        </w:tc>
        <w:tc>
          <w:tcPr>
            <w:tcW w:w="1780" w:type="dxa"/>
            <w:gridSpan w:val="3"/>
            <w:vAlign w:val="center"/>
          </w:tcPr>
          <w:p/>
        </w:tc>
        <w:tc>
          <w:tcPr>
            <w:tcW w:w="1782" w:type="dxa"/>
            <w:gridSpan w:val="3"/>
            <w:vAlign w:val="center"/>
          </w:tcPr>
          <w:p/>
        </w:tc>
        <w:tc>
          <w:tcPr>
            <w:tcW w:w="1559" w:type="dxa"/>
            <w:gridSpan w:val="5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2010.10.4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管理层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含员工代表）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涉及条款：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AC: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</w:rPr>
              <w:t>O 4.1/4.3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</w:rPr>
              <w:t>/4.4/5.2/6.2/9.2/9.3/7.1</w:t>
            </w:r>
          </w:p>
          <w:p>
            <w:pPr>
              <w:spacing w:line="360" w:lineRule="auto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B:QE: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4.1/4.3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/4.4/5.2/6.2/9.2/9.3/7.1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AC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u w:val="none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u w:val="none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u w:val="none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（含财务）</w:t>
            </w:r>
            <w:bookmarkStart w:id="14" w:name="_GoBack"/>
            <w:bookmarkEnd w:id="14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：组织的知识，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人力资源情况、人员情况核实，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文件化信息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内部审核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环境因素，目标、指标及管理方案的可行性；应急准备及响应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涉及条款：</w:t>
            </w:r>
          </w:p>
          <w:p>
            <w:pPr>
              <w:pStyle w:val="2"/>
              <w:rPr>
                <w:rFonts w:hint="default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AC:</w:t>
            </w:r>
            <w:r>
              <w:rPr>
                <w:rFonts w:hint="eastAsia"/>
                <w:sz w:val="21"/>
                <w:szCs w:val="21"/>
                <w:u w:val="single"/>
              </w:rPr>
              <w:t>O 6.1.2/6.1.3/6.2.2/7.5/8.2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B:</w:t>
            </w:r>
            <w:r>
              <w:rPr>
                <w:rFonts w:hint="eastAsia"/>
                <w:sz w:val="21"/>
                <w:szCs w:val="21"/>
              </w:rPr>
              <w:t>Q7.1.6/7.5；E 6.1.2/6.1.3/6.2.2/7.5/8.2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AC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u w:val="none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u w:val="none"/>
                <w:lang w:val="en-US" w:eastAsia="zh-CN" w:bidi="ar-SA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u w:val="none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2020.10.5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8:30-12:00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技术部：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电力工程设计开发策、流程、特殊过程的识别及电力工程设计开发的各阶段控制情况、验收情况、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采购、销售情况控制情况，环境因素的识别评价情况、目标、指标及管理方案的可行性，环境因素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、危险源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的识别评价情况</w:t>
            </w:r>
          </w:p>
          <w:p>
            <w:pPr>
              <w:spacing w:line="360" w:lineRule="auto"/>
              <w:jc w:val="both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  <w:lang w:val="en-US" w:eastAsia="zh-CN"/>
              </w:rPr>
              <w:t>AC:</w:t>
            </w:r>
            <w:r>
              <w:rPr>
                <w:rFonts w:hint="eastAsia"/>
                <w:u w:val="single"/>
              </w:rPr>
              <w:t>Q7.1.3/7.1.4/7.1.5/8.1/</w:t>
            </w:r>
            <w:r>
              <w:rPr>
                <w:rFonts w:hint="eastAsia"/>
                <w:u w:val="single"/>
                <w:lang w:val="en-US" w:eastAsia="zh-CN"/>
              </w:rPr>
              <w:t>8.3/</w:t>
            </w:r>
            <w:r>
              <w:rPr>
                <w:rFonts w:hint="eastAsia"/>
                <w:u w:val="single"/>
              </w:rPr>
              <w:t>8.5.1</w:t>
            </w:r>
            <w:r>
              <w:rPr>
                <w:rFonts w:hint="eastAsia"/>
                <w:u w:val="single"/>
                <w:lang w:val="en-US" w:eastAsia="zh-CN"/>
              </w:rPr>
              <w:t>/8.6</w:t>
            </w:r>
            <w:r>
              <w:rPr>
                <w:rFonts w:hint="eastAsia"/>
                <w:u w:val="single"/>
              </w:rPr>
              <w:t>；O6.1.2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B:</w:t>
            </w:r>
            <w:r>
              <w:rPr>
                <w:rFonts w:hint="eastAsia"/>
              </w:rPr>
              <w:t>Q7.1.3/7.1.4/7.1.5</w:t>
            </w:r>
            <w:r>
              <w:rPr>
                <w:rFonts w:hint="eastAsia"/>
                <w:lang w:val="en-US" w:eastAsia="zh-CN"/>
              </w:rPr>
              <w:t>/8.2/8.4</w:t>
            </w:r>
            <w:r>
              <w:rPr>
                <w:rFonts w:hint="eastAsia"/>
              </w:rPr>
              <w:t>；E6.1.2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AC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u w:val="none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u w:val="none"/>
                <w:lang w:val="en-US" w:eastAsia="zh-CN" w:bidi="ar-SA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u w:val="none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665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与企业领导层沟通，商定第二阶段审核的时间、细节等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午休时间：12：30-13：00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EA30E9"/>
    <w:rsid w:val="1B300670"/>
    <w:rsid w:val="6F037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2020-10-10T13:22:48Z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