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北京绿奥飞贸易有限公司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Start w:id="6" w:name="_GoBack"/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/>
                <w:szCs w:val="21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市场研究</w:t>
            </w:r>
            <w:r>
              <w:rPr>
                <w:rFonts w:hint="eastAsia" w:ascii="宋体" w:hAnsi="宋体"/>
                <w:szCs w:val="21"/>
              </w:rPr>
              <w:t>---签订</w:t>
            </w:r>
            <w:r>
              <w:rPr>
                <w:rFonts w:hint="eastAsia" w:ascii="宋体" w:hAnsi="宋体"/>
                <w:szCs w:val="21"/>
                <w:lang w:eastAsia="zh-CN"/>
              </w:rPr>
              <w:t>协议</w:t>
            </w:r>
            <w:r>
              <w:rPr>
                <w:rFonts w:hint="eastAsia" w:ascii="宋体" w:hAnsi="宋体"/>
                <w:szCs w:val="21"/>
              </w:rPr>
              <w:t>---</w:t>
            </w:r>
            <w:r>
              <w:rPr>
                <w:rFonts w:hint="eastAsia" w:ascii="宋体" w:hAnsi="宋体"/>
                <w:szCs w:val="21"/>
                <w:lang w:eastAsia="zh-CN"/>
              </w:rPr>
              <w:t>供应商发货与交付</w:t>
            </w:r>
            <w:r>
              <w:rPr>
                <w:rFonts w:hint="eastAsia" w:ascii="宋体" w:hAnsi="宋体"/>
                <w:szCs w:val="21"/>
              </w:rPr>
              <w:t>---售后服务。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需确认过程：销售过程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，也是关键过程。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火灾，触电采取制定管理方案控制，火灾、触电事故采取应急预案并演练方式进行控制。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1354-2018大米 、 GB 2716-2018 食品安全国家标准 植物油、 LS/T 3212-2014 挂面、 GB 2721-2015 食品安全国家标准食用盐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大米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不完善粒含量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气味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色泽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水分含量，碎米，杂质，有机砷等；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食用油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酸价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过氧化值</w:t>
            </w:r>
            <w:r>
              <w:rPr>
                <w:rFonts w:hint="eastAsia" w:ascii="宋体" w:hAnsi="宋体"/>
                <w:sz w:val="21"/>
                <w:szCs w:val="21"/>
              </w:rPr>
              <w:t>，水份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及挥物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不溶性杂质等；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挂面指标：感官（性状、气泽等）、净含量，水分，酸度，自然断条率等。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2020.9.27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2020.9.27</w:t>
      </w:r>
      <w:r>
        <w:rPr>
          <w:rFonts w:hint="eastAsia"/>
          <w:b/>
          <w:sz w:val="18"/>
          <w:szCs w:val="18"/>
        </w:rPr>
        <w:t xml:space="preserve">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1E62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2020-09-27T06:55:49Z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