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湖州齐创环保科技有限公司</w:t>
      </w:r>
      <w:bookmarkEnd w:id="0"/>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r>
        <w:rPr>
          <w:rFonts w:ascii="微软雅黑" w:hAnsi="微软雅黑" w:eastAsia="微软雅黑" w:cs="微软雅黑"/>
          <w:i w:val="0"/>
          <w:caps w:val="0"/>
          <w:spacing w:val="0"/>
          <w:sz w:val="19"/>
          <w:szCs w:val="19"/>
          <w:shd w:val="clear" w:fill="FFFFFF"/>
        </w:rPr>
        <w:t>Huzhou Qichuang Environmental Technology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浙江省湖州市经济技术开发区康山街道赛格数码城2幢</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313000</w:t>
      </w:r>
      <w:bookmarkEnd w:id="3"/>
    </w:p>
    <w:p>
      <w:pPr>
        <w:pStyle w:val="2"/>
        <w:spacing w:line="400" w:lineRule="exact"/>
        <w:ind w:firstLine="632" w:firstLineChars="286"/>
        <w:rPr>
          <w:rFonts w:hint="eastAsia" w:eastAsia="微软雅黑"/>
          <w:b/>
          <w:color w:val="000000" w:themeColor="text1"/>
          <w:sz w:val="22"/>
          <w:szCs w:val="22"/>
          <w:u w:val="single"/>
          <w:lang w:val="en-US" w:eastAsia="zh-CN"/>
        </w:rPr>
      </w:pPr>
      <w:r>
        <w:rPr>
          <w:rFonts w:hint="eastAsia"/>
          <w:b/>
          <w:color w:val="000000" w:themeColor="text1"/>
          <w:sz w:val="22"/>
          <w:szCs w:val="22"/>
        </w:rPr>
        <w:t>(英文)：</w:t>
      </w:r>
      <w:r>
        <w:rPr>
          <w:rFonts w:hint="eastAsia" w:ascii="微软雅黑" w:hAnsi="微软雅黑" w:eastAsia="微软雅黑" w:cs="微软雅黑"/>
          <w:i w:val="0"/>
          <w:caps w:val="0"/>
          <w:spacing w:val="0"/>
          <w:sz w:val="19"/>
          <w:szCs w:val="19"/>
          <w:shd w:val="clear" w:fill="FFFFFF"/>
          <w:lang w:val="en-US" w:eastAsia="zh-CN"/>
        </w:rPr>
        <w:t xml:space="preserve">Building </w:t>
      </w:r>
      <w:r>
        <w:rPr>
          <w:rFonts w:ascii="微软雅黑" w:hAnsi="微软雅黑" w:eastAsia="微软雅黑" w:cs="微软雅黑"/>
          <w:i w:val="0"/>
          <w:caps w:val="0"/>
          <w:spacing w:val="0"/>
          <w:sz w:val="19"/>
          <w:szCs w:val="19"/>
          <w:shd w:val="clear" w:fill="FFFFFF"/>
        </w:rPr>
        <w:t>2</w:t>
      </w:r>
      <w:r>
        <w:rPr>
          <w:rFonts w:hint="eastAsia" w:ascii="微软雅黑" w:hAnsi="微软雅黑" w:eastAsia="微软雅黑" w:cs="微软雅黑"/>
          <w:i w:val="0"/>
          <w:caps w:val="0"/>
          <w:spacing w:val="0"/>
          <w:sz w:val="19"/>
          <w:szCs w:val="19"/>
          <w:shd w:val="clear" w:fill="FFFFFF"/>
          <w:lang w:val="en-US" w:eastAsia="zh-CN"/>
        </w:rPr>
        <w:t xml:space="preserve"> </w:t>
      </w:r>
      <w:r>
        <w:rPr>
          <w:rFonts w:ascii="微软雅黑" w:hAnsi="微软雅黑" w:eastAsia="微软雅黑" w:cs="微软雅黑"/>
          <w:i w:val="0"/>
          <w:caps w:val="0"/>
          <w:spacing w:val="0"/>
          <w:sz w:val="19"/>
          <w:szCs w:val="19"/>
          <w:shd w:val="clear" w:fill="FFFFFF"/>
        </w:rPr>
        <w:t>Kangshan Street Saige Digital</w:t>
      </w:r>
      <w:r>
        <w:rPr>
          <w:rFonts w:hint="eastAsia" w:ascii="微软雅黑" w:hAnsi="微软雅黑" w:eastAsia="微软雅黑" w:cs="微软雅黑"/>
          <w:i w:val="0"/>
          <w:caps w:val="0"/>
          <w:spacing w:val="0"/>
          <w:sz w:val="19"/>
          <w:szCs w:val="19"/>
          <w:shd w:val="clear" w:fill="FFFFFF"/>
          <w:lang w:val="en-US" w:eastAsia="zh-CN"/>
        </w:rPr>
        <w:t xml:space="preserve"> </w:t>
      </w:r>
      <w:r>
        <w:rPr>
          <w:rFonts w:ascii="微软雅黑" w:hAnsi="微软雅黑" w:eastAsia="微软雅黑" w:cs="微软雅黑"/>
          <w:i w:val="0"/>
          <w:caps w:val="0"/>
          <w:spacing w:val="0"/>
          <w:sz w:val="19"/>
          <w:szCs w:val="19"/>
          <w:shd w:val="clear" w:fill="FFFFFF"/>
        </w:rPr>
        <w:t xml:space="preserve"> Economic and Technological Development Zone</w:t>
      </w:r>
      <w:r>
        <w:rPr>
          <w:rFonts w:hint="eastAsia" w:ascii="微软雅黑" w:hAnsi="微软雅黑" w:eastAsia="微软雅黑" w:cs="微软雅黑"/>
          <w:i w:val="0"/>
          <w:caps w:val="0"/>
          <w:spacing w:val="0"/>
          <w:sz w:val="19"/>
          <w:szCs w:val="19"/>
          <w:shd w:val="clear" w:fill="FFFFFF"/>
          <w:lang w:val="en-US" w:eastAsia="zh-CN"/>
        </w:rPr>
        <w:t xml:space="preserve"> </w:t>
      </w:r>
      <w:r>
        <w:rPr>
          <w:rFonts w:ascii="微软雅黑" w:hAnsi="微软雅黑" w:eastAsia="微软雅黑" w:cs="微软雅黑"/>
          <w:i w:val="0"/>
          <w:caps w:val="0"/>
          <w:spacing w:val="0"/>
          <w:sz w:val="19"/>
          <w:szCs w:val="19"/>
          <w:shd w:val="clear" w:fill="FFFFFF"/>
        </w:rPr>
        <w:t xml:space="preserve"> Huzhou </w:t>
      </w:r>
      <w:r>
        <w:rPr>
          <w:rFonts w:hint="eastAsia" w:ascii="微软雅黑" w:hAnsi="微软雅黑" w:eastAsia="微软雅黑" w:cs="微软雅黑"/>
          <w:i w:val="0"/>
          <w:caps w:val="0"/>
          <w:spacing w:val="0"/>
          <w:sz w:val="19"/>
          <w:szCs w:val="19"/>
          <w:shd w:val="clear" w:fill="FFFFFF"/>
          <w:lang w:val="en-US" w:eastAsia="zh-CN"/>
        </w:rPr>
        <w:t xml:space="preserve">City </w:t>
      </w:r>
      <w:r>
        <w:rPr>
          <w:rFonts w:ascii="微软雅黑" w:hAnsi="微软雅黑" w:eastAsia="微软雅黑" w:cs="微软雅黑"/>
          <w:i w:val="0"/>
          <w:caps w:val="0"/>
          <w:spacing w:val="0"/>
          <w:sz w:val="19"/>
          <w:szCs w:val="19"/>
          <w:shd w:val="clear" w:fill="FFFFFF"/>
        </w:rPr>
        <w:t xml:space="preserve"> Zhejiang</w:t>
      </w:r>
      <w:r>
        <w:rPr>
          <w:rFonts w:hint="eastAsia" w:ascii="微软雅黑" w:hAnsi="微软雅黑" w:eastAsia="微软雅黑" w:cs="微软雅黑"/>
          <w:i w:val="0"/>
          <w:caps w:val="0"/>
          <w:spacing w:val="0"/>
          <w:sz w:val="19"/>
          <w:szCs w:val="19"/>
          <w:shd w:val="clear" w:fill="FFFFFF"/>
          <w:lang w:val="en-US" w:eastAsia="zh-CN"/>
        </w:rPr>
        <w:t xml:space="preserve"> </w:t>
      </w:r>
      <w:r>
        <w:rPr>
          <w:rFonts w:ascii="微软雅黑" w:hAnsi="微软雅黑" w:eastAsia="微软雅黑" w:cs="微软雅黑"/>
          <w:i w:val="0"/>
          <w:caps w:val="0"/>
          <w:spacing w:val="0"/>
          <w:sz w:val="19"/>
          <w:szCs w:val="19"/>
          <w:shd w:val="clear" w:fill="FFFFFF"/>
        </w:rPr>
        <w:t xml:space="preserve">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浙江省湖州市南太湖技术开发区港南路2285号</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313000</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spacing w:val="0"/>
          <w:sz w:val="19"/>
          <w:szCs w:val="19"/>
          <w:shd w:val="clear" w:fill="FFFFFF"/>
        </w:rPr>
        <w:t>2285 Hong Kong South Road, South Taihu Technological Development Zone, Huzhou City, Zhejiang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91330501MA2B7A4E6E</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0572-2929329</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陈学峰</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陈学峰</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10</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Q：GB/T19001-2016/ISO9001:2015,E：GB/T 24001-2016/ISO14001:2015,O：GB/T45001-2020 / ISO45001：2018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Q:二阶段,E:二阶段,O:二阶段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Q：大型中央空调清洗、空调维保、大型油烟机清洗</w:t>
      </w:r>
    </w:p>
    <w:p>
      <w:pPr>
        <w:pStyle w:val="2"/>
        <w:spacing w:line="240" w:lineRule="auto"/>
        <w:ind w:firstLine="0"/>
        <w:rPr>
          <w:rFonts w:hint="eastAsia"/>
          <w:b/>
          <w:color w:val="000000" w:themeColor="text1"/>
          <w:sz w:val="22"/>
          <w:szCs w:val="22"/>
        </w:rPr>
      </w:pPr>
      <w:r>
        <w:rPr>
          <w:rFonts w:hint="eastAsia"/>
          <w:b/>
          <w:color w:val="000000" w:themeColor="text1"/>
          <w:sz w:val="22"/>
          <w:szCs w:val="22"/>
        </w:rPr>
        <w:t>E：大型中央空调清洗、空调维保、大型油烟机清洗及相关环境管理活动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O：大型中央空调清洗、空调维保、大型油烟机清洗及相关职业健康安全管理活动</w:t>
      </w:r>
      <w:bookmarkEnd w:id="14"/>
      <w:bookmarkStart w:id="15" w:name="审核范围英"/>
    </w:p>
    <w:p>
      <w:pPr>
        <w:pStyle w:val="2"/>
        <w:spacing w:line="240" w:lineRule="auto"/>
        <w:ind w:firstLine="0"/>
        <w:rPr>
          <w:rFonts w:hint="eastAsia"/>
          <w:b/>
          <w:color w:val="000000" w:themeColor="text1"/>
          <w:sz w:val="22"/>
          <w:szCs w:val="22"/>
        </w:rPr>
      </w:pPr>
      <w:r>
        <w:rPr>
          <w:rFonts w:hint="eastAsia"/>
          <w:b/>
          <w:color w:val="000000" w:themeColor="text1"/>
          <w:sz w:val="22"/>
          <w:szCs w:val="22"/>
        </w:rPr>
        <w:t>Q：</w:t>
      </w:r>
      <w:r>
        <w:rPr>
          <w:rFonts w:ascii="微软雅黑" w:hAnsi="微软雅黑" w:eastAsia="微软雅黑" w:cs="微软雅黑"/>
          <w:i w:val="0"/>
          <w:caps w:val="0"/>
          <w:spacing w:val="0"/>
          <w:sz w:val="19"/>
          <w:szCs w:val="19"/>
          <w:shd w:val="clear" w:fill="FFFFFF"/>
        </w:rPr>
        <w:t>Large-scale central air conditioning cleaning, air conditioning maintenance, large-scale fume machine cleaning</w:t>
      </w:r>
    </w:p>
    <w:p>
      <w:pPr>
        <w:pStyle w:val="2"/>
        <w:spacing w:line="240" w:lineRule="auto"/>
        <w:ind w:firstLine="0"/>
        <w:rPr>
          <w:rFonts w:hint="eastAsia"/>
          <w:b/>
          <w:color w:val="000000" w:themeColor="text1"/>
          <w:sz w:val="22"/>
          <w:szCs w:val="22"/>
        </w:rPr>
      </w:pPr>
      <w:r>
        <w:rPr>
          <w:rFonts w:hint="eastAsia"/>
          <w:b/>
          <w:color w:val="000000" w:themeColor="text1"/>
          <w:sz w:val="22"/>
          <w:szCs w:val="22"/>
        </w:rPr>
        <w:t>E：</w:t>
      </w:r>
      <w:r>
        <w:rPr>
          <w:rFonts w:ascii="微软雅黑" w:hAnsi="微软雅黑" w:eastAsia="微软雅黑" w:cs="微软雅黑"/>
          <w:i w:val="0"/>
          <w:caps w:val="0"/>
          <w:spacing w:val="0"/>
          <w:sz w:val="19"/>
          <w:szCs w:val="19"/>
          <w:shd w:val="clear" w:fill="FFFFFF"/>
        </w:rPr>
        <w:t>Large-scale central air conditioning cleaning, air conditioning maintenance, large-scale fume machine cleaning and related environmental management activities</w:t>
      </w:r>
    </w:p>
    <w:p>
      <w:pPr>
        <w:pStyle w:val="2"/>
        <w:spacing w:line="240" w:lineRule="auto"/>
        <w:ind w:firstLine="0"/>
        <w:rPr>
          <w:rFonts w:hint="eastAsia"/>
          <w:b/>
          <w:color w:val="000000" w:themeColor="text1"/>
          <w:sz w:val="22"/>
          <w:szCs w:val="22"/>
        </w:rPr>
      </w:pPr>
      <w:r>
        <w:rPr>
          <w:rFonts w:hint="eastAsia"/>
          <w:b/>
          <w:color w:val="000000" w:themeColor="text1"/>
          <w:sz w:val="22"/>
          <w:szCs w:val="22"/>
        </w:rPr>
        <w:t>O：</w:t>
      </w:r>
      <w:bookmarkEnd w:id="15"/>
      <w:r>
        <w:rPr>
          <w:rFonts w:ascii="微软雅黑" w:hAnsi="微软雅黑" w:eastAsia="微软雅黑" w:cs="微软雅黑"/>
          <w:i w:val="0"/>
          <w:caps w:val="0"/>
          <w:spacing w:val="0"/>
          <w:sz w:val="19"/>
          <w:szCs w:val="19"/>
          <w:shd w:val="clear" w:fill="FFFFFF"/>
        </w:rPr>
        <w:t>Large-scale central air conditioning cleaning, air conditioning maintenance, large-scale fume machine cleaning and related occupational health and safety management activities</w:t>
      </w:r>
    </w:p>
    <w:p>
      <w:pPr>
        <w:pStyle w:val="2"/>
        <w:spacing w:line="360" w:lineRule="exact"/>
        <w:ind w:firstLine="0"/>
        <w:rPr>
          <w:b/>
          <w:color w:val="000000" w:themeColor="text1"/>
          <w:sz w:val="22"/>
          <w:szCs w:val="22"/>
        </w:rPr>
      </w:pPr>
      <w:r>
        <w:rPr>
          <w:rFonts w:hint="eastAsia"/>
          <w:b/>
          <w:color w:val="000000" w:themeColor="text1"/>
          <w:sz w:val="22"/>
          <w:szCs w:val="22"/>
          <w:lang w:val="en-US" w:eastAsia="zh-CN"/>
        </w:rPr>
        <w:t xml:space="preserve"> </w:t>
      </w: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lang w:val="en-US" w:eastAsia="zh-CN"/>
        </w:rPr>
        <w:drawing>
          <wp:anchor distT="0" distB="0" distL="114300" distR="114300" simplePos="0" relativeHeight="251658240" behindDoc="1" locked="0" layoutInCell="1" allowOverlap="1">
            <wp:simplePos x="0" y="0"/>
            <wp:positionH relativeFrom="column">
              <wp:posOffset>1829435</wp:posOffset>
            </wp:positionH>
            <wp:positionV relativeFrom="paragraph">
              <wp:posOffset>130810</wp:posOffset>
            </wp:positionV>
            <wp:extent cx="721995" cy="499745"/>
            <wp:effectExtent l="0" t="0" r="9525" b="3175"/>
            <wp:wrapNone/>
            <wp:docPr id="2" name="图片 2" descr="潘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潘菲"/>
                    <pic:cNvPicPr>
                      <a:picLocks noChangeAspect="1"/>
                    </pic:cNvPicPr>
                  </pic:nvPicPr>
                  <pic:blipFill>
                    <a:blip r:embed="rId10"/>
                    <a:stretch>
                      <a:fillRect/>
                    </a:stretch>
                  </pic:blipFill>
                  <pic:spPr>
                    <a:xfrm>
                      <a:off x="0" y="0"/>
                      <a:ext cx="721995" cy="499745"/>
                    </a:xfrm>
                    <a:prstGeom prst="rect">
                      <a:avLst/>
                    </a:prstGeom>
                  </pic:spPr>
                </pic:pic>
              </a:graphicData>
            </a:graphic>
          </wp:anchor>
        </w:drawing>
      </w:r>
      <w:r>
        <w:rPr>
          <w:rFonts w:hint="eastAsia"/>
          <w:b/>
          <w:color w:val="000000" w:themeColor="text1"/>
          <w:sz w:val="22"/>
          <w:szCs w:val="22"/>
        </w:rPr>
        <w:t>备注：</w:t>
      </w:r>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2020-9-24                         </w:t>
      </w:r>
      <w:r>
        <w:rPr>
          <w:rFonts w:hint="eastAsia"/>
          <w:b/>
          <w:color w:val="000000" w:themeColor="text1"/>
          <w:sz w:val="22"/>
          <w:szCs w:val="22"/>
        </w:rPr>
        <w:t>日期：</w:t>
      </w:r>
      <w:r>
        <w:rPr>
          <w:rFonts w:hint="eastAsia"/>
          <w:b/>
          <w:color w:val="000000" w:themeColor="text1"/>
          <w:sz w:val="22"/>
          <w:szCs w:val="22"/>
          <w:lang w:val="en-US" w:eastAsia="zh-CN"/>
        </w:rPr>
        <w:t>2020-9-24</w:t>
      </w:r>
    </w:p>
    <w:p>
      <w:pPr>
        <w:pStyle w:val="2"/>
        <w:spacing w:line="0" w:lineRule="atLeast"/>
        <w:ind w:firstLine="0"/>
        <w:rPr>
          <w:b/>
          <w:color w:val="000000" w:themeColor="text1"/>
          <w:sz w:val="18"/>
          <w:szCs w:val="18"/>
        </w:rPr>
      </w:pPr>
      <w:r>
        <w:rPr>
          <w:b/>
          <w:color w:val="000000" w:themeColor="text1"/>
          <w:sz w:val="18"/>
          <w:szCs w:val="18"/>
        </w:rPr>
        <w:t>注：</w:t>
      </w:r>
      <w:bookmarkStart w:id="16" w:name="_GoBack"/>
      <w:bookmarkEnd w:id="16"/>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85A1312"/>
    <w:rsid w:val="721B07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769</Words>
  <Characters>1460</Characters>
  <Lines>5</Lines>
  <Paragraphs>1</Paragraphs>
  <TotalTime>3</TotalTime>
  <ScaleCrop>false</ScaleCrop>
  <LinksUpToDate>false</LinksUpToDate>
  <CharactersWithSpaces>1602</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森林</cp:lastModifiedBy>
  <cp:lastPrinted>2019-05-13T03:13:00Z</cp:lastPrinted>
  <dcterms:modified xsi:type="dcterms:W3CDTF">2020-11-04T01:02:30Z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