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井研县桂祥化工有限责任公司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四川省乐山市井研县三江西街75号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张惠群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0833-3891139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613107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刘大福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r>
              <w:t>0833-3891139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7901486285@qq.com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0453-2020-Q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农用及工业用碳酸氢铵、液氨、氨水、及食品添加剂碳酸氢铵的生产及销售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03.08.07;12.01.03;12.01.05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2020年09月22日 下午至2020年09月25日 上午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杨武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03.08.07,12.01.03,12.01.05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15282453151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2020.09.17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2020.09.17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4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7"/>
        <w:gridCol w:w="1487"/>
        <w:gridCol w:w="7533"/>
        <w:gridCol w:w="52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08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06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084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22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5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13:30-15:30</w:t>
            </w:r>
          </w:p>
        </w:tc>
        <w:tc>
          <w:tcPr>
            <w:tcW w:w="75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、一阶段不符合验证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59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5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的角色、职责和权限；6.2质量目标及其实现的策划；7.1.2人员；7.2能力；7.3意识；7.5文件化信息；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5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月</w:t>
            </w:r>
          </w:p>
          <w:p>
            <w:pPr>
              <w:jc w:val="center"/>
              <w:rPr>
                <w:rFonts w:hint="default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23</w:t>
            </w:r>
          </w:p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质安环科: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5.3组织的角色、职责和权限；6.2质量目标及其实现的策划；7.1.5监视和测量资源;8.6产品和服务放行；8.7不合格输出的控制；</w:t>
            </w: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5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中午休息1小时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5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化工车间: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5.3组织的角色、职责和权限；6.2质量目标及其实现的策划；8.5.1生产和服务提供的控制；8.5.2标识和可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追溯性；8.5.3顾客或外部供方的财产；8.5.4防护；8.5.5交付后的活动；8.5.6更改控制；</w:t>
            </w:r>
          </w:p>
        </w:tc>
        <w:tc>
          <w:tcPr>
            <w:tcW w:w="5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月</w:t>
            </w:r>
          </w:p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24</w:t>
            </w:r>
          </w:p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8：00-17：00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中午休息1小时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5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</w:rPr>
              <w:t>生技科:</w:t>
            </w:r>
          </w:p>
          <w:p>
            <w:pPr>
              <w:rPr>
                <w:rFonts w:hint="eastAsia" w:ascii="宋体" w:hAnsi="宋体" w:eastAsia="宋体" w:cs="新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</w:rPr>
              <w:t>5.3组织的角色、职责和权限；6.2质量目标及其实现的策划； 7.1.3基础设施；7.1.4过程运行环境；8.1运行策划和控制；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8.3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</w:rPr>
              <w:t>设计开发控制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月</w:t>
            </w:r>
          </w:p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25</w:t>
            </w:r>
          </w:p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75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</w:rPr>
              <w:t xml:space="preserve">供销科: </w:t>
            </w:r>
          </w:p>
          <w:p>
            <w:pP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</w:rPr>
              <w:t>9.1.2顾客满意；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75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 w:val="0"/>
          <w:bCs w:val="0"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BB36B0"/>
    <w:rsid w:val="03602838"/>
    <w:rsid w:val="07B63CC7"/>
    <w:rsid w:val="08F94054"/>
    <w:rsid w:val="0C662C9B"/>
    <w:rsid w:val="0CB2621E"/>
    <w:rsid w:val="0E216E99"/>
    <w:rsid w:val="112C6331"/>
    <w:rsid w:val="11D8054D"/>
    <w:rsid w:val="14586F93"/>
    <w:rsid w:val="14C0260E"/>
    <w:rsid w:val="16D62E45"/>
    <w:rsid w:val="17A4324A"/>
    <w:rsid w:val="18306587"/>
    <w:rsid w:val="230B0074"/>
    <w:rsid w:val="265D6D96"/>
    <w:rsid w:val="27CC33C1"/>
    <w:rsid w:val="287029AA"/>
    <w:rsid w:val="2A5C425D"/>
    <w:rsid w:val="2BD70469"/>
    <w:rsid w:val="2D6A1AE7"/>
    <w:rsid w:val="30661DFC"/>
    <w:rsid w:val="30FA30E0"/>
    <w:rsid w:val="370D5B9F"/>
    <w:rsid w:val="39E77B43"/>
    <w:rsid w:val="3F503D1A"/>
    <w:rsid w:val="419C1E54"/>
    <w:rsid w:val="43853F42"/>
    <w:rsid w:val="442E3B9D"/>
    <w:rsid w:val="44EA7DED"/>
    <w:rsid w:val="4E825949"/>
    <w:rsid w:val="50311A62"/>
    <w:rsid w:val="504B54CE"/>
    <w:rsid w:val="5C6862C5"/>
    <w:rsid w:val="62BE2142"/>
    <w:rsid w:val="65EF1BE2"/>
    <w:rsid w:val="662F0D0D"/>
    <w:rsid w:val="6C8C12EE"/>
    <w:rsid w:val="71CD0AC9"/>
    <w:rsid w:val="77D31CCF"/>
    <w:rsid w:val="79DD583E"/>
    <w:rsid w:val="7AF164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2020-09-22T02:40:56Z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