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183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水质自动监测设备</w:t>
            </w:r>
            <w:r>
              <w:rPr>
                <w:rFonts w:hint="eastAsia"/>
              </w:rPr>
              <w:t>绝缘电阻检测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）MΩ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BHY</w:t>
            </w:r>
            <w:r>
              <w:t>/</w:t>
            </w:r>
            <w:r>
              <w:rPr>
                <w:rFonts w:hint="eastAsia"/>
                <w:lang w:val="en-US" w:eastAsia="zh-CN"/>
              </w:rPr>
              <w:t>DLH</w:t>
            </w:r>
            <w:r>
              <w:t xml:space="preserve"> 00</w:t>
            </w:r>
            <w:r>
              <w:rPr>
                <w:rFonts w:hint="eastAsia"/>
                <w:lang w:val="en-US" w:eastAsia="zh-CN"/>
              </w:rPr>
              <w:t>2</w:t>
            </w:r>
            <w:r>
              <w:t>—20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1．产品绝缘电阻要求应（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）MΩ</w:t>
            </w:r>
          </w:p>
          <w:p>
            <w:pPr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0.20</w:t>
            </w:r>
            <w:r>
              <w:rPr>
                <w:rFonts w:hint="eastAsia" w:ascii="宋体" w:hAnsi="宋体"/>
              </w:rPr>
              <w:t>×1/4=</w:t>
            </w:r>
            <w:r>
              <w:rPr>
                <w:rFonts w:hint="eastAsia" w:ascii="宋体" w:hAnsi="宋体"/>
                <w:lang w:val="en-US" w:eastAsia="zh-CN"/>
              </w:rPr>
              <w:t>0.05</w:t>
            </w:r>
            <w:r>
              <w:rPr>
                <w:rFonts w:hint="eastAsia" w:ascii="宋体" w:hAnsi="宋体"/>
              </w:rPr>
              <w:t>MΩ</w:t>
            </w:r>
            <w:r>
              <w:rPr>
                <w:rFonts w:ascii="宋体" w:hAnsi="宋体"/>
              </w:rPr>
              <w:t>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4）；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:U=T/6Cp</w:t>
            </w:r>
            <w:r>
              <w:rPr>
                <w:rFonts w:hint="eastAsia"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0.2</w:t>
            </w:r>
            <w:r>
              <w:rPr>
                <w:rFonts w:ascii="宋体" w:hAnsi="宋体"/>
              </w:rPr>
              <w:t>/6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1.1=</w:t>
            </w:r>
            <w:r>
              <w:rPr>
                <w:rFonts w:hint="eastAsia" w:ascii="宋体" w:hAnsi="宋体"/>
                <w:lang w:val="en-US" w:eastAsia="zh-CN"/>
              </w:rPr>
              <w:t>0.03</w:t>
            </w:r>
            <w:r>
              <w:rPr>
                <w:rFonts w:hint="eastAsia" w:ascii="宋体" w:hAnsi="宋体"/>
              </w:rPr>
              <w:t>MΩ</w:t>
            </w:r>
          </w:p>
          <w:p>
            <w:pPr>
              <w:rPr>
                <w:highlight w:val="yellow"/>
              </w:rPr>
            </w:pPr>
            <w:r>
              <w:t>3.</w:t>
            </w:r>
            <w:r>
              <w:rPr>
                <w:rFonts w:hint="eastAsia"/>
              </w:rPr>
              <w:t>测量范围推导：接地电阻测试仪：</w:t>
            </w:r>
            <w:r>
              <w:rPr>
                <w:rFonts w:hint="eastAsia"/>
                <w:highlight w:val="none"/>
              </w:rPr>
              <w:t>量程0-50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0MΩ</w:t>
            </w:r>
            <w:bookmarkStart w:id="0" w:name="_GoBack"/>
            <w:bookmarkEnd w:id="0"/>
          </w:p>
          <w:p>
            <w:pPr>
              <w:rPr>
                <w:szCs w:val="21"/>
                <w:highlight w:val="yellow"/>
              </w:rPr>
            </w:pPr>
            <w:r>
              <w:t>4.</w:t>
            </w:r>
            <w:r>
              <w:rPr>
                <w:rFonts w:hint="eastAsia"/>
              </w:rPr>
              <w:t>选择测量范围：0-500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MΩ的兆欧表，</w:t>
            </w:r>
            <w:r>
              <w:rPr>
                <w:rFonts w:hint="eastAsia"/>
                <w:highlight w:val="none"/>
              </w:rPr>
              <w:t>最大允许误差为±</w:t>
            </w:r>
            <w:r>
              <w:rPr>
                <w:rFonts w:hint="eastAsia"/>
                <w:szCs w:val="21"/>
                <w:highlight w:val="none"/>
              </w:rPr>
              <w:t>10%</w:t>
            </w:r>
          </w:p>
          <w:p>
            <w:pPr>
              <w:spacing w:line="440" w:lineRule="exact"/>
            </w:pPr>
            <w:r>
              <w:rPr>
                <w:rFonts w:hint="eastAsia"/>
                <w:szCs w:val="21"/>
              </w:rPr>
              <w:t>检定结果: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MΩ处误差为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  <w:szCs w:val="21"/>
              </w:rPr>
              <w:t>MΩ内。满足要求.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绝缘电阻表</w:t>
            </w:r>
          </w:p>
        </w:tc>
        <w:tc>
          <w:tcPr>
            <w:tcW w:w="1291" w:type="dxa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Z7-C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10级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HK2009180741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/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测量设备的测量范围是（0-50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0）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 xml:space="preserve">，兆欧表最大允许误差为±10% 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设备绝缘电阻控制在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，测量最大允差为±</w:t>
            </w:r>
            <w:r>
              <w:rPr>
                <w:rFonts w:hint="eastAsia"/>
                <w:color w:val="000000"/>
                <w:lang w:val="en-US" w:eastAsia="zh-CN"/>
              </w:rPr>
              <w:t>0.1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陈琴端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 xml:space="preserve">受审核方代表签字：            审核日期：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  月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8553EF"/>
    <w:rsid w:val="05C53CC8"/>
    <w:rsid w:val="06B6206D"/>
    <w:rsid w:val="06F37CD4"/>
    <w:rsid w:val="0B4A31E3"/>
    <w:rsid w:val="0D7D3331"/>
    <w:rsid w:val="0DDC0DCC"/>
    <w:rsid w:val="132A1EDF"/>
    <w:rsid w:val="13BE4801"/>
    <w:rsid w:val="13F03DB7"/>
    <w:rsid w:val="14EB179A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B279C1"/>
    <w:rsid w:val="36EF53FC"/>
    <w:rsid w:val="37CB68B4"/>
    <w:rsid w:val="3C9B18E8"/>
    <w:rsid w:val="41B605DF"/>
    <w:rsid w:val="49286765"/>
    <w:rsid w:val="4D2D1174"/>
    <w:rsid w:val="4E7B2E9F"/>
    <w:rsid w:val="584D5382"/>
    <w:rsid w:val="5ADF551C"/>
    <w:rsid w:val="5C017709"/>
    <w:rsid w:val="613D6C31"/>
    <w:rsid w:val="618209EA"/>
    <w:rsid w:val="62542C47"/>
    <w:rsid w:val="674C2EBF"/>
    <w:rsid w:val="68D93DEC"/>
    <w:rsid w:val="6B906CA6"/>
    <w:rsid w:val="6F8F3BB6"/>
    <w:rsid w:val="70C94C15"/>
    <w:rsid w:val="744B5AAE"/>
    <w:rsid w:val="75083B5A"/>
    <w:rsid w:val="75FA7FAD"/>
    <w:rsid w:val="7753224A"/>
    <w:rsid w:val="7CA128AB"/>
    <w:rsid w:val="7D3B6CF1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21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2020-09-19T01:48:38Z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