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河北斯力恩索具有限公司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E：17.12.03;18.02.02;29.12.00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O：17.12.03;18.02.02;29.12.00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张鹏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肖新龙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吊装绳索具：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编制—下料—（染色）—测量画线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—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缝制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—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修整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—检验—包装入库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钢丝绳缆、带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：下料—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测量画线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—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插编/压制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—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修整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—检验—包装入库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索具机械、钢材、纺织品的销售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：确定顾客需求—业务洽谈—服务要求评审—签订合同—组织货源—产品交付—结算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</w:t>
            </w:r>
            <w:bookmarkStart w:id="5" w:name="_GoBack"/>
            <w:bookmarkEnd w:id="5"/>
            <w:r>
              <w:rPr>
                <w:rFonts w:hint="eastAsia"/>
                <w:b/>
                <w:sz w:val="20"/>
              </w:rPr>
              <w:t>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固体废弃物排放、火灾的发生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噪声排放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机械伤害、物体打击、意外伤害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质量法、合同法、环境保护法、劳动法、消防法、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吉洁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     日期：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2020.9.24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 </w:t>
      </w:r>
      <w:r>
        <w:rPr>
          <w:rFonts w:hint="eastAsia"/>
          <w:b/>
          <w:sz w:val="18"/>
          <w:szCs w:val="18"/>
        </w:rPr>
        <w:t xml:space="preserve">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吉洁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     日期：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2020.9.24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F2405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2020-09-24T02:16:38Z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