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0159-2019-2020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天津晨天自动化设备工程有限公司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pPr>
              <w:ind w:firstLine="210" w:firstLineChars="100"/>
            </w:pPr>
            <w:bookmarkStart w:id="4" w:name="_GoBack"/>
            <w:bookmarkEnd w:id="4"/>
            <w:bookmarkStart w:id="2" w:name="审核日期安排"/>
            <w:r>
              <w:rPr>
                <w:rFonts w:hint="eastAsia"/>
              </w:rPr>
              <w:t>2020年09月15日 上午至2020年09月16日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营业执照副本</w:t>
            </w:r>
            <w:r>
              <w:rPr>
                <w:rFonts w:hint="eastAsia"/>
                <w:lang w:val="en-US" w:eastAsia="zh-CN"/>
              </w:rPr>
              <w:t>+变更说明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E429A"/>
    <w:rsid w:val="1E660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2020-09-16T00:23:00Z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