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r>
              <w:rPr>
                <w:rFonts w:hint="eastAsia"/>
                <w:b/>
                <w:szCs w:val="21"/>
              </w:rPr>
              <w:t>■</w:t>
            </w:r>
            <w:r>
              <w:rPr>
                <w:b/>
                <w:spacing w:val="-2"/>
                <w:szCs w:val="21"/>
              </w:rPr>
              <w:t xml:space="preserve">QMS    </w:t>
            </w:r>
            <w:bookmarkStart w:id="0" w:name="QJ勾选"/>
            <w:r>
              <w:rPr>
                <w:rFonts w:hint="eastAsia"/>
                <w:b/>
                <w:szCs w:val="21"/>
              </w:rPr>
              <w:t>□</w:t>
            </w:r>
            <w:bookmarkEnd w:id="0"/>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1" w:name="E勾选"/>
            <w:r>
              <w:rPr>
                <w:rFonts w:hint="eastAsia"/>
                <w:b/>
                <w:szCs w:val="21"/>
              </w:rPr>
              <w:t>■</w:t>
            </w:r>
            <w:bookmarkEnd w:id="1"/>
            <w:r>
              <w:rPr>
                <w:b/>
                <w:spacing w:val="-2"/>
                <w:szCs w:val="21"/>
              </w:rPr>
              <w:t>EMS</w:t>
            </w:r>
            <w:r>
              <w:rPr>
                <w:rFonts w:hint="eastAsia"/>
                <w:b/>
                <w:spacing w:val="-2"/>
                <w:szCs w:val="21"/>
              </w:rPr>
              <w:t xml:space="preserve"> </w:t>
            </w:r>
            <w:r>
              <w:rPr>
                <w:b/>
                <w:spacing w:val="-2"/>
                <w:szCs w:val="21"/>
              </w:rPr>
              <w:t xml:space="preserve">  </w:t>
            </w:r>
            <w:bookmarkStart w:id="2" w:name="S勾选"/>
            <w:r>
              <w:rPr>
                <w:rFonts w:hint="eastAsia"/>
                <w:b/>
                <w:szCs w:val="21"/>
              </w:rPr>
              <w:t>■</w:t>
            </w:r>
            <w:bookmarkEnd w:id="2"/>
            <w:r>
              <w:rPr>
                <w:b/>
                <w:spacing w:val="-2"/>
                <w:szCs w:val="21"/>
              </w:rPr>
              <w:t>OHSMS</w:t>
            </w:r>
          </w:p>
          <w:p>
            <w:pPr>
              <w:spacing w:line="360" w:lineRule="exact"/>
              <w:rPr>
                <w:rFonts w:hint="eastAsia" w:ascii="方正仿宋简体" w:eastAsia="宋体"/>
                <w:b/>
                <w:lang w:eastAsia="zh-CN"/>
              </w:rPr>
            </w:pPr>
            <w:bookmarkStart w:id="3" w:name="审核类型、"/>
            <w:bookmarkStart w:id="4" w:name="审核类型"/>
            <w:r>
              <w:rPr>
                <w:rFonts w:hint="eastAsia"/>
                <w:b/>
                <w:szCs w:val="21"/>
              </w:rPr>
              <w:t>O:监查</w:t>
            </w:r>
            <w:r>
              <w:rPr>
                <w:rFonts w:hint="eastAsia"/>
                <w:b/>
                <w:szCs w:val="21"/>
                <w:lang w:val="en-US" w:eastAsia="zh-CN"/>
              </w:rPr>
              <w:t>2</w:t>
            </w:r>
            <w:r>
              <w:rPr>
                <w:rFonts w:hint="eastAsia"/>
                <w:b/>
                <w:szCs w:val="21"/>
              </w:rPr>
              <w:t>,E:监查</w:t>
            </w:r>
            <w:bookmarkEnd w:id="3"/>
            <w:bookmarkEnd w:id="4"/>
            <w:r>
              <w:rPr>
                <w:rFonts w:hint="eastAsia"/>
                <w:b/>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ascii="方正仿宋简体" w:eastAsia="方正仿宋简体"/>
                <w:b/>
              </w:rPr>
              <w:t>重庆耐斯布艺有限公司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ind w:firstLine="560"/>
              <w:rPr>
                <w:b/>
                <w:bCs/>
                <w:szCs w:val="21"/>
              </w:rPr>
            </w:pPr>
            <w:r>
              <w:rPr>
                <w:rFonts w:hint="eastAsia" w:ascii="宋体" w:hAnsi="宋体"/>
                <w:b/>
                <w:bCs/>
                <w:szCs w:val="21"/>
                <w:lang w:val="en-US" w:eastAsia="zh-CN"/>
              </w:rPr>
              <w:t>经</w:t>
            </w:r>
            <w:r>
              <w:rPr>
                <w:rFonts w:hint="eastAsia" w:ascii="宋体" w:hAnsi="宋体"/>
                <w:b/>
                <w:bCs/>
                <w:szCs w:val="21"/>
              </w:rPr>
              <w:t>查：</w:t>
            </w:r>
            <w:r>
              <w:rPr>
                <w:rFonts w:hint="eastAsia" w:ascii="宋体" w:hAnsi="宋体"/>
                <w:b/>
                <w:bCs/>
                <w:szCs w:val="21"/>
                <w:lang w:val="en-US" w:eastAsia="zh-CN"/>
              </w:rPr>
              <w:t>行政部未进行本年度的</w:t>
            </w:r>
            <w:r>
              <w:rPr>
                <w:rFonts w:hint="eastAsia" w:ascii="宋体" w:hAnsi="宋体"/>
                <w:b/>
                <w:bCs/>
                <w:szCs w:val="21"/>
              </w:rPr>
              <w:t>合规性评价</w:t>
            </w:r>
            <w:r>
              <w:rPr>
                <w:rFonts w:hint="eastAsia" w:ascii="宋体" w:hAnsi="宋体"/>
                <w:b/>
                <w:bCs/>
                <w:szCs w:val="21"/>
                <w:lang w:val="en-US" w:eastAsia="zh-CN"/>
              </w:rPr>
              <w:t>报告分析</w:t>
            </w:r>
            <w:r>
              <w:rPr>
                <w:rFonts w:hint="eastAsia" w:ascii="宋体" w:hAnsi="宋体"/>
                <w:b/>
                <w:bCs/>
                <w:szCs w:val="21"/>
              </w:rPr>
              <w:t>。</w:t>
            </w:r>
            <w:r>
              <w:rPr>
                <w:rFonts w:hint="eastAsia" w:ascii="宋体" w:hAnsi="宋体"/>
                <w:b/>
                <w:bCs/>
                <w:szCs w:val="21"/>
                <w:lang w:val="en-US" w:eastAsia="zh-CN"/>
              </w:rPr>
              <w:t>不符合E9.1.2/S4.5.2</w:t>
            </w:r>
            <w:r>
              <w:rPr>
                <w:b/>
                <w:bCs/>
                <w:color w:val="000000"/>
                <w:kern w:val="0"/>
                <w:szCs w:val="21"/>
              </w:rPr>
              <w:t>公司应确定实施合规性评价的频次</w:t>
            </w:r>
            <w:r>
              <w:rPr>
                <w:rFonts w:hint="eastAsia"/>
                <w:b/>
                <w:bCs/>
                <w:color w:val="000000"/>
                <w:kern w:val="0"/>
                <w:szCs w:val="21"/>
                <w:lang w:eastAsia="zh-CN"/>
              </w:rPr>
              <w:t>，对环境安全管理体系运行情况是否符合法律法规及其他要求进行评价，</w:t>
            </w:r>
            <w:r>
              <w:rPr>
                <w:rFonts w:hint="eastAsia"/>
                <w:b/>
                <w:bCs/>
                <w:color w:val="000000"/>
                <w:kern w:val="0"/>
                <w:szCs w:val="21"/>
                <w:lang w:val="en-US" w:eastAsia="zh-CN"/>
              </w:rPr>
              <w:t>并</w:t>
            </w:r>
            <w:r>
              <w:rPr>
                <w:b/>
                <w:bCs/>
                <w:color w:val="000000"/>
                <w:kern w:val="0"/>
                <w:szCs w:val="21"/>
              </w:rPr>
              <w:t>保留文件化信息，作为合规性评价结果的证据。</w:t>
            </w:r>
          </w:p>
          <w:p>
            <w:pPr>
              <w:spacing w:before="120" w:line="160" w:lineRule="exact"/>
              <w:rPr>
                <w:rFonts w:ascii="方正仿宋简体" w:eastAsia="方正仿宋简体"/>
                <w:b/>
              </w:rPr>
            </w:pPr>
            <w:bookmarkStart w:id="5" w:name="_GoBack"/>
            <w:bookmarkEnd w:id="5"/>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897" w:firstLineChars="900"/>
              <w:rPr>
                <w:rFonts w:ascii="宋体" w:hAnsi="宋体"/>
                <w:b/>
                <w:sz w:val="22"/>
                <w:szCs w:val="22"/>
              </w:rPr>
            </w:pPr>
            <w:r>
              <w:rPr>
                <w:rFonts w:hint="eastAsia"/>
                <w:b/>
                <w:szCs w:val="21"/>
              </w:rPr>
              <w:t>■</w:t>
            </w:r>
            <w:r>
              <w:rPr>
                <w:rFonts w:hint="eastAsia" w:ascii="宋体" w:hAnsi="宋体"/>
                <w:b/>
                <w:sz w:val="22"/>
                <w:szCs w:val="22"/>
              </w:rPr>
              <w:t xml:space="preserve"> GB/T 24001-2016 idt ISO 14001:2015标准</w:t>
            </w:r>
            <w:r>
              <w:rPr>
                <w:rFonts w:hint="eastAsia" w:ascii="宋体" w:hAnsi="宋体"/>
                <w:b/>
                <w:sz w:val="22"/>
                <w:szCs w:val="22"/>
                <w:lang w:val="en-US" w:eastAsia="zh-CN"/>
              </w:rPr>
              <w:t>9.1.2</w:t>
            </w:r>
            <w:r>
              <w:rPr>
                <w:rFonts w:hint="eastAsia" w:ascii="宋体" w:hAnsi="宋体"/>
                <w:b/>
                <w:sz w:val="22"/>
                <w:szCs w:val="22"/>
              </w:rPr>
              <w:t>条款</w:t>
            </w:r>
          </w:p>
          <w:p>
            <w:pPr>
              <w:snapToGrid w:val="0"/>
              <w:spacing w:line="280" w:lineRule="exact"/>
              <w:ind w:firstLine="1897" w:firstLineChars="900"/>
              <w:rPr>
                <w:rFonts w:ascii="宋体" w:hAnsi="宋体"/>
                <w:b/>
                <w:sz w:val="22"/>
                <w:szCs w:val="22"/>
              </w:rPr>
            </w:pPr>
            <w:r>
              <w:rPr>
                <w:rFonts w:hint="eastAsia"/>
                <w:b/>
                <w:szCs w:val="21"/>
              </w:rPr>
              <w:t>■</w:t>
            </w:r>
            <w:r>
              <w:rPr>
                <w:rFonts w:hint="eastAsia" w:ascii="宋体" w:hAnsi="宋体"/>
                <w:b/>
                <w:sz w:val="22"/>
                <w:szCs w:val="22"/>
              </w:rPr>
              <w:t xml:space="preserve"> GB/T 28001-2011 idt OHSAS 18001:2007标准 </w:t>
            </w:r>
            <w:r>
              <w:rPr>
                <w:rFonts w:hint="eastAsia" w:ascii="宋体" w:hAnsi="宋体"/>
                <w:b/>
                <w:sz w:val="22"/>
                <w:szCs w:val="22"/>
                <w:lang w:val="en-US" w:eastAsia="zh-CN"/>
              </w:rPr>
              <w:t>4.5.2</w:t>
            </w:r>
            <w:r>
              <w:rPr>
                <w:rFonts w:hint="eastAsia" w:ascii="宋体" w:hAnsi="宋体"/>
                <w:b/>
                <w:sz w:val="22"/>
                <w:szCs w:val="22"/>
              </w:rPr>
              <w:t>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b/>
                <w:szCs w:val="21"/>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2020.9.18</w:t>
            </w:r>
            <w:r>
              <w:rPr>
                <w:rFonts w:hint="eastAsia" w:ascii="方正仿宋简体" w:eastAsia="方正仿宋简体"/>
                <w:b/>
                <w:sz w:val="24"/>
              </w:rPr>
              <w:t xml:space="preserve">           日  期：</w:t>
            </w:r>
            <w:r>
              <w:rPr>
                <w:rFonts w:hint="eastAsia" w:ascii="方正仿宋简体" w:eastAsia="方正仿宋简体"/>
                <w:b/>
                <w:sz w:val="24"/>
                <w:lang w:val="en-US" w:eastAsia="zh-CN"/>
              </w:rPr>
              <w:t>2020.9.18</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1F1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2020-09-18T08:04:08Z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