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0032-2019-2020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陕西石竹能源科技有限公司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2020年09月16日 上午至2020年09月17日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