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left"/>
        <w:rPr>
          <w:rFonts w:hint="eastAsia"/>
          <w:sz w:val="24"/>
          <w:szCs w:val="24"/>
          <w:lang w:val="en-US" w:eastAsia="zh-CN"/>
        </w:rPr>
      </w:pPr>
      <w:r>
        <w:rPr>
          <w:rFonts w:hint="eastAsia"/>
          <w:sz w:val="24"/>
          <w:szCs w:val="24"/>
        </w:rPr>
        <w:t>受审核部门：</w:t>
      </w:r>
      <w:r>
        <w:rPr>
          <w:rFonts w:hint="eastAsia"/>
          <w:sz w:val="24"/>
          <w:szCs w:val="24"/>
          <w:lang w:val="en-US" w:eastAsia="zh-CN"/>
        </w:rPr>
        <w:t>领导</w:t>
      </w:r>
      <w:r>
        <w:rPr>
          <w:rFonts w:hint="eastAsia"/>
          <w:sz w:val="24"/>
          <w:szCs w:val="24"/>
        </w:rPr>
        <w:t>层、</w:t>
      </w:r>
      <w:r>
        <w:rPr>
          <w:rFonts w:hint="eastAsia"/>
          <w:sz w:val="24"/>
          <w:szCs w:val="24"/>
          <w:lang w:val="en-US" w:eastAsia="zh-CN"/>
        </w:rPr>
        <w:t>综合</w:t>
      </w:r>
      <w:r>
        <w:rPr>
          <w:rFonts w:hint="eastAsia"/>
          <w:sz w:val="24"/>
          <w:szCs w:val="24"/>
        </w:rPr>
        <w:t>部、</w:t>
      </w:r>
      <w:r>
        <w:rPr>
          <w:rFonts w:hint="eastAsia"/>
          <w:sz w:val="24"/>
          <w:szCs w:val="24"/>
          <w:lang w:val="en-US" w:eastAsia="zh-CN"/>
        </w:rPr>
        <w:t>生产技术部、供销</w:t>
      </w:r>
      <w:r>
        <w:rPr>
          <w:rFonts w:hint="eastAsia"/>
          <w:sz w:val="24"/>
          <w:szCs w:val="24"/>
          <w:lang w:eastAsia="zh-CN"/>
        </w:rPr>
        <w:t>部、</w:t>
      </w:r>
      <w:r>
        <w:rPr>
          <w:rFonts w:hint="eastAsia"/>
          <w:sz w:val="24"/>
          <w:szCs w:val="24"/>
          <w:lang w:val="en-US" w:eastAsia="zh-CN"/>
        </w:rPr>
        <w:t xml:space="preserve">财务部    </w:t>
      </w:r>
    </w:p>
    <w:p>
      <w:pPr>
        <w:spacing w:line="480" w:lineRule="exact"/>
        <w:jc w:val="left"/>
        <w:rPr>
          <w:rFonts w:hint="eastAsia" w:ascii="隶书" w:hAnsi="宋体" w:eastAsia="宋体"/>
          <w:bCs/>
          <w:color w:val="000000"/>
          <w:sz w:val="36"/>
          <w:szCs w:val="36"/>
          <w:lang w:val="en-US" w:eastAsia="zh-CN"/>
        </w:rPr>
      </w:pPr>
      <w:r>
        <w:rPr>
          <w:rFonts w:hint="eastAsia"/>
          <w:sz w:val="24"/>
          <w:szCs w:val="24"/>
        </w:rPr>
        <w:t>陪同人员：</w:t>
      </w:r>
      <w:bookmarkStart w:id="0" w:name="联系人"/>
      <w:r>
        <w:rPr>
          <w:rFonts w:hint="eastAsia"/>
          <w:sz w:val="24"/>
          <w:szCs w:val="24"/>
        </w:rPr>
        <w:t>周永乐</w:t>
      </w:r>
      <w:bookmarkEnd w:id="0"/>
      <w:r>
        <w:rPr>
          <w:rFonts w:hint="eastAsia"/>
          <w:sz w:val="24"/>
          <w:szCs w:val="24"/>
          <w:lang w:val="en-US" w:eastAsia="zh-CN"/>
        </w:rPr>
        <w:t xml:space="preserve"> ，  </w:t>
      </w:r>
      <w:r>
        <w:rPr>
          <w:rFonts w:hint="eastAsia"/>
          <w:sz w:val="24"/>
          <w:szCs w:val="24"/>
        </w:rPr>
        <w:t>审核员：</w:t>
      </w:r>
      <w:r>
        <w:rPr>
          <w:rFonts w:hint="eastAsia"/>
          <w:sz w:val="24"/>
          <w:szCs w:val="24"/>
          <w:lang w:eastAsia="zh-CN"/>
        </w:rPr>
        <w:t>杨珍全</w:t>
      </w:r>
      <w:r>
        <w:rPr>
          <w:rFonts w:hint="eastAsia" w:ascii="Times New Roman" w:hAnsi="Times New Roman" w:eastAsia="宋体" w:cs="Times New Roman"/>
          <w:sz w:val="24"/>
          <w:szCs w:val="24"/>
          <w:lang w:eastAsia="zh-CN"/>
        </w:rPr>
        <w:t>、刘成渝、</w:t>
      </w:r>
      <w:r>
        <w:rPr>
          <w:rFonts w:hint="eastAsia" w:ascii="Times New Roman" w:hAnsi="Times New Roman" w:eastAsia="宋体" w:cs="Times New Roman"/>
          <w:sz w:val="24"/>
          <w:szCs w:val="24"/>
          <w:lang w:val="en-US" w:eastAsia="zh-CN"/>
        </w:rPr>
        <w:t>冉景洲</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余家龙、</w:t>
      </w:r>
      <w:r>
        <w:rPr>
          <w:rFonts w:hint="eastAsia" w:ascii="Times New Roman" w:hAnsi="Times New Roman" w:eastAsia="宋体" w:cs="Times New Roman"/>
          <w:sz w:val="24"/>
          <w:szCs w:val="24"/>
          <w:lang w:eastAsia="zh-CN"/>
        </w:rPr>
        <w:t>宋明珠、</w:t>
      </w:r>
      <w:r>
        <w:rPr>
          <w:rFonts w:hint="eastAsia"/>
          <w:sz w:val="24"/>
          <w:szCs w:val="24"/>
          <w:lang w:val="en-US" w:eastAsia="zh-CN"/>
        </w:rPr>
        <w:t xml:space="preserve">   </w:t>
      </w:r>
      <w:r>
        <w:rPr>
          <w:rFonts w:hint="eastAsia"/>
          <w:sz w:val="24"/>
          <w:szCs w:val="24"/>
        </w:rPr>
        <w:t>审核时间：</w:t>
      </w:r>
      <w:bookmarkStart w:id="1" w:name="审核开始日"/>
      <w:r>
        <w:rPr>
          <w:rFonts w:hint="eastAsia"/>
          <w:color w:val="000000"/>
          <w:szCs w:val="21"/>
        </w:rPr>
        <w:t>2020年09月12日下午</w:t>
      </w:r>
      <w:bookmarkEnd w:id="1"/>
      <w:r>
        <w:rPr>
          <w:rFonts w:hint="eastAsia"/>
          <w:color w:val="000000"/>
          <w:szCs w:val="21"/>
          <w:lang w:val="en-US" w:eastAsia="zh-CN"/>
        </w:rPr>
        <w:t>至</w:t>
      </w:r>
      <w:r>
        <w:rPr>
          <w:rFonts w:hint="eastAsia"/>
          <w:color w:val="000000"/>
          <w:szCs w:val="21"/>
        </w:rPr>
        <w:t>13日 上午</w:t>
      </w:r>
    </w:p>
    <w:tbl>
      <w:tblPr>
        <w:tblStyle w:val="6"/>
        <w:tblW w:w="151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571"/>
        <w:gridCol w:w="102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25" w:type="dxa"/>
            <w:gridSpan w:val="3"/>
            <w:shd w:val="clear" w:color="auto" w:fill="E6E6E6"/>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余家龙、冉景洲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1"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25"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29"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企业简介、组织机构及场所、资质</w:t>
            </w:r>
          </w:p>
          <w:p>
            <w:pPr>
              <w:spacing w:line="400" w:lineRule="exact"/>
              <w:rPr>
                <w:rFonts w:ascii="宋体" w:hAnsi="宋体"/>
                <w:szCs w:val="21"/>
              </w:rPr>
            </w:pPr>
            <w:r>
              <w:rPr>
                <w:rFonts w:hint="eastAsia" w:ascii="宋体" w:hAnsi="宋体"/>
                <w:szCs w:val="21"/>
              </w:rPr>
              <w:t>QMS审核，询问主要设备、原材料、关键过程</w:t>
            </w:r>
          </w:p>
          <w:p>
            <w:pPr>
              <w:spacing w:line="400" w:lineRule="exact"/>
              <w:rPr>
                <w:rFonts w:ascii="宋体" w:hAnsi="宋体"/>
                <w:szCs w:val="21"/>
              </w:rPr>
            </w:pPr>
            <w:r>
              <w:rPr>
                <w:rFonts w:hint="eastAsia" w:ascii="宋体" w:hAnsi="宋体"/>
                <w:szCs w:val="21"/>
              </w:rPr>
              <w:t>EMS审核，询问有无以下场所</w:t>
            </w:r>
          </w:p>
          <w:p>
            <w:pPr>
              <w:spacing w:line="400" w:lineRule="exact"/>
              <w:rPr>
                <w:rFonts w:ascii="宋体" w:hAnsi="宋体"/>
                <w:szCs w:val="21"/>
              </w:rPr>
            </w:pPr>
            <w:r>
              <w:rPr>
                <w:rFonts w:hint="eastAsia" w:ascii="宋体" w:hAnsi="宋体"/>
                <w:szCs w:val="21"/>
              </w:rPr>
              <w:t>锅炉房、配电室、实验室、化学品库、污水处理站、食堂、宿舍、空压机房</w:t>
            </w:r>
          </w:p>
          <w:p>
            <w:pPr>
              <w:spacing w:line="400" w:lineRule="exact"/>
              <w:rPr>
                <w:rFonts w:ascii="宋体" w:hAnsi="宋体"/>
                <w:szCs w:val="21"/>
              </w:rPr>
            </w:pPr>
            <w:r>
              <w:rPr>
                <w:rFonts w:hint="eastAsia" w:ascii="宋体" w:hAnsi="宋体"/>
                <w:szCs w:val="21"/>
              </w:rPr>
              <w:t>管理体系运行时间（3 个月以上）</w:t>
            </w:r>
          </w:p>
          <w:p>
            <w:pPr>
              <w:spacing w:line="400" w:lineRule="exact"/>
              <w:rPr>
                <w:rFonts w:ascii="宋体" w:hAnsi="宋体"/>
                <w:szCs w:val="21"/>
              </w:rPr>
            </w:pPr>
            <w:r>
              <w:rPr>
                <w:rFonts w:hint="eastAsia" w:ascii="宋体" w:hAnsi="宋体"/>
                <w:szCs w:val="21"/>
              </w:rPr>
              <w:t>确认组织实际与管理体系文件化信息描述的一致性</w:t>
            </w:r>
          </w:p>
          <w:p>
            <w:pPr>
              <w:spacing w:line="400" w:lineRule="exact"/>
              <w:rPr>
                <w:rFonts w:ascii="宋体" w:hAnsi="宋体"/>
                <w:szCs w:val="21"/>
              </w:rPr>
            </w:pPr>
            <w:r>
              <w:rPr>
                <w:rFonts w:hint="eastAsia" w:ascii="宋体" w:hAnsi="宋体"/>
                <w:szCs w:val="21"/>
              </w:rPr>
              <w:t>（如部门设置和负责人，生产和服务等过程）</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管理体系文件名称</w:t>
            </w:r>
          </w:p>
          <w:p>
            <w:pPr>
              <w:spacing w:line="400" w:lineRule="exact"/>
              <w:rPr>
                <w:rFonts w:ascii="宋体" w:hAnsi="宋体"/>
                <w:szCs w:val="21"/>
              </w:rPr>
            </w:pPr>
          </w:p>
        </w:tc>
        <w:tc>
          <w:tcPr>
            <w:tcW w:w="9571" w:type="dxa"/>
          </w:tcPr>
          <w:p>
            <w:pPr>
              <w:spacing w:line="0" w:lineRule="atLeast"/>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重庆天合首创建材有限公司是一家新型科技型企业，公司专业从事绿色建筑节能产品的生产、销售及咨询</w:t>
            </w:r>
            <w:r>
              <w:rPr>
                <w:rFonts w:hint="eastAsia" w:asciiTheme="minorEastAsia" w:hAnsiTheme="minorEastAsia" w:eastAsiaTheme="minorEastAsia" w:cstheme="minorEastAsia"/>
                <w:szCs w:val="21"/>
                <w:highlight w:val="none"/>
              </w:rPr>
              <w:t>。现有员工</w:t>
            </w:r>
            <w:r>
              <w:rPr>
                <w:rFonts w:hint="eastAsia" w:asciiTheme="minorEastAsia" w:hAnsiTheme="minorEastAsia" w:eastAsiaTheme="minorEastAsia" w:cstheme="minorEastAsia"/>
                <w:szCs w:val="21"/>
                <w:highlight w:val="none"/>
                <w:lang w:val="en-US" w:eastAsia="zh-CN"/>
              </w:rPr>
              <w:t>64</w:t>
            </w:r>
            <w:r>
              <w:rPr>
                <w:rFonts w:hint="eastAsia" w:asciiTheme="minorEastAsia" w:hAnsiTheme="minorEastAsia" w:eastAsiaTheme="minorEastAsia" w:cstheme="minorEastAsia"/>
                <w:szCs w:val="21"/>
                <w:highlight w:val="none"/>
              </w:rPr>
              <w:t>人，目前经营情况良好。</w:t>
            </w:r>
          </w:p>
          <w:p>
            <w:pPr>
              <w:spacing w:line="0" w:lineRule="atLeast"/>
              <w:ind w:firstLine="420" w:firstLineChars="200"/>
              <w:jc w:val="left"/>
              <w:rPr>
                <w:rFonts w:asciiTheme="minorEastAsia" w:hAnsiTheme="minorEastAsia" w:eastAsiaTheme="minorEastAsia" w:cstheme="minorEastAsia"/>
                <w:szCs w:val="21"/>
              </w:rPr>
            </w:pPr>
          </w:p>
          <w:p>
            <w:pPr>
              <w:spacing w:line="0" w:lineRule="atLeas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查见企业营业执照副本，企业经营范围包含认证产品，具备有效资格，详见复印件。</w:t>
            </w:r>
          </w:p>
          <w:p>
            <w:pPr>
              <w:spacing w:line="0" w:lineRule="atLeast"/>
              <w:ind w:firstLine="420" w:firstLineChars="200"/>
              <w:jc w:val="left"/>
              <w:rPr>
                <w:rFonts w:asciiTheme="minorEastAsia" w:hAnsiTheme="minorEastAsia" w:eastAsiaTheme="minorEastAsia" w:cstheme="minorEastAsia"/>
                <w:szCs w:val="21"/>
              </w:rPr>
            </w:pP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eastAsia="zh-CN"/>
              </w:rPr>
              <w:t>四</w:t>
            </w:r>
            <w:r>
              <w:rPr>
                <w:rFonts w:hint="eastAsia" w:ascii="宋体" w:hAnsi="宋体"/>
                <w:szCs w:val="21"/>
              </w:rPr>
              <w:t>个部门：</w:t>
            </w:r>
            <w:r>
              <w:rPr>
                <w:rFonts w:hint="eastAsia" w:asciiTheme="minorEastAsia" w:hAnsiTheme="minorEastAsia" w:eastAsiaTheme="minorEastAsia" w:cstheme="minorEastAsia"/>
                <w:szCs w:val="21"/>
                <w:lang w:val="en-US" w:eastAsia="zh-CN"/>
              </w:rPr>
              <w:t>综合</w:t>
            </w:r>
            <w:r>
              <w:rPr>
                <w:rFonts w:hint="eastAsia" w:asciiTheme="minorEastAsia" w:hAnsiTheme="minorEastAsia" w:eastAsiaTheme="minorEastAsia" w:cstheme="minorEastAsia"/>
                <w:szCs w:val="21"/>
              </w:rPr>
              <w:t>部、</w:t>
            </w:r>
            <w:r>
              <w:rPr>
                <w:rFonts w:hint="eastAsia" w:asciiTheme="minorEastAsia" w:hAnsiTheme="minorEastAsia" w:eastAsiaTheme="minorEastAsia" w:cstheme="minorEastAsia"/>
                <w:szCs w:val="21"/>
                <w:lang w:val="en-US" w:eastAsia="zh-CN"/>
              </w:rPr>
              <w:t>生产技术部、供销</w:t>
            </w:r>
            <w:r>
              <w:rPr>
                <w:rFonts w:hint="eastAsia" w:asciiTheme="minorEastAsia" w:hAnsiTheme="minorEastAsia" w:eastAsiaTheme="minorEastAsia" w:cstheme="minorEastAsia"/>
                <w:szCs w:val="21"/>
                <w:lang w:eastAsia="zh-CN"/>
              </w:rPr>
              <w:t>部、</w:t>
            </w:r>
            <w:r>
              <w:rPr>
                <w:rFonts w:hint="eastAsia" w:asciiTheme="minorEastAsia" w:hAnsiTheme="minorEastAsia" w:eastAsiaTheme="minorEastAsia" w:cstheme="minorEastAsia"/>
                <w:szCs w:val="21"/>
                <w:lang w:val="en-US" w:eastAsia="zh-CN"/>
              </w:rPr>
              <w:t>财务部</w:t>
            </w:r>
            <w:r>
              <w:rPr>
                <w:rFonts w:hint="eastAsia" w:asciiTheme="minorEastAsia" w:hAnsiTheme="minorEastAsia" w:eastAsiaTheme="minorEastAsia" w:cstheme="minorEastAsia"/>
                <w:szCs w:val="21"/>
              </w:rPr>
              <w:t>。</w:t>
            </w:r>
          </w:p>
          <w:p>
            <w:pPr>
              <w:spacing w:line="400" w:lineRule="exact"/>
              <w:ind w:firstLine="420" w:firstLineChars="200"/>
              <w:jc w:val="left"/>
              <w:rPr>
                <w:rFonts w:hint="eastAsia" w:ascii="宋体" w:hAnsi="宋体"/>
                <w:szCs w:val="21"/>
              </w:rPr>
            </w:pPr>
            <w:r>
              <w:rPr>
                <w:rFonts w:hint="eastAsia" w:ascii="宋体" w:hAnsi="宋体"/>
                <w:szCs w:val="21"/>
              </w:rPr>
              <w:t>抽查：组织机构图、职能分配表、职责描述，基本保持一致。</w:t>
            </w:r>
          </w:p>
          <w:p>
            <w:pPr>
              <w:pStyle w:val="2"/>
              <w:rPr>
                <w:rFonts w:hint="eastAsia" w:ascii="宋体" w:hAnsi="宋体"/>
                <w:szCs w:val="21"/>
              </w:rPr>
            </w:pPr>
          </w:p>
          <w:p>
            <w:pPr>
              <w:spacing w:line="240" w:lineRule="atLeast"/>
              <w:ind w:left="630" w:hanging="630" w:hangingChars="300"/>
              <w:jc w:val="left"/>
              <w:rPr>
                <w:rFonts w:hint="eastAsia" w:ascii="宋体" w:hAnsi="宋体"/>
                <w:szCs w:val="21"/>
              </w:rPr>
            </w:pPr>
            <w:r>
              <w:rPr>
                <w:rFonts w:hint="eastAsia" w:ascii="宋体" w:hAnsi="宋体"/>
                <w:szCs w:val="21"/>
              </w:rPr>
              <w:t>核实：</w:t>
            </w:r>
            <w:r>
              <w:rPr>
                <w:rFonts w:hint="eastAsia"/>
                <w:color w:val="000000"/>
                <w:szCs w:val="21"/>
                <w:lang w:val="de-DE"/>
              </w:rPr>
              <w:t>生产经营地址</w:t>
            </w:r>
            <w:r>
              <w:rPr>
                <w:rFonts w:hint="eastAsia" w:ascii="宋体" w:hAnsi="宋体"/>
                <w:szCs w:val="21"/>
              </w:rPr>
              <w:t>：</w:t>
            </w:r>
            <w:bookmarkStart w:id="2" w:name="生产地址"/>
            <w:r>
              <w:t>重庆市大足区邮亭镇新街工业园区1</w:t>
            </w:r>
            <w:bookmarkEnd w:id="2"/>
            <w:r>
              <w:rPr>
                <w:rFonts w:hint="eastAsia"/>
              </w:rPr>
              <w:t>，与任务书一致</w:t>
            </w:r>
            <w:r>
              <w:rPr>
                <w:rFonts w:hint="eastAsia" w:ascii="宋体" w:hAnsi="宋体"/>
                <w:szCs w:val="21"/>
              </w:rPr>
              <w:t>。</w:t>
            </w:r>
          </w:p>
          <w:p>
            <w:pPr>
              <w:spacing w:line="400" w:lineRule="exact"/>
              <w:ind w:firstLine="420" w:firstLineChars="200"/>
              <w:jc w:val="left"/>
              <w:rPr>
                <w:rFonts w:ascii="宋体" w:hAnsi="宋体"/>
                <w:szCs w:val="21"/>
              </w:rPr>
            </w:pPr>
            <w:r>
              <w:rPr>
                <w:rFonts w:hint="eastAsia" w:ascii="宋体" w:hAnsi="宋体"/>
                <w:szCs w:val="21"/>
              </w:rPr>
              <w:t>经确认，认证范围为</w:t>
            </w:r>
          </w:p>
          <w:p>
            <w:pPr>
              <w:rPr>
                <w:rFonts w:hint="eastAsia"/>
                <w:color w:val="000000"/>
                <w:szCs w:val="21"/>
              </w:rPr>
            </w:pPr>
            <w:bookmarkStart w:id="3" w:name="审核范围"/>
            <w:r>
              <w:rPr>
                <w:rFonts w:hint="eastAsia" w:ascii="宋体" w:hAnsi="宋体"/>
                <w:szCs w:val="21"/>
              </w:rPr>
              <w:t>Q</w:t>
            </w:r>
            <w:r>
              <w:rPr>
                <w:rFonts w:hint="eastAsia" w:ascii="宋体" w:hAnsi="宋体"/>
                <w:szCs w:val="21"/>
                <w:lang w:val="en-US" w:eastAsia="zh-CN"/>
              </w:rPr>
              <w:t>MS</w:t>
            </w:r>
            <w:r>
              <w:rPr>
                <w:rFonts w:hint="eastAsia" w:ascii="宋体" w:hAnsi="宋体"/>
                <w:szCs w:val="21"/>
              </w:rPr>
              <w:t>：水泥发泡保温板及砂浆的生产</w:t>
            </w:r>
          </w:p>
          <w:p>
            <w:pPr>
              <w:rPr>
                <w:rFonts w:hint="eastAsia" w:ascii="宋体" w:hAnsi="宋体"/>
                <w:szCs w:val="21"/>
              </w:rPr>
            </w:pPr>
            <w:r>
              <w:rPr>
                <w:rFonts w:hint="eastAsia" w:ascii="宋体" w:hAnsi="宋体"/>
                <w:szCs w:val="21"/>
              </w:rPr>
              <w:t>E</w:t>
            </w:r>
            <w:r>
              <w:rPr>
                <w:rFonts w:hint="eastAsia" w:ascii="宋体" w:hAnsi="宋体"/>
                <w:szCs w:val="21"/>
                <w:lang w:val="en-US" w:eastAsia="zh-CN"/>
              </w:rPr>
              <w:t>MS</w:t>
            </w:r>
            <w:r>
              <w:rPr>
                <w:rFonts w:hint="eastAsia" w:ascii="宋体" w:hAnsi="宋体"/>
                <w:szCs w:val="21"/>
              </w:rPr>
              <w:t>：水泥发泡保温板及砂浆的生产所涉及的相关环境管理活动</w:t>
            </w:r>
          </w:p>
          <w:p>
            <w:pPr>
              <w:rPr>
                <w:rFonts w:ascii="宋体" w:hAnsi="宋体"/>
                <w:szCs w:val="21"/>
              </w:rPr>
            </w:pPr>
            <w:r>
              <w:rPr>
                <w:rFonts w:hint="eastAsia" w:ascii="宋体" w:hAnsi="宋体"/>
                <w:szCs w:val="21"/>
              </w:rPr>
              <w:t>O</w:t>
            </w:r>
            <w:r>
              <w:rPr>
                <w:rFonts w:hint="eastAsia" w:ascii="宋体" w:hAnsi="宋体"/>
                <w:szCs w:val="21"/>
                <w:lang w:val="en-US" w:eastAsia="zh-CN"/>
              </w:rPr>
              <w:t>HSMS</w:t>
            </w:r>
            <w:r>
              <w:rPr>
                <w:rFonts w:hint="eastAsia" w:ascii="宋体" w:hAnsi="宋体"/>
                <w:szCs w:val="21"/>
              </w:rPr>
              <w:t>：水泥发泡保温板及砂浆的生产所涉及的相关职业健康安全管理活动</w:t>
            </w:r>
            <w:bookmarkEnd w:id="3"/>
            <w:r>
              <w:rPr>
                <w:rFonts w:hint="eastAsia" w:ascii="宋体" w:hAnsi="宋体"/>
                <w:szCs w:val="21"/>
              </w:rPr>
              <w:t xml:space="preserve"> 。</w:t>
            </w:r>
          </w:p>
          <w:p>
            <w:pPr>
              <w:rPr>
                <w:rFonts w:ascii="宋体" w:hAnsi="宋体"/>
                <w:color w:val="FF0000"/>
                <w:szCs w:val="21"/>
                <w:highlight w:val="none"/>
              </w:rPr>
            </w:pPr>
            <w:r>
              <w:rPr>
                <w:rFonts w:hint="eastAsia" w:ascii="宋体" w:hAnsi="宋体"/>
                <w:szCs w:val="21"/>
              </w:rPr>
              <w:t>   询问，</w:t>
            </w:r>
            <w:r>
              <w:rPr>
                <w:rFonts w:hint="eastAsia" w:ascii="宋体" w:hAnsi="宋体" w:cs="宋体"/>
                <w:szCs w:val="21"/>
                <w:highlight w:val="none"/>
              </w:rPr>
              <w:t>主要设备为</w:t>
            </w:r>
            <w:r>
              <w:rPr>
                <w:rFonts w:hint="eastAsia" w:ascii="宋体" w:hAnsi="宋体" w:cs="宋体"/>
                <w:szCs w:val="21"/>
                <w:highlight w:val="none"/>
                <w:lang w:val="en-US" w:eastAsia="zh-CN"/>
              </w:rPr>
              <w:t>搅伴机、充气式包装机、切割流水线、叉车、降尘降温设备、空压机、</w:t>
            </w:r>
            <w:r>
              <w:rPr>
                <w:rFonts w:hint="eastAsia" w:ascii="宋体" w:hAnsi="宋体" w:cs="宋体"/>
                <w:szCs w:val="21"/>
                <w:highlight w:val="none"/>
              </w:rPr>
              <w:t>电脑及办公设备（含传真机、打印机等）和空调等</w:t>
            </w:r>
            <w:r>
              <w:rPr>
                <w:rStyle w:val="12"/>
                <w:rFonts w:hint="eastAsia" w:ascii="宋体" w:hAnsi="宋体"/>
                <w:color w:val="auto"/>
                <w:szCs w:val="21"/>
                <w:highlight w:val="none"/>
              </w:rPr>
              <w:t>。</w:t>
            </w:r>
          </w:p>
          <w:p>
            <w:pPr>
              <w:spacing w:line="400" w:lineRule="exact"/>
              <w:jc w:val="left"/>
              <w:rPr>
                <w:rFonts w:ascii="宋体" w:hAnsi="宋体"/>
                <w:szCs w:val="21"/>
                <w:highlight w:val="none"/>
              </w:rPr>
            </w:pPr>
            <w:r>
              <w:rPr>
                <w:rFonts w:hint="eastAsia" w:ascii="宋体" w:hAnsi="宋体"/>
                <w:szCs w:val="21"/>
                <w:highlight w:val="none"/>
              </w:rPr>
              <w:t>关键/确认过程：</w:t>
            </w:r>
            <w:r>
              <w:rPr>
                <w:rFonts w:hint="eastAsia" w:ascii="宋体" w:hAnsi="宋体" w:cs="宋体"/>
                <w:szCs w:val="21"/>
                <w:highlight w:val="none"/>
                <w:lang w:val="en-US" w:eastAsia="zh-CN"/>
              </w:rPr>
              <w:t>自然</w:t>
            </w:r>
            <w:r>
              <w:rPr>
                <w:rFonts w:hint="eastAsia" w:ascii="宋体" w:hAnsi="宋体" w:cs="宋体"/>
                <w:szCs w:val="21"/>
                <w:highlight w:val="none"/>
              </w:rPr>
              <w:t>养</w:t>
            </w:r>
            <w:r>
              <w:rPr>
                <w:rFonts w:hint="eastAsia" w:ascii="宋体" w:hAnsi="宋体" w:cs="宋体"/>
                <w:szCs w:val="21"/>
                <w:highlight w:val="none"/>
                <w:lang w:val="en-US" w:eastAsia="zh-CN"/>
              </w:rPr>
              <w:t>护</w:t>
            </w:r>
            <w:r>
              <w:rPr>
                <w:rFonts w:hint="eastAsia" w:ascii="宋体" w:hAnsi="宋体" w:cs="宋体"/>
                <w:szCs w:val="21"/>
                <w:highlight w:val="none"/>
              </w:rPr>
              <w:t>过程。</w:t>
            </w:r>
          </w:p>
          <w:p>
            <w:pPr>
              <w:spacing w:line="400" w:lineRule="exact"/>
              <w:jc w:val="left"/>
              <w:rPr>
                <w:rFonts w:ascii="宋体" w:hAnsi="宋体" w:cs="宋体"/>
                <w:szCs w:val="21"/>
              </w:rPr>
            </w:pPr>
            <w:r>
              <w:rPr>
                <w:rFonts w:hint="eastAsia" w:ascii="宋体" w:hAnsi="宋体" w:cs="宋体"/>
                <w:szCs w:val="21"/>
              </w:rPr>
              <w:t>查体系运行时间：20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p>
          <w:p>
            <w:pPr>
              <w:spacing w:line="400" w:lineRule="exact"/>
              <w:ind w:firstLine="420" w:firstLineChars="200"/>
              <w:jc w:val="left"/>
              <w:rPr>
                <w:rFonts w:hint="eastAsia" w:ascii="宋体" w:hAnsi="宋体" w:eastAsia="宋体" w:cs="Times New Roman"/>
                <w:szCs w:val="21"/>
              </w:rPr>
            </w:pPr>
            <w:r>
              <w:rPr>
                <w:rFonts w:hint="eastAsia" w:ascii="宋体" w:hAnsi="宋体"/>
                <w:szCs w:val="21"/>
              </w:rPr>
              <w:t>组织实际与管理体系文件化信息描述基本一致。有</w:t>
            </w:r>
            <w:r>
              <w:rPr>
                <w:rFonts w:hint="eastAsia" w:ascii="宋体" w:hAnsi="宋体" w:eastAsia="宋体" w:cs="Times New Roman"/>
                <w:szCs w:val="21"/>
                <w:lang w:val="en-US" w:eastAsia="zh-CN"/>
              </w:rPr>
              <w:t>领导</w:t>
            </w:r>
            <w:r>
              <w:rPr>
                <w:rFonts w:hint="eastAsia" w:ascii="宋体" w:hAnsi="宋体" w:eastAsia="宋体" w:cs="Times New Roman"/>
                <w:szCs w:val="21"/>
              </w:rPr>
              <w:t>层、</w:t>
            </w:r>
            <w:r>
              <w:rPr>
                <w:rFonts w:hint="eastAsia" w:ascii="宋体" w:hAnsi="宋体" w:eastAsia="宋体" w:cs="Times New Roman"/>
                <w:szCs w:val="21"/>
                <w:lang w:val="en-US" w:eastAsia="zh-CN"/>
              </w:rPr>
              <w:t>综合</w:t>
            </w:r>
            <w:r>
              <w:rPr>
                <w:rFonts w:hint="eastAsia" w:ascii="宋体" w:hAnsi="宋体" w:eastAsia="宋体" w:cs="Times New Roman"/>
                <w:szCs w:val="21"/>
              </w:rPr>
              <w:t>部、</w:t>
            </w:r>
            <w:r>
              <w:rPr>
                <w:rFonts w:hint="eastAsia" w:ascii="宋体" w:hAnsi="宋体" w:eastAsia="宋体" w:cs="Times New Roman"/>
                <w:szCs w:val="21"/>
                <w:lang w:val="en-US" w:eastAsia="zh-CN"/>
              </w:rPr>
              <w:t>生产技术部、供销</w:t>
            </w:r>
            <w:r>
              <w:rPr>
                <w:rFonts w:hint="eastAsia" w:ascii="宋体" w:hAnsi="宋体" w:eastAsia="宋体" w:cs="Times New Roman"/>
                <w:szCs w:val="21"/>
                <w:lang w:eastAsia="zh-CN"/>
              </w:rPr>
              <w:t>部、</w:t>
            </w:r>
            <w:r>
              <w:rPr>
                <w:rFonts w:hint="eastAsia" w:ascii="宋体" w:hAnsi="宋体" w:eastAsia="宋体" w:cs="Times New Roman"/>
                <w:szCs w:val="21"/>
                <w:lang w:val="en-US" w:eastAsia="zh-CN"/>
              </w:rPr>
              <w:t>财务部</w:t>
            </w:r>
            <w:r>
              <w:rPr>
                <w:rFonts w:hint="eastAsia" w:ascii="宋体" w:hAnsi="宋体" w:eastAsia="宋体" w:cs="Times New Roman"/>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产品流程见《作业流程》</w:t>
            </w:r>
          </w:p>
          <w:p>
            <w:pPr>
              <w:spacing w:line="440" w:lineRule="exact"/>
              <w:rPr>
                <w:rFonts w:ascii="宋体" w:hAnsi="宋体"/>
                <w:kern w:val="44"/>
                <w:szCs w:val="21"/>
              </w:rPr>
            </w:pPr>
            <w:r>
              <w:rPr>
                <w:rFonts w:hint="eastAsia" w:ascii="宋体" w:hAnsi="宋体"/>
                <w:color w:val="000000"/>
                <w:szCs w:val="21"/>
              </w:rPr>
              <w:t>查，</w:t>
            </w:r>
            <w:r>
              <w:rPr>
                <w:rFonts w:hint="eastAsia" w:ascii="宋体" w:hAnsi="宋体"/>
                <w:szCs w:val="21"/>
              </w:rPr>
              <w:t>管理体系文件名称</w:t>
            </w:r>
            <w:r>
              <w:rPr>
                <w:rFonts w:hint="eastAsia" w:ascii="宋体" w:hAnsi="宋体"/>
                <w:color w:val="000000"/>
                <w:szCs w:val="21"/>
              </w:rPr>
              <w:t>：</w:t>
            </w:r>
            <w:r>
              <w:rPr>
                <w:rFonts w:hint="eastAsia" w:ascii="宋体" w:hAnsi="宋体"/>
                <w:kern w:val="44"/>
                <w:szCs w:val="21"/>
                <w:lang w:eastAsia="zh-CN"/>
              </w:rPr>
              <w:t>管理手册</w:t>
            </w:r>
            <w:r>
              <w:rPr>
                <w:rFonts w:hint="eastAsia" w:ascii="宋体" w:hAnsi="宋体"/>
                <w:kern w:val="44"/>
                <w:szCs w:val="21"/>
              </w:rPr>
              <w:t>，程序文件2</w:t>
            </w:r>
            <w:r>
              <w:rPr>
                <w:rFonts w:hint="eastAsia" w:ascii="宋体" w:hAnsi="宋体"/>
                <w:kern w:val="44"/>
                <w:szCs w:val="21"/>
                <w:lang w:val="en-US" w:eastAsia="zh-CN"/>
              </w:rPr>
              <w:t>0</w:t>
            </w:r>
            <w:r>
              <w:rPr>
                <w:rFonts w:hint="eastAsia" w:ascii="宋体" w:hAnsi="宋体"/>
                <w:kern w:val="44"/>
                <w:szCs w:val="21"/>
              </w:rPr>
              <w:t>个。</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29" w:type="dxa"/>
          </w:tcPr>
          <w:p>
            <w:pPr>
              <w:spacing w:line="440" w:lineRule="exact"/>
              <w:jc w:val="center"/>
              <w:rPr>
                <w:rFonts w:ascii="宋体" w:hAnsi="宋体"/>
                <w:szCs w:val="21"/>
              </w:rPr>
            </w:pPr>
            <w:r>
              <w:rPr>
                <w:rFonts w:hint="eastAsia" w:ascii="宋体" w:hAnsi="宋体"/>
                <w:szCs w:val="21"/>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 w:val="21"/>
                <w:szCs w:val="21"/>
                <w:highlight w:val="none"/>
              </w:rPr>
            </w:pPr>
            <w:r>
              <w:rPr>
                <w:rFonts w:hint="eastAsia" w:ascii="宋体" w:hAnsi="宋体"/>
                <w:sz w:val="21"/>
                <w:szCs w:val="21"/>
                <w:highlight w:val="none"/>
              </w:rPr>
              <w:t>方针及目标、指标及方案</w:t>
            </w:r>
          </w:p>
          <w:p>
            <w:pPr>
              <w:spacing w:line="400" w:lineRule="exact"/>
              <w:rPr>
                <w:rFonts w:ascii="宋体" w:hAnsi="宋体"/>
                <w:sz w:val="21"/>
                <w:szCs w:val="21"/>
                <w:highlight w:val="none"/>
              </w:rPr>
            </w:pPr>
          </w:p>
        </w:tc>
        <w:tc>
          <w:tcPr>
            <w:tcW w:w="9571" w:type="dxa"/>
          </w:tcPr>
          <w:p>
            <w:pPr>
              <w:jc w:val="left"/>
              <w:rPr>
                <w:rFonts w:hint="eastAsia" w:ascii="宋体" w:hAnsi="宋体"/>
                <w:b w:val="0"/>
                <w:bCs w:val="0"/>
                <w:sz w:val="21"/>
                <w:szCs w:val="21"/>
              </w:rPr>
            </w:pPr>
            <w:r>
              <w:rPr>
                <w:rFonts w:hint="eastAsia" w:ascii="宋体" w:hAnsi="宋体"/>
                <w:b w:val="0"/>
                <w:bCs w:val="0"/>
                <w:sz w:val="21"/>
                <w:szCs w:val="21"/>
              </w:rPr>
              <w:t xml:space="preserve">质量方针：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ascii="宋体" w:hAnsi="宋体" w:eastAsia="宋体" w:cs="Times New Roman"/>
                <w:b w:val="0"/>
                <w:bCs w:val="0"/>
                <w:sz w:val="21"/>
                <w:szCs w:val="21"/>
              </w:rPr>
              <w:t xml:space="preserve">诚实守信，客户至上；真诚合作，实现双赢 </w:t>
            </w:r>
            <w:r>
              <w:rPr>
                <w:rFonts w:hint="eastAsia"/>
                <w:b w:val="0"/>
                <w:bCs w:val="0"/>
                <w:sz w:val="21"/>
                <w:szCs w:val="21"/>
                <w:lang w:eastAsia="zh-CN"/>
              </w:rPr>
              <w:t>”。</w:t>
            </w:r>
          </w:p>
          <w:p>
            <w:pPr>
              <w:jc w:val="left"/>
              <w:rPr>
                <w:rFonts w:hint="eastAsia" w:ascii="宋体" w:hAnsi="宋体"/>
                <w:b w:val="0"/>
                <w:bCs w:val="0"/>
                <w:sz w:val="21"/>
                <w:szCs w:val="21"/>
              </w:rPr>
            </w:pPr>
            <w:r>
              <w:rPr>
                <w:rFonts w:hint="eastAsia" w:ascii="宋体" w:hAnsi="宋体"/>
                <w:b w:val="0"/>
                <w:bCs w:val="0"/>
                <w:sz w:val="21"/>
                <w:szCs w:val="21"/>
              </w:rPr>
              <w:t xml:space="preserve">环境方针：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ascii="宋体" w:hAnsi="宋体" w:eastAsia="宋体" w:cs="Times New Roman"/>
                <w:b w:val="0"/>
                <w:bCs w:val="0"/>
                <w:sz w:val="21"/>
                <w:szCs w:val="21"/>
              </w:rPr>
              <w:t>遵规守法，预防污染；高效低耗，环保营业</w:t>
            </w:r>
            <w:r>
              <w:rPr>
                <w:rFonts w:hint="eastAsia"/>
                <w:b w:val="0"/>
                <w:bCs w:val="0"/>
                <w:sz w:val="21"/>
                <w:szCs w:val="21"/>
              </w:rPr>
              <w:t xml:space="preserve"> </w:t>
            </w:r>
            <w:r>
              <w:rPr>
                <w:rFonts w:hint="eastAsia"/>
                <w:b w:val="0"/>
                <w:bCs w:val="0"/>
                <w:sz w:val="21"/>
                <w:szCs w:val="21"/>
                <w:lang w:eastAsia="zh-CN"/>
              </w:rPr>
              <w:t>”。</w:t>
            </w:r>
          </w:p>
          <w:p>
            <w:pPr>
              <w:jc w:val="left"/>
              <w:rPr>
                <w:rFonts w:hint="eastAsia" w:ascii="宋体" w:hAnsi="宋体"/>
                <w:b w:val="0"/>
                <w:bCs w:val="0"/>
                <w:sz w:val="21"/>
                <w:szCs w:val="21"/>
              </w:rPr>
            </w:pPr>
            <w:r>
              <w:rPr>
                <w:rFonts w:hint="eastAsia" w:ascii="宋体" w:hAnsi="宋体"/>
                <w:b w:val="0"/>
                <w:bCs w:val="0"/>
                <w:sz w:val="21"/>
                <w:szCs w:val="21"/>
              </w:rPr>
              <w:t xml:space="preserve">职业健康安全方针： </w:t>
            </w:r>
          </w:p>
          <w:p>
            <w:pPr>
              <w:spacing w:line="360" w:lineRule="auto"/>
              <w:ind w:firstLine="420" w:firstLineChars="200"/>
              <w:jc w:val="left"/>
              <w:rPr>
                <w:rFonts w:hint="eastAsia" w:eastAsia="宋体"/>
                <w:b w:val="0"/>
                <w:bCs w:val="0"/>
                <w:sz w:val="21"/>
                <w:szCs w:val="21"/>
                <w:lang w:eastAsia="zh-CN"/>
              </w:rPr>
            </w:pPr>
            <w:r>
              <w:rPr>
                <w:rFonts w:hint="eastAsia"/>
                <w:b w:val="0"/>
                <w:bCs w:val="0"/>
                <w:sz w:val="21"/>
                <w:szCs w:val="21"/>
                <w:lang w:eastAsia="zh-CN"/>
              </w:rPr>
              <w:t>“</w:t>
            </w:r>
            <w:r>
              <w:rPr>
                <w:rFonts w:hint="eastAsia" w:ascii="宋体" w:hAnsi="宋体" w:eastAsia="宋体" w:cs="Times New Roman"/>
                <w:b w:val="0"/>
                <w:bCs w:val="0"/>
                <w:sz w:val="21"/>
                <w:szCs w:val="21"/>
              </w:rPr>
              <w:t xml:space="preserve">安全第一，预防为主；健康向上，共建和谐 </w:t>
            </w:r>
            <w:r>
              <w:rPr>
                <w:rFonts w:hint="eastAsia"/>
                <w:b w:val="0"/>
                <w:bCs w:val="0"/>
                <w:sz w:val="21"/>
                <w:szCs w:val="21"/>
                <w:lang w:eastAsia="zh-CN"/>
              </w:rPr>
              <w:t>”。</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质量、环境、职业健康安全目标：</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客户满意度 ≧90分</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产品一次检验合格率97%以上 </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固废正确统一分类处理率100%</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重大工伤事故为零</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合同履约率100%</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火灾事故为零 </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废水排放处理率100%</w:t>
            </w:r>
          </w:p>
          <w:p>
            <w:pPr>
              <w:spacing w:line="360" w:lineRule="auto"/>
              <w:jc w:val="left"/>
              <w:rPr>
                <w:rFonts w:ascii="宋体" w:hAnsi="宋体"/>
                <w:sz w:val="21"/>
                <w:szCs w:val="21"/>
                <w:highlight w:val="none"/>
              </w:rPr>
            </w:pPr>
            <w:r>
              <w:rPr>
                <w:rFonts w:hint="eastAsia" w:asciiTheme="minorEastAsia" w:hAnsiTheme="minorEastAsia" w:eastAsiaTheme="minorEastAsia" w:cstheme="minorEastAsia"/>
                <w:b w:val="0"/>
                <w:bCs w:val="0"/>
                <w:sz w:val="21"/>
                <w:szCs w:val="21"/>
              </w:rPr>
              <w:t>噪音污染为零</w:t>
            </w:r>
            <w:r>
              <w:rPr>
                <w:rFonts w:hint="eastAsia" w:asciiTheme="minorEastAsia" w:hAnsiTheme="minorEastAsia" w:eastAsiaTheme="minorEastAsia" w:cstheme="minorEastAsia"/>
                <w:sz w:val="21"/>
                <w:szCs w:val="21"/>
                <w:highlight w:val="none"/>
              </w:rPr>
              <w:t>拟定有管理方案和预案。</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5.1;6.2</w:t>
            </w:r>
          </w:p>
          <w:p>
            <w:pPr>
              <w:spacing w:line="440" w:lineRule="exact"/>
              <w:jc w:val="center"/>
              <w:rPr>
                <w:rFonts w:ascii="宋体" w:hAnsi="宋体"/>
                <w:szCs w:val="21"/>
              </w:rPr>
            </w:pPr>
          </w:p>
        </w:tc>
        <w:tc>
          <w:tcPr>
            <w:tcW w:w="829" w:type="dxa"/>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内部审核：</w:t>
            </w: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审核组</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不符合及整改</w:t>
            </w:r>
          </w:p>
          <w:p>
            <w:pPr>
              <w:spacing w:line="400" w:lineRule="exact"/>
              <w:rPr>
                <w:rFonts w:ascii="宋体" w:hAnsi="宋体"/>
                <w:szCs w:val="21"/>
              </w:rPr>
            </w:pPr>
          </w:p>
        </w:tc>
        <w:tc>
          <w:tcPr>
            <w:tcW w:w="9571" w:type="dxa"/>
          </w:tcPr>
          <w:p>
            <w:pPr>
              <w:spacing w:line="400" w:lineRule="exact"/>
              <w:rPr>
                <w:rFonts w:ascii="宋体" w:hAnsi="宋体"/>
                <w:szCs w:val="21"/>
              </w:rPr>
            </w:pPr>
            <w:r>
              <w:rPr>
                <w:rFonts w:hint="eastAsia" w:ascii="宋体" w:hAnsi="宋体"/>
                <w:szCs w:val="21"/>
              </w:rPr>
              <w:t>建立有《内部审核程序》</w:t>
            </w:r>
          </w:p>
          <w:p>
            <w:pPr>
              <w:spacing w:line="400" w:lineRule="exact"/>
              <w:rPr>
                <w:rFonts w:ascii="宋体" w:hAnsi="宋体"/>
                <w:szCs w:val="21"/>
              </w:rPr>
            </w:pPr>
            <w:r>
              <w:rPr>
                <w:rFonts w:hint="eastAsia" w:ascii="宋体" w:hAnsi="宋体"/>
                <w:szCs w:val="21"/>
              </w:rPr>
              <w:t xml:space="preserve">见有《内部审核计划表》 </w:t>
            </w:r>
          </w:p>
          <w:p>
            <w:pPr>
              <w:spacing w:line="400" w:lineRule="exact"/>
              <w:rPr>
                <w:rFonts w:hint="default" w:ascii="宋体" w:hAnsi="宋体" w:eastAsia="宋体"/>
                <w:szCs w:val="21"/>
                <w:lang w:val="en-US" w:eastAsia="zh-CN"/>
              </w:rPr>
            </w:pPr>
            <w:r>
              <w:rPr>
                <w:rFonts w:hint="eastAsia" w:ascii="宋体" w:hAnsi="宋体"/>
                <w:szCs w:val="21"/>
              </w:rPr>
              <w:t>内审时间：</w:t>
            </w:r>
            <w:r>
              <w:rPr>
                <w:rFonts w:hint="eastAsia" w:ascii="宋体" w:hAnsi="宋体" w:eastAsia="宋体" w:cs="Times New Roman"/>
                <w:szCs w:val="21"/>
              </w:rPr>
              <w:t>2020年</w:t>
            </w:r>
            <w:r>
              <w:rPr>
                <w:rFonts w:hint="eastAsia" w:ascii="宋体" w:hAnsi="宋体" w:eastAsia="宋体" w:cs="Times New Roman"/>
                <w:szCs w:val="21"/>
                <w:lang w:eastAsia="zh-CN"/>
              </w:rPr>
              <w:t>6月</w:t>
            </w:r>
            <w:r>
              <w:rPr>
                <w:rFonts w:hint="eastAsia" w:ascii="宋体" w:hAnsi="宋体" w:eastAsia="宋体" w:cs="Times New Roman"/>
                <w:szCs w:val="21"/>
              </w:rPr>
              <w:t>10日</w:t>
            </w:r>
          </w:p>
          <w:p>
            <w:pPr>
              <w:spacing w:line="400" w:lineRule="exact"/>
              <w:rPr>
                <w:rFonts w:hint="eastAsia" w:ascii="宋体" w:hAnsi="宋体" w:eastAsia="宋体" w:cs="Times New Roman"/>
                <w:color w:val="auto"/>
                <w:szCs w:val="21"/>
              </w:rPr>
            </w:pPr>
            <w:r>
              <w:rPr>
                <w:rFonts w:hint="eastAsia" w:ascii="宋体" w:hAnsi="宋体"/>
                <w:szCs w:val="21"/>
              </w:rPr>
              <w:t>内审组：</w:t>
            </w:r>
            <w:r>
              <w:rPr>
                <w:rFonts w:hint="eastAsia" w:ascii="宋体" w:hAnsi="宋体" w:eastAsia="宋体" w:cs="Times New Roman"/>
                <w:color w:val="auto"/>
                <w:szCs w:val="21"/>
              </w:rPr>
              <w:t>组长</w:t>
            </w:r>
            <w:r>
              <w:rPr>
                <w:rFonts w:hint="eastAsia" w:ascii="宋体" w:hAnsi="宋体" w:eastAsia="宋体" w:cs="Times New Roman"/>
                <w:color w:val="auto"/>
                <w:szCs w:val="21"/>
                <w:lang w:val="en-US" w:eastAsia="zh-CN"/>
              </w:rPr>
              <w:t>A</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 xml:space="preserve">周永乐 </w:t>
            </w:r>
            <w:r>
              <w:rPr>
                <w:rFonts w:hint="eastAsia" w:ascii="宋体" w:hAnsi="宋体" w:cs="Times New Roman"/>
                <w:color w:val="auto"/>
                <w:szCs w:val="21"/>
                <w:lang w:val="en-US" w:eastAsia="zh-CN"/>
              </w:rPr>
              <w:t>，</w:t>
            </w:r>
            <w:r>
              <w:rPr>
                <w:rFonts w:hint="eastAsia" w:ascii="宋体" w:hAnsi="宋体" w:eastAsia="宋体" w:cs="Times New Roman"/>
                <w:color w:val="auto"/>
                <w:szCs w:val="21"/>
              </w:rPr>
              <w:t>组员</w:t>
            </w:r>
            <w:r>
              <w:rPr>
                <w:rFonts w:hint="eastAsia" w:ascii="宋体" w:hAnsi="宋体" w:eastAsia="宋体" w:cs="Times New Roman"/>
                <w:color w:val="auto"/>
                <w:szCs w:val="21"/>
                <w:lang w:val="en-US" w:eastAsia="zh-CN"/>
              </w:rPr>
              <w:t>B</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 xml:space="preserve"> 张启涛</w:t>
            </w:r>
            <w:r>
              <w:rPr>
                <w:rFonts w:hint="eastAsia" w:ascii="宋体" w:hAnsi="宋体" w:eastAsia="宋体" w:cs="Times New Roman"/>
                <w:color w:val="auto"/>
                <w:szCs w:val="21"/>
              </w:rPr>
              <w:t>。</w:t>
            </w:r>
          </w:p>
          <w:p>
            <w:pPr>
              <w:spacing w:line="400" w:lineRule="exact"/>
              <w:rPr>
                <w:rFonts w:hint="eastAsia" w:ascii="宋体" w:hAnsi="宋体" w:cs="Times New Roman"/>
                <w:szCs w:val="21"/>
                <w:lang w:eastAsia="zh-CN"/>
              </w:rPr>
            </w:pPr>
            <w:r>
              <w:rPr>
                <w:rFonts w:hint="eastAsia" w:ascii="宋体" w:hAnsi="宋体"/>
                <w:szCs w:val="21"/>
              </w:rPr>
              <w:t>见有：</w:t>
            </w:r>
            <w:r>
              <w:rPr>
                <w:rFonts w:hint="eastAsia" w:ascii="宋体" w:hAnsi="宋体" w:cs="Times New Roman"/>
                <w:szCs w:val="21"/>
                <w:lang w:eastAsia="zh-CN"/>
              </w:rPr>
              <w:t>《内审不符合项报告》</w:t>
            </w:r>
            <w:r>
              <w:rPr>
                <w:rFonts w:hint="eastAsia" w:ascii="宋体" w:hAnsi="宋体" w:cs="Times New Roman"/>
                <w:szCs w:val="21"/>
                <w:lang w:val="en-US" w:eastAsia="zh-CN"/>
              </w:rPr>
              <w:t>2</w:t>
            </w:r>
            <w:r>
              <w:rPr>
                <w:rFonts w:hint="eastAsia" w:ascii="宋体" w:hAnsi="宋体" w:cs="Times New Roman"/>
                <w:szCs w:val="21"/>
                <w:lang w:eastAsia="zh-CN"/>
              </w:rPr>
              <w:t>份，涉及</w:t>
            </w:r>
            <w:r>
              <w:rPr>
                <w:rFonts w:hint="eastAsia" w:ascii="宋体" w:hAnsi="宋体" w:cs="Times New Roman"/>
                <w:szCs w:val="21"/>
                <w:lang w:val="en-US" w:eastAsia="zh-CN"/>
              </w:rPr>
              <w:t>供销部</w:t>
            </w:r>
            <w:r>
              <w:rPr>
                <w:rFonts w:hint="eastAsia" w:ascii="宋体" w:hAnsi="宋体" w:cs="Times New Roman"/>
                <w:szCs w:val="21"/>
                <w:lang w:eastAsia="zh-CN"/>
              </w:rPr>
              <w:t>部</w:t>
            </w:r>
            <w:r>
              <w:rPr>
                <w:rFonts w:hint="eastAsia" w:ascii="宋体" w:hAnsi="宋体" w:cs="Times New Roman"/>
                <w:szCs w:val="21"/>
                <w:lang w:val="en-US" w:eastAsia="zh-CN"/>
              </w:rPr>
              <w:t>Q9.1.2</w:t>
            </w:r>
            <w:r>
              <w:rPr>
                <w:rFonts w:hint="eastAsia" w:ascii="宋体" w:hAnsi="宋体" w:cs="Times New Roman"/>
                <w:szCs w:val="21"/>
                <w:lang w:eastAsia="zh-CN"/>
              </w:rPr>
              <w:t>条款未对顾客满意度进行分析和生产技术部</w:t>
            </w:r>
            <w:r>
              <w:rPr>
                <w:rFonts w:hint="eastAsia" w:ascii="宋体" w:hAnsi="宋体" w:cs="Times New Roman"/>
                <w:szCs w:val="21"/>
                <w:lang w:val="en-US" w:eastAsia="zh-CN"/>
              </w:rPr>
              <w:t>E/S8.2条款未提供</w:t>
            </w:r>
            <w:r>
              <w:rPr>
                <w:rFonts w:hint="eastAsia" w:ascii="宋体" w:hAnsi="宋体" w:cs="Times New Roman"/>
                <w:szCs w:val="21"/>
                <w:lang w:eastAsia="zh-CN"/>
              </w:rPr>
              <w:t>“事故应急预案”，针对该不符合出合规性评价的项，已及时采取纠正措施后，经内审员验证关闭。</w:t>
            </w:r>
          </w:p>
          <w:p>
            <w:pPr>
              <w:spacing w:line="400" w:lineRule="exact"/>
              <w:rPr>
                <w:rFonts w:ascii="宋体" w:hAnsi="宋体"/>
                <w:szCs w:val="21"/>
              </w:rPr>
            </w:pPr>
            <w:r>
              <w:rPr>
                <w:rFonts w:hint="eastAsia" w:ascii="宋体" w:hAnsi="宋体" w:cs="Times New Roman"/>
                <w:szCs w:val="21"/>
                <w:lang w:eastAsia="zh-CN"/>
              </w:rPr>
              <w:t>有《内部审核报告》，有审核结论。</w:t>
            </w: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9.2</w:t>
            </w:r>
          </w:p>
          <w:p>
            <w:pPr>
              <w:spacing w:line="440" w:lineRule="exact"/>
              <w:jc w:val="center"/>
              <w:rPr>
                <w:rFonts w:ascii="宋体" w:hAnsi="宋体"/>
                <w:szCs w:val="21"/>
              </w:rPr>
            </w:pPr>
          </w:p>
        </w:tc>
        <w:tc>
          <w:tcPr>
            <w:tcW w:w="829"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tcPr>
          <w:p>
            <w:pPr>
              <w:spacing w:line="400" w:lineRule="exact"/>
              <w:rPr>
                <w:rFonts w:ascii="宋体" w:hAnsi="宋体"/>
                <w:szCs w:val="21"/>
              </w:rPr>
            </w:pPr>
            <w:r>
              <w:rPr>
                <w:rFonts w:hint="eastAsia" w:ascii="宋体" w:hAnsi="宋体"/>
                <w:szCs w:val="21"/>
              </w:rPr>
              <w:t>管理评审：</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时间</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输入是否完整</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提出的改进内容</w:t>
            </w:r>
          </w:p>
          <w:p>
            <w:pPr>
              <w:spacing w:line="400" w:lineRule="exact"/>
              <w:rPr>
                <w:rFonts w:ascii="宋体" w:hAnsi="宋体"/>
                <w:szCs w:val="21"/>
              </w:rPr>
            </w:pPr>
          </w:p>
        </w:tc>
        <w:tc>
          <w:tcPr>
            <w:tcW w:w="9571" w:type="dxa"/>
          </w:tcPr>
          <w:p>
            <w:pPr>
              <w:spacing w:line="380" w:lineRule="exact"/>
              <w:rPr>
                <w:rFonts w:ascii="宋体" w:hAnsi="宋体"/>
                <w:szCs w:val="21"/>
                <w:highlight w:val="none"/>
              </w:rPr>
            </w:pPr>
            <w:r>
              <w:rPr>
                <w:rFonts w:hint="eastAsia" w:ascii="宋体" w:hAnsi="宋体"/>
                <w:szCs w:val="21"/>
              </w:rPr>
              <w:t>查</w:t>
            </w:r>
            <w:r>
              <w:rPr>
                <w:rFonts w:hint="eastAsia" w:ascii="宋体" w:hAnsi="宋体"/>
                <w:szCs w:val="21"/>
                <w:highlight w:val="none"/>
              </w:rPr>
              <w:t>见《管理评审计划》、《管理评审会议记录》</w:t>
            </w:r>
          </w:p>
          <w:p>
            <w:pPr>
              <w:spacing w:line="380" w:lineRule="exact"/>
              <w:rPr>
                <w:rFonts w:ascii="宋体" w:hAnsi="宋体"/>
                <w:szCs w:val="21"/>
                <w:highlight w:val="none"/>
              </w:rPr>
            </w:pPr>
          </w:p>
          <w:p>
            <w:pPr>
              <w:spacing w:line="380" w:lineRule="exact"/>
              <w:rPr>
                <w:rFonts w:ascii="宋体" w:hAnsi="宋体"/>
                <w:szCs w:val="21"/>
                <w:highlight w:val="none"/>
              </w:rPr>
            </w:pPr>
            <w:r>
              <w:rPr>
                <w:rFonts w:hint="eastAsia" w:ascii="宋体" w:hAnsi="宋体"/>
                <w:szCs w:val="21"/>
                <w:highlight w:val="none"/>
              </w:rPr>
              <w:t>管理评审于</w:t>
            </w:r>
            <w:r>
              <w:rPr>
                <w:rFonts w:hint="eastAsia" w:ascii="宋体" w:hAnsi="宋体" w:cs="宋体"/>
                <w:szCs w:val="21"/>
                <w:lang w:eastAsia="zh-CN"/>
              </w:rPr>
              <w:t>2020年</w:t>
            </w:r>
            <w:r>
              <w:rPr>
                <w:rFonts w:hint="eastAsia" w:ascii="宋体" w:hAnsi="宋体" w:cs="宋体"/>
                <w:szCs w:val="21"/>
                <w:lang w:val="en-US" w:eastAsia="zh-CN"/>
              </w:rPr>
              <w:t>7</w:t>
            </w:r>
            <w:r>
              <w:rPr>
                <w:rFonts w:hint="eastAsia" w:ascii="宋体" w:hAnsi="宋体" w:cs="宋体"/>
                <w:szCs w:val="21"/>
                <w:lang w:eastAsia="zh-CN"/>
              </w:rPr>
              <w:t>月1</w:t>
            </w:r>
            <w:r>
              <w:rPr>
                <w:rFonts w:hint="eastAsia" w:ascii="宋体" w:hAnsi="宋体" w:cs="宋体"/>
                <w:szCs w:val="21"/>
                <w:lang w:val="en-US" w:eastAsia="zh-CN"/>
              </w:rPr>
              <w:t>0</w:t>
            </w:r>
            <w:r>
              <w:rPr>
                <w:rFonts w:hint="eastAsia" w:ascii="宋体" w:hAnsi="宋体" w:cs="宋体"/>
                <w:szCs w:val="21"/>
                <w:lang w:eastAsia="zh-CN"/>
              </w:rPr>
              <w:t>日</w:t>
            </w:r>
            <w:r>
              <w:rPr>
                <w:rFonts w:hint="eastAsia" w:ascii="宋体" w:hAnsi="宋体"/>
                <w:szCs w:val="21"/>
                <w:highlight w:val="none"/>
              </w:rPr>
              <w:t>由总经理</w:t>
            </w:r>
            <w:r>
              <w:rPr>
                <w:rFonts w:hint="eastAsia" w:ascii="宋体" w:hAnsi="宋体"/>
                <w:szCs w:val="21"/>
                <w:highlight w:val="none"/>
                <w:lang w:val="en-US" w:eastAsia="zh-CN"/>
              </w:rPr>
              <w:t>周永乐主</w:t>
            </w:r>
            <w:r>
              <w:rPr>
                <w:rFonts w:hint="eastAsia" w:ascii="宋体" w:hAnsi="宋体"/>
                <w:szCs w:val="21"/>
                <w:highlight w:val="none"/>
              </w:rPr>
              <w:t>持完成。</w:t>
            </w:r>
          </w:p>
          <w:p>
            <w:pPr>
              <w:adjustRightInd w:val="0"/>
              <w:spacing w:line="400" w:lineRule="exact"/>
              <w:textAlignment w:val="baseline"/>
              <w:rPr>
                <w:rFonts w:ascii="宋体" w:hAnsi="宋体"/>
                <w:kern w:val="0"/>
                <w:szCs w:val="21"/>
                <w:highlight w:val="none"/>
              </w:rPr>
            </w:pPr>
          </w:p>
          <w:p>
            <w:pPr>
              <w:adjustRightInd w:val="0"/>
              <w:spacing w:line="400" w:lineRule="exact"/>
              <w:textAlignment w:val="baseline"/>
              <w:rPr>
                <w:rFonts w:ascii="宋体" w:hAnsi="宋体"/>
                <w:kern w:val="0"/>
                <w:szCs w:val="21"/>
                <w:highlight w:val="none"/>
              </w:rPr>
            </w:pPr>
            <w:r>
              <w:rPr>
                <w:rFonts w:hint="eastAsia" w:ascii="宋体" w:hAnsi="宋体"/>
                <w:kern w:val="0"/>
                <w:szCs w:val="21"/>
                <w:highlight w:val="none"/>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460" w:lineRule="exact"/>
              <w:ind w:firstLine="420" w:firstLineChars="200"/>
              <w:rPr>
                <w:rFonts w:hint="eastAsia" w:ascii="宋体" w:hAnsi="宋体"/>
                <w:sz w:val="21"/>
                <w:szCs w:val="21"/>
              </w:rPr>
            </w:pPr>
            <w:r>
              <w:rPr>
                <w:rFonts w:hint="eastAsia" w:ascii="宋体" w:hAnsi="宋体"/>
                <w:kern w:val="0"/>
                <w:szCs w:val="21"/>
                <w:highlight w:val="none"/>
              </w:rPr>
              <w:t>提出以下改进内容：</w:t>
            </w:r>
            <w:r>
              <w:rPr>
                <w:rFonts w:hint="eastAsia"/>
                <w:szCs w:val="21"/>
                <w:highlight w:val="none"/>
              </w:rPr>
              <w:t>针对体系运行中存在的问题，管理层中对某些细小的管理工作意识不够，全员参与性不强，人员素质和能</w:t>
            </w:r>
            <w:r>
              <w:rPr>
                <w:rFonts w:hint="eastAsia"/>
                <w:szCs w:val="21"/>
              </w:rPr>
              <w:t>力不高，加强对标准的学习，促进公司所有人员进一步熟悉标准条款内容</w:t>
            </w:r>
            <w:r>
              <w:rPr>
                <w:rFonts w:hint="eastAsia" w:ascii="宋体" w:hAnsi="宋体"/>
                <w:sz w:val="21"/>
                <w:szCs w:val="21"/>
              </w:rPr>
              <w:t>。</w:t>
            </w:r>
          </w:p>
          <w:p>
            <w:pPr>
              <w:spacing w:line="460" w:lineRule="exact"/>
              <w:ind w:firstLine="420" w:firstLineChars="200"/>
              <w:rPr>
                <w:rFonts w:ascii="宋体" w:hAnsi="宋体"/>
                <w:kern w:val="0"/>
                <w:szCs w:val="21"/>
                <w:u w:val="single"/>
              </w:rPr>
            </w:pPr>
          </w:p>
        </w:tc>
        <w:tc>
          <w:tcPr>
            <w:tcW w:w="1025" w:type="dxa"/>
          </w:tcPr>
          <w:p>
            <w:pPr>
              <w:adjustRightInd w:val="0"/>
              <w:snapToGrid w:val="0"/>
              <w:rPr>
                <w:rFonts w:ascii="宋体" w:hAnsi="宋体" w:cs="宋体"/>
                <w:szCs w:val="21"/>
              </w:rPr>
            </w:pPr>
            <w:r>
              <w:rPr>
                <w:rFonts w:hint="eastAsia" w:ascii="宋体" w:hAnsi="宋体"/>
                <w:szCs w:val="21"/>
              </w:rPr>
              <w:t>Q/E/S:</w:t>
            </w:r>
            <w:r>
              <w:rPr>
                <w:rFonts w:hint="eastAsia" w:ascii="宋体" w:hAnsi="宋体" w:cs="宋体"/>
                <w:szCs w:val="21"/>
              </w:rPr>
              <w:t>9.3</w:t>
            </w:r>
          </w:p>
          <w:p>
            <w:pPr>
              <w:spacing w:line="440" w:lineRule="exact"/>
              <w:jc w:val="center"/>
              <w:rPr>
                <w:rFonts w:ascii="宋体" w:hAnsi="宋体"/>
                <w:szCs w:val="21"/>
              </w:rPr>
            </w:pPr>
          </w:p>
        </w:tc>
        <w:tc>
          <w:tcPr>
            <w:tcW w:w="829" w:type="dxa"/>
          </w:tcPr>
          <w:p>
            <w:pPr>
              <w:adjustRightInd w:val="0"/>
              <w:spacing w:line="400" w:lineRule="exact"/>
              <w:textAlignment w:val="baseline"/>
              <w:rPr>
                <w:rFonts w:ascii="宋体" w:hAnsi="宋体"/>
                <w:kern w:val="0"/>
                <w:szCs w:val="21"/>
              </w:rPr>
            </w:pPr>
            <w:r>
              <w:rPr>
                <w:rFonts w:hint="eastAsia" w:ascii="宋体" w:hAnsi="宋体"/>
                <w:kern w:val="0"/>
                <w:szCs w:val="21"/>
              </w:rPr>
              <w:t>符合</w:t>
            </w:r>
          </w:p>
          <w:p>
            <w:pPr>
              <w:spacing w:line="440" w:lineRule="exact"/>
              <w:jc w:val="center"/>
              <w:rPr>
                <w:rFonts w:ascii="宋体" w:hAnsi="宋体"/>
                <w:szCs w:val="21"/>
              </w:rPr>
            </w:pPr>
          </w:p>
        </w:tc>
      </w:tr>
    </w:tbl>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51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9579"/>
        <w:gridCol w:w="10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701" w:type="dxa"/>
            <w:shd w:val="clear" w:color="auto" w:fill="E6E6E6"/>
            <w:vAlign w:val="center"/>
          </w:tcPr>
          <w:p>
            <w:pPr>
              <w:spacing w:line="0" w:lineRule="atLeast"/>
              <w:jc w:val="center"/>
              <w:rPr>
                <w:rFonts w:ascii="宋体" w:hAnsi="宋体"/>
                <w:szCs w:val="21"/>
              </w:rPr>
            </w:pPr>
            <w:r>
              <w:rPr>
                <w:rFonts w:hint="eastAsia" w:ascii="宋体" w:hAnsi="宋体"/>
                <w:szCs w:val="21"/>
              </w:rPr>
              <w:t>审核员</w:t>
            </w:r>
          </w:p>
        </w:tc>
        <w:tc>
          <w:tcPr>
            <w:tcW w:w="11433" w:type="dxa"/>
            <w:gridSpan w:val="3"/>
            <w:shd w:val="clear" w:color="auto" w:fill="E6E6E6"/>
            <w:vAlign w:val="center"/>
          </w:tcPr>
          <w:p>
            <w:pPr>
              <w:spacing w:line="0" w:lineRule="atLeast"/>
              <w:jc w:val="center"/>
              <w:rPr>
                <w:rFonts w:hint="eastAsia" w:ascii="宋体" w:hAnsi="宋体" w:eastAsia="宋体"/>
                <w:szCs w:val="21"/>
                <w:lang w:eastAsia="zh-CN"/>
              </w:rPr>
            </w:pPr>
            <w:r>
              <w:rPr>
                <w:rFonts w:hint="eastAsia" w:ascii="宋体" w:hAnsi="宋体"/>
                <w:szCs w:val="21"/>
              </w:rPr>
              <w:t>杨珍全</w:t>
            </w:r>
            <w:r>
              <w:rPr>
                <w:rFonts w:hint="eastAsia" w:ascii="宋体" w:hAnsi="宋体"/>
                <w:szCs w:val="21"/>
                <w:lang w:eastAsia="zh-CN"/>
              </w:rPr>
              <w:t>、</w:t>
            </w:r>
            <w:r>
              <w:rPr>
                <w:rFonts w:hint="eastAsia" w:ascii="Times New Roman" w:hAnsi="Times New Roman" w:eastAsia="宋体" w:cs="Times New Roman"/>
                <w:sz w:val="24"/>
                <w:szCs w:val="24"/>
                <w:lang w:eastAsia="zh-CN"/>
              </w:rPr>
              <w:t>刘成渝、宋明珠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701" w:type="dxa"/>
            <w:shd w:val="clear" w:color="auto" w:fill="E6E6E6"/>
            <w:vAlign w:val="center"/>
          </w:tcPr>
          <w:p>
            <w:pPr>
              <w:spacing w:line="0" w:lineRule="atLeast"/>
              <w:jc w:val="center"/>
              <w:rPr>
                <w:rFonts w:ascii="宋体" w:hAnsi="宋体"/>
                <w:szCs w:val="21"/>
              </w:rPr>
            </w:pPr>
            <w:r>
              <w:rPr>
                <w:rFonts w:hint="eastAsia" w:ascii="宋体" w:hAnsi="宋体"/>
                <w:szCs w:val="21"/>
              </w:rPr>
              <w:t>检  查  表</w:t>
            </w:r>
          </w:p>
        </w:tc>
        <w:tc>
          <w:tcPr>
            <w:tcW w:w="9579" w:type="dxa"/>
            <w:shd w:val="clear" w:color="auto" w:fill="E6E6E6"/>
            <w:vAlign w:val="center"/>
          </w:tcPr>
          <w:p>
            <w:pPr>
              <w:spacing w:line="0" w:lineRule="atLeast"/>
              <w:jc w:val="center"/>
              <w:rPr>
                <w:rFonts w:ascii="宋体" w:hAnsi="宋体"/>
                <w:szCs w:val="21"/>
              </w:rPr>
            </w:pPr>
            <w:r>
              <w:rPr>
                <w:rFonts w:hint="eastAsia" w:ascii="宋体" w:hAnsi="宋体"/>
                <w:szCs w:val="21"/>
              </w:rPr>
              <w:t>审   核   记   录</w:t>
            </w:r>
          </w:p>
        </w:tc>
        <w:tc>
          <w:tcPr>
            <w:tcW w:w="1003"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宋体" w:hAnsi="宋体"/>
                <w:szCs w:val="21"/>
              </w:rPr>
            </w:pPr>
            <w:r>
              <w:rPr>
                <w:rFonts w:hint="eastAsia" w:ascii="宋体" w:hAnsi="宋体"/>
                <w:szCs w:val="21"/>
              </w:rPr>
              <w:t>条款号</w:t>
            </w:r>
          </w:p>
        </w:tc>
        <w:tc>
          <w:tcPr>
            <w:tcW w:w="851" w:type="dxa"/>
            <w:shd w:val="clear" w:color="auto" w:fill="E6E6E6"/>
            <w:vAlign w:val="center"/>
          </w:tcPr>
          <w:p>
            <w:pPr>
              <w:spacing w:line="0" w:lineRule="atLeast"/>
              <w:jc w:val="center"/>
              <w:rPr>
                <w:rFonts w:ascii="宋体" w:hAnsi="宋体"/>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701" w:type="dxa"/>
          </w:tcPr>
          <w:p>
            <w:pPr>
              <w:spacing w:line="400" w:lineRule="exact"/>
              <w:rPr>
                <w:rFonts w:ascii="宋体" w:hAnsi="宋体"/>
                <w:szCs w:val="21"/>
              </w:rPr>
            </w:pPr>
            <w:r>
              <w:rPr>
                <w:rFonts w:hint="eastAsia" w:ascii="宋体" w:hAnsi="宋体"/>
                <w:szCs w:val="21"/>
              </w:rPr>
              <w:t>相关法规</w:t>
            </w: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r>
              <w:rPr>
                <w:rFonts w:hint="eastAsia" w:ascii="宋体" w:hAnsi="宋体"/>
                <w:szCs w:val="21"/>
              </w:rPr>
              <w:t>环评报告及环评验收</w:t>
            </w:r>
          </w:p>
          <w:p>
            <w:pPr>
              <w:pStyle w:val="2"/>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szCs w:val="21"/>
              </w:rPr>
              <w:t>安评报告及安评验收</w:t>
            </w:r>
          </w:p>
          <w:p>
            <w:pPr>
              <w:pStyle w:val="2"/>
            </w:pPr>
          </w:p>
          <w:p>
            <w:pPr>
              <w:spacing w:line="400" w:lineRule="exact"/>
              <w:rPr>
                <w:rFonts w:hint="eastAsia"/>
                <w:szCs w:val="21"/>
              </w:rPr>
            </w:pPr>
            <w:r>
              <w:rPr>
                <w:rFonts w:hint="eastAsia"/>
                <w:szCs w:val="21"/>
              </w:rPr>
              <w:t>执行的产品标准（QMS）</w:t>
            </w:r>
          </w:p>
          <w:p>
            <w:pPr>
              <w:spacing w:line="400" w:lineRule="exact"/>
              <w:rPr>
                <w:rFonts w:hint="eastAsia"/>
                <w:szCs w:val="21"/>
              </w:rPr>
            </w:pPr>
          </w:p>
          <w:p>
            <w:pPr>
              <w:spacing w:line="400" w:lineRule="exact"/>
              <w:rPr>
                <w:szCs w:val="21"/>
              </w:rPr>
            </w:pPr>
            <w:r>
              <w:rPr>
                <w:rFonts w:hint="eastAsia"/>
                <w:szCs w:val="21"/>
              </w:rPr>
              <w:t>执行的排污标准（EMS）</w:t>
            </w:r>
          </w:p>
          <w:p>
            <w:pPr>
              <w:spacing w:line="400" w:lineRule="exact"/>
              <w:rPr>
                <w:szCs w:val="21"/>
              </w:rPr>
            </w:pPr>
          </w:p>
          <w:p>
            <w:pPr>
              <w:spacing w:line="400" w:lineRule="exact"/>
              <w:rPr>
                <w:rFonts w:hint="eastAsia"/>
                <w:szCs w:val="21"/>
              </w:rPr>
            </w:pPr>
          </w:p>
          <w:p>
            <w:pPr>
              <w:pStyle w:val="2"/>
              <w:rPr>
                <w:rFonts w:hint="eastAsia"/>
              </w:rPr>
            </w:pPr>
          </w:p>
          <w:p>
            <w:pPr>
              <w:spacing w:line="400" w:lineRule="exact"/>
              <w:rPr>
                <w:szCs w:val="21"/>
              </w:rPr>
            </w:pPr>
            <w:r>
              <w:rPr>
                <w:rFonts w:hint="eastAsia"/>
                <w:szCs w:val="21"/>
              </w:rPr>
              <w:t>执行的安全法规（OHSMS）</w:t>
            </w:r>
          </w:p>
          <w:p>
            <w:pPr>
              <w:spacing w:line="400" w:lineRule="exact"/>
              <w:rPr>
                <w:szCs w:val="21"/>
              </w:rPr>
            </w:pPr>
          </w:p>
          <w:p>
            <w:pPr>
              <w:spacing w:line="400" w:lineRule="exact"/>
              <w:rPr>
                <w:szCs w:val="21"/>
              </w:rPr>
            </w:pPr>
            <w:r>
              <w:rPr>
                <w:rFonts w:hint="eastAsia"/>
                <w:szCs w:val="21"/>
              </w:rPr>
              <w:t xml:space="preserve">合规性评价报告 </w:t>
            </w:r>
          </w:p>
          <w:p>
            <w:pPr>
              <w:spacing w:line="400" w:lineRule="exact"/>
              <w:rPr>
                <w:szCs w:val="21"/>
              </w:rPr>
            </w:pPr>
          </w:p>
          <w:p>
            <w:pPr>
              <w:pStyle w:val="2"/>
            </w:pPr>
          </w:p>
          <w:p>
            <w:pPr>
              <w:spacing w:line="400" w:lineRule="exact"/>
              <w:rPr>
                <w:rFonts w:hint="eastAsia"/>
                <w:szCs w:val="21"/>
              </w:rPr>
            </w:pPr>
            <w:r>
              <w:rPr>
                <w:rFonts w:hint="eastAsia"/>
                <w:szCs w:val="21"/>
              </w:rPr>
              <w:t>环境相关监测报告（EMS）</w:t>
            </w:r>
          </w:p>
          <w:p>
            <w:pPr>
              <w:pStyle w:val="2"/>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szCs w:val="21"/>
              </w:rPr>
              <w:t>职业健康相关监测报告（OHSMS）</w:t>
            </w:r>
          </w:p>
          <w:p>
            <w:pPr>
              <w:pStyle w:val="2"/>
            </w:pPr>
          </w:p>
          <w:p>
            <w:pPr>
              <w:spacing w:line="400" w:lineRule="exact"/>
              <w:rPr>
                <w:rFonts w:ascii="宋体" w:hAnsi="宋体"/>
                <w:szCs w:val="21"/>
              </w:rPr>
            </w:pPr>
            <w:r>
              <w:rPr>
                <w:rFonts w:hint="eastAsia"/>
                <w:szCs w:val="21"/>
              </w:rPr>
              <w:t>产品质量监督抽查情况（QMS）</w:t>
            </w:r>
          </w:p>
        </w:tc>
        <w:tc>
          <w:tcPr>
            <w:tcW w:w="9579" w:type="dxa"/>
          </w:tcPr>
          <w:p>
            <w:pPr>
              <w:spacing w:line="400" w:lineRule="exact"/>
              <w:rPr>
                <w:szCs w:val="21"/>
              </w:rPr>
            </w:pPr>
            <w:r>
              <w:rPr>
                <w:rFonts w:hint="eastAsia" w:ascii="宋体" w:hAnsi="宋体"/>
                <w:szCs w:val="21"/>
              </w:rPr>
              <w:t>中华人民共和国合同法、中华人民共和国劳动法、中华人民共和国安全消防法、</w:t>
            </w:r>
            <w:r>
              <w:rPr>
                <w:rFonts w:hint="eastAsia" w:ascii="宋体" w:hAnsi="宋体"/>
                <w:color w:val="000000"/>
                <w:szCs w:val="21"/>
              </w:rPr>
              <w:t>中华人民共和国劳动合同法、</w:t>
            </w:r>
            <w:r>
              <w:rPr>
                <w:rFonts w:ascii="宋体" w:hAnsi="宋体" w:cs="Arial"/>
                <w:color w:val="000000"/>
                <w:szCs w:val="21"/>
                <w:shd w:val="clear" w:color="auto" w:fill="FFFFFF"/>
              </w:rPr>
              <w:t>中华人民共和国产品质量法</w:t>
            </w:r>
            <w:r>
              <w:rPr>
                <w:rFonts w:hint="eastAsia" w:ascii="宋体" w:hAnsi="宋体" w:cs="Arial"/>
                <w:color w:val="000000"/>
                <w:szCs w:val="21"/>
                <w:shd w:val="clear" w:color="auto" w:fill="FFFFFF"/>
              </w:rPr>
              <w:t>、</w:t>
            </w:r>
            <w:r>
              <w:rPr>
                <w:rFonts w:hint="eastAsia" w:ascii="宋体" w:hAnsi="宋体" w:cs="宋体"/>
                <w:color w:val="000000"/>
                <w:szCs w:val="21"/>
              </w:rPr>
              <w:t>中华人民共和国安全生产法</w:t>
            </w:r>
            <w:r>
              <w:rPr>
                <w:rFonts w:hint="eastAsia" w:ascii="宋体" w:hAnsi="宋体"/>
                <w:szCs w:val="21"/>
              </w:rPr>
              <w:t>等</w:t>
            </w:r>
          </w:p>
          <w:p>
            <w:pPr>
              <w:spacing w:line="400" w:lineRule="exact"/>
              <w:rPr>
                <w:rFonts w:ascii="宋体" w:hAnsi="宋体"/>
                <w:szCs w:val="21"/>
              </w:rPr>
            </w:pPr>
          </w:p>
          <w:p>
            <w:pPr>
              <w:rPr>
                <w:rFonts w:hint="eastAsia"/>
                <w:color w:val="000000" w:themeColor="text1"/>
                <w:szCs w:val="21"/>
                <w:highlight w:val="none"/>
                <w:lang w:val="en-US" w:eastAsia="zh-CN"/>
              </w:rPr>
            </w:pPr>
            <w:r>
              <w:rPr>
                <w:rFonts w:hint="eastAsia"/>
                <w:color w:val="000000" w:themeColor="text1"/>
                <w:szCs w:val="21"/>
                <w:highlight w:val="none"/>
                <w:lang w:val="en-US" w:eastAsia="zh-CN"/>
              </w:rPr>
              <w:t>1）外墙节能改性发泡水泥保湿板及配套砂浆产品生产项目的环境影响报告表（报批版），国环评证乙字第3124号；</w:t>
            </w:r>
          </w:p>
          <w:p>
            <w:pPr>
              <w:widowControl/>
              <w:jc w:val="left"/>
              <w:rPr>
                <w:rFonts w:hint="eastAsia" w:ascii="宋体" w:hAnsi="宋体" w:cs="宋体"/>
                <w:color w:val="000000" w:themeColor="text1"/>
                <w:kern w:val="0"/>
                <w:sz w:val="21"/>
                <w:szCs w:val="21"/>
                <w:highlight w:val="none"/>
              </w:rPr>
            </w:pPr>
            <w:r>
              <w:rPr>
                <w:rFonts w:hint="eastAsia"/>
                <w:color w:val="000000" w:themeColor="text1"/>
                <w:szCs w:val="21"/>
                <w:highlight w:val="none"/>
                <w:lang w:val="en-US" w:eastAsia="zh-CN"/>
              </w:rPr>
              <w:t>2）重庆建设项目噪声、固体废物污染防治设施竣工环境保护验收批复，渝（双）环验</w:t>
            </w:r>
            <w:r>
              <w:rPr>
                <w:rFonts w:hint="eastAsia"/>
                <w:color w:val="000000" w:themeColor="text1"/>
                <w:sz w:val="20"/>
                <w:szCs w:val="20"/>
                <w:highlight w:val="none"/>
                <w:lang w:val="en-US" w:eastAsia="zh-CN"/>
              </w:rPr>
              <w:t>[2018]013号。</w:t>
            </w:r>
          </w:p>
          <w:p>
            <w:pPr>
              <w:spacing w:line="400" w:lineRule="exact"/>
              <w:rPr>
                <w:rFonts w:hint="eastAsia" w:ascii="宋体" w:hAnsi="宋体"/>
                <w:szCs w:val="21"/>
              </w:rPr>
            </w:pPr>
          </w:p>
          <w:p>
            <w:pPr>
              <w:widowControl/>
              <w:jc w:val="left"/>
              <w:rPr>
                <w:rFonts w:hint="eastAsia" w:ascii="宋体" w:hAnsi="宋体"/>
                <w:szCs w:val="21"/>
                <w:highlight w:val="green"/>
              </w:rPr>
            </w:pPr>
          </w:p>
          <w:p>
            <w:pPr>
              <w:widowControl/>
              <w:jc w:val="left"/>
              <w:rPr>
                <w:rFonts w:hint="eastAsia" w:ascii="宋体" w:hAnsi="宋体"/>
                <w:szCs w:val="21"/>
                <w:highlight w:val="green"/>
              </w:rPr>
            </w:pPr>
          </w:p>
          <w:p>
            <w:pPr>
              <w:widowControl/>
              <w:jc w:val="left"/>
              <w:rPr>
                <w:rFonts w:ascii="宋体" w:hAnsi="宋体"/>
                <w:szCs w:val="21"/>
                <w:highlight w:val="none"/>
              </w:rPr>
            </w:pPr>
            <w:r>
              <w:rPr>
                <w:rFonts w:hint="eastAsia" w:ascii="宋体" w:hAnsi="宋体"/>
                <w:szCs w:val="21"/>
                <w:highlight w:val="none"/>
              </w:rPr>
              <w:t>提供有201</w:t>
            </w:r>
            <w:r>
              <w:rPr>
                <w:rFonts w:hint="eastAsia" w:ascii="宋体" w:hAnsi="宋体"/>
                <w:szCs w:val="21"/>
                <w:highlight w:val="none"/>
                <w:lang w:val="en-US" w:eastAsia="zh-CN"/>
              </w:rPr>
              <w:t>7</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月《安全现状评价报告》；</w:t>
            </w:r>
            <w:r>
              <w:rPr>
                <w:rFonts w:ascii="宋体" w:hAnsi="宋体"/>
                <w:szCs w:val="21"/>
                <w:highlight w:val="none"/>
              </w:rPr>
              <w:t xml:space="preserve"> </w:t>
            </w:r>
          </w:p>
          <w:p>
            <w:pPr>
              <w:spacing w:before="156" w:beforeLines="50" w:line="480" w:lineRule="auto"/>
              <w:rPr>
                <w:sz w:val="21"/>
                <w:szCs w:val="21"/>
                <w:highlight w:val="none"/>
              </w:rPr>
            </w:pPr>
            <w:r>
              <w:rPr>
                <w:rFonts w:hint="eastAsia" w:ascii="宋体" w:hAnsi="宋体"/>
                <w:szCs w:val="21"/>
                <w:lang w:val="en-US" w:eastAsia="zh-CN"/>
              </w:rPr>
              <w:t>DBJ50/T-185-2019</w:t>
            </w:r>
            <w:r>
              <w:rPr>
                <w:rFonts w:hint="eastAsia" w:ascii="宋体" w:hAnsi="宋体"/>
                <w:szCs w:val="21"/>
              </w:rPr>
              <w:t xml:space="preserve"> </w:t>
            </w:r>
            <w:r>
              <w:rPr>
                <w:rFonts w:hint="eastAsia"/>
                <w:szCs w:val="21"/>
                <w:lang w:val="en-US" w:eastAsia="zh-CN"/>
              </w:rPr>
              <w:t>增强型改性发泡水泥保温板建筑保温系统应用技术标准</w:t>
            </w:r>
            <w:r>
              <w:rPr>
                <w:rFonts w:hint="eastAsia"/>
                <w:sz w:val="21"/>
                <w:szCs w:val="21"/>
                <w:highlight w:val="none"/>
              </w:rPr>
              <w:t>和合同协议等。</w:t>
            </w:r>
          </w:p>
          <w:p>
            <w:pPr>
              <w:rPr>
                <w:rFonts w:hint="eastAsia" w:ascii="宋体" w:hAnsi="宋体"/>
                <w:color w:val="000000" w:themeColor="text1"/>
                <w:szCs w:val="21"/>
                <w:highlight w:val="none"/>
                <w:lang w:eastAsia="zh-CN"/>
              </w:rPr>
            </w:pPr>
          </w:p>
          <w:p>
            <w:pPr>
              <w:rPr>
                <w:rFonts w:hint="eastAsia" w:ascii="宋体" w:hAnsi="宋体"/>
                <w:color w:val="000000" w:themeColor="text1"/>
                <w:szCs w:val="21"/>
              </w:rPr>
            </w:pPr>
            <w:r>
              <w:rPr>
                <w:rFonts w:hint="eastAsia" w:ascii="宋体" w:hAnsi="宋体"/>
                <w:color w:val="000000" w:themeColor="text1"/>
                <w:szCs w:val="21"/>
                <w:highlight w:val="none"/>
                <w:lang w:eastAsia="zh-CN"/>
              </w:rPr>
              <w:t>《污水排入城镇下水道水质标准》（GB/T31962-2015）表1中B级标准</w:t>
            </w:r>
            <w:r>
              <w:rPr>
                <w:rFonts w:hint="eastAsia" w:ascii="宋体" w:hAnsi="宋体"/>
                <w:color w:val="000000" w:themeColor="text1"/>
                <w:szCs w:val="21"/>
                <w:highlight w:val="none"/>
                <w:lang w:val="en-US" w:eastAsia="zh-CN"/>
              </w:rPr>
              <w:t>；</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污水</w:t>
            </w:r>
            <w:r>
              <w:rPr>
                <w:rFonts w:hint="eastAsia" w:ascii="宋体" w:hAnsi="宋体"/>
                <w:color w:val="000000" w:themeColor="text1"/>
                <w:szCs w:val="21"/>
                <w:highlight w:val="none"/>
                <w:lang w:eastAsia="zh-CN"/>
              </w:rPr>
              <w:t>综合排放</w:t>
            </w:r>
            <w:r>
              <w:rPr>
                <w:rFonts w:hint="eastAsia" w:ascii="宋体" w:hAnsi="宋体"/>
                <w:color w:val="000000" w:themeColor="text1"/>
                <w:szCs w:val="21"/>
                <w:highlight w:val="none"/>
              </w:rPr>
              <w:t>标准》（</w:t>
            </w:r>
            <w:r>
              <w:rPr>
                <w:rFonts w:ascii="宋体" w:hAnsi="宋体"/>
                <w:color w:val="000000" w:themeColor="text1"/>
                <w:szCs w:val="21"/>
                <w:highlight w:val="none"/>
              </w:rPr>
              <w:t>GB</w:t>
            </w:r>
            <w:r>
              <w:rPr>
                <w:rFonts w:hint="eastAsia" w:ascii="宋体" w:hAnsi="宋体"/>
                <w:color w:val="000000" w:themeColor="text1"/>
                <w:szCs w:val="21"/>
                <w:highlight w:val="none"/>
                <w:lang w:val="en-US" w:eastAsia="zh-CN"/>
              </w:rPr>
              <w:t>8978-1996</w:t>
            </w:r>
            <w:r>
              <w:rPr>
                <w:rFonts w:hint="eastAsia" w:ascii="宋体" w:hAnsi="宋体"/>
                <w:color w:val="000000" w:themeColor="text1"/>
                <w:szCs w:val="21"/>
                <w:highlight w:val="none"/>
              </w:rPr>
              <w:t>）</w:t>
            </w:r>
            <w:r>
              <w:rPr>
                <w:rFonts w:hint="eastAsia" w:ascii="宋体" w:hAnsi="宋体" w:cs="宋体"/>
                <w:color w:val="000000" w:themeColor="text1"/>
                <w:kern w:val="0"/>
                <w:szCs w:val="21"/>
                <w:highlight w:val="none"/>
              </w:rPr>
              <w:t>表</w:t>
            </w:r>
            <w:r>
              <w:rPr>
                <w:rFonts w:hint="eastAsia" w:ascii="宋体" w:hAnsi="宋体" w:cs="宋体"/>
                <w:color w:val="000000" w:themeColor="text1"/>
                <w:kern w:val="0"/>
                <w:szCs w:val="21"/>
                <w:highlight w:val="none"/>
                <w:lang w:val="en-US" w:eastAsia="zh-CN"/>
              </w:rPr>
              <w:t>4三级标准</w:t>
            </w:r>
            <w:r>
              <w:rPr>
                <w:rFonts w:hint="eastAsia" w:ascii="宋体" w:hAnsi="宋体" w:cs="宋体"/>
                <w:color w:val="000000" w:themeColor="text1"/>
                <w:kern w:val="0"/>
                <w:szCs w:val="21"/>
                <w:highlight w:val="none"/>
                <w:lang w:eastAsia="zh-CN"/>
              </w:rPr>
              <w:t>；《</w:t>
            </w:r>
            <w:r>
              <w:rPr>
                <w:rFonts w:hint="eastAsia" w:ascii="宋体" w:hAnsi="宋体"/>
                <w:color w:val="000000" w:themeColor="text1"/>
                <w:szCs w:val="21"/>
              </w:rPr>
              <w:t>工业企业厂界环境噪声排放标准</w:t>
            </w:r>
            <w:r>
              <w:rPr>
                <w:rFonts w:hint="eastAsia" w:ascii="宋体" w:hAnsi="宋体"/>
                <w:color w:val="000000" w:themeColor="text1"/>
                <w:szCs w:val="21"/>
                <w:lang w:eastAsia="zh-CN"/>
              </w:rPr>
              <w:t>》</w:t>
            </w:r>
            <w:r>
              <w:rPr>
                <w:rFonts w:hint="eastAsia" w:ascii="宋体" w:hAnsi="宋体"/>
                <w:color w:val="000000" w:themeColor="text1"/>
                <w:szCs w:val="21"/>
              </w:rPr>
              <w:t>（GB12348-2008）</w:t>
            </w:r>
            <w:r>
              <w:rPr>
                <w:rFonts w:hint="eastAsia" w:ascii="宋体" w:hAnsi="宋体"/>
                <w:color w:val="000000" w:themeColor="text1"/>
                <w:szCs w:val="21"/>
                <w:lang w:val="en-US" w:eastAsia="zh-CN"/>
              </w:rPr>
              <w:t>中3</w:t>
            </w:r>
            <w:r>
              <w:rPr>
                <w:rFonts w:hint="eastAsia" w:ascii="宋体" w:hAnsi="宋体"/>
                <w:color w:val="000000" w:themeColor="text1"/>
                <w:szCs w:val="21"/>
              </w:rPr>
              <w:t>类</w:t>
            </w:r>
            <w:r>
              <w:rPr>
                <w:rFonts w:hint="eastAsia" w:ascii="宋体" w:hAnsi="宋体"/>
                <w:color w:val="000000" w:themeColor="text1"/>
                <w:szCs w:val="21"/>
                <w:lang w:val="en-US" w:eastAsia="zh-CN"/>
              </w:rPr>
              <w:t>标准</w:t>
            </w:r>
            <w:r>
              <w:rPr>
                <w:rFonts w:hint="eastAsia" w:ascii="宋体" w:hAnsi="宋体"/>
                <w:color w:val="000000" w:themeColor="text1"/>
                <w:szCs w:val="21"/>
              </w:rPr>
              <w:t>、</w:t>
            </w:r>
            <w:r>
              <w:rPr>
                <w:rFonts w:hint="eastAsia" w:ascii="宋体" w:hAnsi="宋体"/>
                <w:color w:val="000000" w:themeColor="text1"/>
                <w:szCs w:val="21"/>
                <w:lang w:eastAsia="zh-CN"/>
              </w:rPr>
              <w:t>《</w:t>
            </w:r>
            <w:r>
              <w:rPr>
                <w:rFonts w:hint="eastAsia" w:ascii="宋体" w:hAnsi="宋体"/>
                <w:color w:val="000000" w:themeColor="text1"/>
                <w:szCs w:val="21"/>
              </w:rPr>
              <w:t>大气污染物综合排放标准</w:t>
            </w:r>
            <w:r>
              <w:rPr>
                <w:rFonts w:hint="eastAsia" w:ascii="宋体" w:hAnsi="宋体"/>
                <w:color w:val="000000" w:themeColor="text1"/>
                <w:szCs w:val="21"/>
                <w:lang w:eastAsia="zh-CN"/>
              </w:rPr>
              <w:t>》</w:t>
            </w:r>
            <w:r>
              <w:rPr>
                <w:rFonts w:hint="eastAsia" w:ascii="宋体" w:hAnsi="宋体"/>
                <w:color w:val="000000" w:themeColor="text1"/>
                <w:szCs w:val="21"/>
              </w:rPr>
              <w:t>（</w:t>
            </w:r>
            <w:r>
              <w:rPr>
                <w:rFonts w:hint="eastAsia" w:ascii="宋体" w:hAnsi="宋体"/>
                <w:color w:val="000000" w:themeColor="text1"/>
                <w:szCs w:val="21"/>
                <w:lang w:val="en-US" w:eastAsia="zh-CN"/>
              </w:rPr>
              <w:t>D</w:t>
            </w:r>
            <w:r>
              <w:rPr>
                <w:rFonts w:hint="eastAsia" w:ascii="宋体" w:hAnsi="宋体"/>
                <w:color w:val="000000" w:themeColor="text1"/>
                <w:szCs w:val="21"/>
              </w:rPr>
              <w:t>B</w:t>
            </w:r>
            <w:r>
              <w:rPr>
                <w:rFonts w:hint="eastAsia" w:ascii="宋体" w:hAnsi="宋体"/>
                <w:color w:val="000000" w:themeColor="text1"/>
                <w:szCs w:val="21"/>
                <w:lang w:val="en-US" w:eastAsia="zh-CN"/>
              </w:rPr>
              <w:t xml:space="preserve"> 50/418</w:t>
            </w:r>
            <w:r>
              <w:rPr>
                <w:rFonts w:hint="eastAsia" w:ascii="宋体" w:hAnsi="宋体"/>
                <w:color w:val="000000" w:themeColor="text1"/>
                <w:szCs w:val="21"/>
              </w:rPr>
              <w:t>-</w:t>
            </w:r>
            <w:r>
              <w:rPr>
                <w:rFonts w:hint="eastAsia" w:ascii="宋体" w:hAnsi="宋体"/>
                <w:color w:val="000000" w:themeColor="text1"/>
                <w:szCs w:val="21"/>
                <w:lang w:val="en-US" w:eastAsia="zh-CN"/>
              </w:rPr>
              <w:t>2016</w:t>
            </w:r>
            <w:r>
              <w:rPr>
                <w:rFonts w:hint="eastAsia" w:ascii="宋体" w:hAnsi="宋体"/>
                <w:color w:val="000000" w:themeColor="text1"/>
                <w:szCs w:val="21"/>
              </w:rPr>
              <w:t>）</w:t>
            </w:r>
            <w:r>
              <w:rPr>
                <w:rFonts w:hint="eastAsia" w:ascii="宋体" w:hAnsi="宋体"/>
                <w:color w:val="000000" w:themeColor="text1"/>
                <w:szCs w:val="21"/>
                <w:lang w:val="en-US" w:eastAsia="zh-CN"/>
              </w:rPr>
              <w:t>表1中标准限值</w:t>
            </w:r>
            <w:r>
              <w:rPr>
                <w:rFonts w:hint="eastAsia" w:ascii="宋体" w:hAnsi="宋体"/>
                <w:color w:val="000000" w:themeColor="text1"/>
                <w:szCs w:val="21"/>
              </w:rPr>
              <w:t>；</w:t>
            </w:r>
          </w:p>
          <w:p>
            <w:pPr>
              <w:spacing w:line="400" w:lineRule="exact"/>
              <w:rPr>
                <w:rFonts w:hint="eastAsia" w:ascii="宋体" w:hAnsi="宋体"/>
                <w:szCs w:val="21"/>
                <w:highlight w:val="yellow"/>
              </w:rPr>
            </w:pPr>
          </w:p>
          <w:p>
            <w:pPr>
              <w:spacing w:line="400" w:lineRule="exact"/>
              <w:rPr>
                <w:szCs w:val="21"/>
                <w:highlight w:val="none"/>
              </w:rPr>
            </w:pPr>
            <w:r>
              <w:rPr>
                <w:rFonts w:hint="eastAsia" w:ascii="宋体" w:hAnsi="宋体"/>
                <w:color w:val="auto"/>
                <w:szCs w:val="21"/>
                <w:highlight w:val="none"/>
              </w:rPr>
              <w:t>中华人民共和国安全消防法、中华人民共和国劳动合同法、</w:t>
            </w:r>
            <w:r>
              <w:rPr>
                <w:rFonts w:hint="eastAsia" w:ascii="宋体" w:hAnsi="宋体" w:cs="宋体"/>
                <w:color w:val="auto"/>
                <w:szCs w:val="21"/>
                <w:highlight w:val="none"/>
              </w:rPr>
              <w:t>中华人民共和国安全生产法等</w:t>
            </w:r>
          </w:p>
          <w:p>
            <w:pPr>
              <w:spacing w:line="400" w:lineRule="exact"/>
              <w:rPr>
                <w:rFonts w:hint="eastAsia"/>
                <w:szCs w:val="21"/>
              </w:rPr>
            </w:pPr>
          </w:p>
          <w:p>
            <w:pPr>
              <w:rPr>
                <w:rFonts w:hint="eastAsia"/>
                <w:szCs w:val="21"/>
                <w:highlight w:val="green"/>
              </w:rPr>
            </w:pPr>
          </w:p>
          <w:p>
            <w:pPr>
              <w:rPr>
                <w:rFonts w:hint="eastAsia"/>
                <w:color w:val="000000"/>
                <w:szCs w:val="21"/>
                <w:highlight w:val="none"/>
                <w:lang w:val="en-US" w:eastAsia="zh-CN"/>
              </w:rPr>
            </w:pPr>
            <w:r>
              <w:rPr>
                <w:rFonts w:hint="eastAsia"/>
                <w:szCs w:val="21"/>
                <w:highlight w:val="none"/>
              </w:rPr>
              <w:t>2020年</w:t>
            </w:r>
            <w:r>
              <w:rPr>
                <w:rFonts w:hint="eastAsia"/>
                <w:szCs w:val="21"/>
                <w:highlight w:val="none"/>
                <w:lang w:val="en-US" w:eastAsia="zh-CN"/>
              </w:rPr>
              <w:t>6</w:t>
            </w:r>
            <w:r>
              <w:rPr>
                <w:rFonts w:hint="eastAsia"/>
                <w:szCs w:val="21"/>
                <w:highlight w:val="none"/>
              </w:rPr>
              <w:t>月</w:t>
            </w:r>
            <w:r>
              <w:rPr>
                <w:rFonts w:hint="eastAsia"/>
                <w:szCs w:val="21"/>
                <w:highlight w:val="none"/>
                <w:lang w:val="en-US" w:eastAsia="zh-CN"/>
              </w:rPr>
              <w:t>20</w:t>
            </w:r>
            <w:r>
              <w:rPr>
                <w:rFonts w:hint="eastAsia"/>
                <w:szCs w:val="21"/>
                <w:highlight w:val="none"/>
              </w:rPr>
              <w:t>日进行了合规性评价</w:t>
            </w:r>
          </w:p>
          <w:p>
            <w:pPr>
              <w:rPr>
                <w:rFonts w:hint="eastAsia"/>
                <w:color w:val="000000"/>
                <w:szCs w:val="21"/>
                <w:lang w:val="en-US" w:eastAsia="zh-CN"/>
              </w:rPr>
            </w:pPr>
          </w:p>
          <w:p>
            <w:pPr>
              <w:rPr>
                <w:rFonts w:hint="eastAsia"/>
                <w:color w:val="000000"/>
                <w:szCs w:val="21"/>
                <w:lang w:val="en-US" w:eastAsia="zh-CN"/>
              </w:rPr>
            </w:pPr>
          </w:p>
          <w:p>
            <w:pPr>
              <w:rPr>
                <w:rFonts w:hint="eastAsia"/>
                <w:color w:val="000000"/>
                <w:szCs w:val="21"/>
                <w:lang w:val="en-US" w:eastAsia="zh-CN"/>
              </w:rPr>
            </w:pPr>
            <w:r>
              <w:rPr>
                <w:rFonts w:hint="eastAsia"/>
                <w:color w:val="000000"/>
                <w:szCs w:val="21"/>
                <w:lang w:val="en-US" w:eastAsia="zh-CN"/>
              </w:rPr>
              <w:t>提供有排污许可证，证书编号：91500111MA5U9U8F8E001Q；</w:t>
            </w:r>
          </w:p>
          <w:p>
            <w:pPr>
              <w:spacing w:line="400" w:lineRule="exact"/>
              <w:rPr>
                <w:rFonts w:hint="eastAsia" w:ascii="宋体" w:hAnsi="宋体" w:eastAsia="宋体" w:cs="宋体"/>
                <w:color w:val="000000"/>
                <w:kern w:val="0"/>
                <w:szCs w:val="21"/>
                <w:lang w:eastAsia="zh-CN"/>
              </w:rPr>
            </w:pPr>
            <w:r>
              <w:rPr>
                <w:rFonts w:hint="eastAsia" w:ascii="宋体" w:hAnsi="宋体"/>
                <w:szCs w:val="21"/>
              </w:rPr>
              <w:t>提供有</w:t>
            </w:r>
            <w:r>
              <w:rPr>
                <w:rFonts w:hint="eastAsia"/>
                <w:color w:val="000000"/>
                <w:kern w:val="0"/>
                <w:szCs w:val="21"/>
              </w:rPr>
              <w:t>20</w:t>
            </w:r>
            <w:r>
              <w:rPr>
                <w:rFonts w:hint="eastAsia"/>
                <w:color w:val="000000"/>
                <w:kern w:val="0"/>
                <w:szCs w:val="21"/>
                <w:lang w:val="en-US" w:eastAsia="zh-CN"/>
              </w:rPr>
              <w:t>20</w:t>
            </w:r>
            <w:r>
              <w:rPr>
                <w:rFonts w:hint="eastAsia"/>
                <w:color w:val="000000"/>
                <w:kern w:val="0"/>
                <w:szCs w:val="21"/>
              </w:rPr>
              <w:t>年</w:t>
            </w:r>
            <w:r>
              <w:rPr>
                <w:rFonts w:hint="eastAsia"/>
                <w:color w:val="000000"/>
                <w:kern w:val="0"/>
                <w:szCs w:val="21"/>
                <w:lang w:val="en-US" w:eastAsia="zh-CN"/>
              </w:rPr>
              <w:t>5</w:t>
            </w:r>
            <w:r>
              <w:rPr>
                <w:rFonts w:hint="eastAsia"/>
                <w:color w:val="000000"/>
                <w:kern w:val="0"/>
                <w:szCs w:val="21"/>
              </w:rPr>
              <w:t>月</w:t>
            </w:r>
            <w:r>
              <w:rPr>
                <w:rFonts w:hint="eastAsia"/>
                <w:color w:val="000000"/>
                <w:kern w:val="0"/>
                <w:szCs w:val="21"/>
                <w:lang w:val="en-US" w:eastAsia="zh-CN"/>
              </w:rPr>
              <w:t>25</w:t>
            </w:r>
            <w:r>
              <w:rPr>
                <w:rFonts w:hint="eastAsia"/>
                <w:color w:val="000000"/>
                <w:kern w:val="0"/>
                <w:szCs w:val="21"/>
              </w:rPr>
              <w:t>日</w:t>
            </w:r>
            <w:r>
              <w:rPr>
                <w:rFonts w:hint="eastAsia" w:ascii="宋体" w:hAnsi="宋体" w:cs="宋体"/>
                <w:color w:val="000000"/>
                <w:kern w:val="0"/>
                <w:szCs w:val="21"/>
              </w:rPr>
              <w:t>污染物排放现状</w:t>
            </w:r>
            <w:r>
              <w:rPr>
                <w:rFonts w:hint="eastAsia" w:ascii="宋体" w:hAnsi="宋体" w:cs="宋体"/>
                <w:color w:val="000000"/>
                <w:kern w:val="0"/>
                <w:szCs w:val="21"/>
                <w:lang w:val="en-US" w:eastAsia="zh-CN"/>
              </w:rPr>
              <w:t>检</w:t>
            </w:r>
            <w:r>
              <w:rPr>
                <w:rFonts w:hint="eastAsia" w:ascii="宋体" w:hAnsi="宋体" w:cs="宋体"/>
                <w:color w:val="000000"/>
                <w:kern w:val="0"/>
                <w:szCs w:val="21"/>
              </w:rPr>
              <w:t>测报告，</w:t>
            </w:r>
            <w:r>
              <w:rPr>
                <w:rFonts w:hint="eastAsia" w:ascii="宋体" w:hAnsi="宋体" w:cs="宋体"/>
                <w:color w:val="000000"/>
                <w:kern w:val="0"/>
                <w:szCs w:val="21"/>
                <w:lang w:eastAsia="zh-CN"/>
              </w:rPr>
              <w:t>报告</w:t>
            </w:r>
            <w:r>
              <w:rPr>
                <w:rFonts w:hint="eastAsia" w:ascii="宋体" w:hAnsi="宋体" w:cs="宋体"/>
                <w:color w:val="000000"/>
                <w:kern w:val="0"/>
                <w:szCs w:val="21"/>
              </w:rPr>
              <w:t>编号：</w:t>
            </w:r>
            <w:r>
              <w:rPr>
                <w:rFonts w:hint="eastAsia" w:ascii="宋体" w:hAnsi="宋体" w:cs="宋体"/>
                <w:color w:val="000000"/>
                <w:kern w:val="0"/>
                <w:szCs w:val="21"/>
                <w:lang w:val="en-US" w:eastAsia="zh-CN"/>
              </w:rPr>
              <w:t>九升（检）字</w:t>
            </w:r>
            <w:r>
              <w:rPr>
                <w:rFonts w:hint="eastAsia" w:ascii="宋体" w:hAnsi="宋体" w:eastAsia="宋体" w:cs="宋体"/>
                <w:color w:val="000000"/>
                <w:kern w:val="0"/>
                <w:szCs w:val="21"/>
                <w:lang w:val="en-US" w:eastAsia="zh-CN"/>
              </w:rPr>
              <w:t>[</w:t>
            </w:r>
            <w:r>
              <w:rPr>
                <w:rFonts w:hint="eastAsia" w:ascii="宋体" w:hAnsi="宋体" w:cs="宋体"/>
                <w:color w:val="000000"/>
                <w:kern w:val="0"/>
                <w:szCs w:val="21"/>
                <w:lang w:val="en-US" w:eastAsia="zh-CN"/>
              </w:rPr>
              <w:t>2020</w:t>
            </w:r>
            <w:r>
              <w:rPr>
                <w:rFonts w:hint="eastAsia" w:ascii="宋体" w:hAnsi="宋体" w:eastAsia="宋体" w:cs="宋体"/>
                <w:color w:val="000000"/>
                <w:kern w:val="0"/>
                <w:szCs w:val="21"/>
                <w:lang w:val="en-US" w:eastAsia="zh-CN"/>
              </w:rPr>
              <w:t>]第WT2066号</w:t>
            </w:r>
            <w:r>
              <w:rPr>
                <w:rFonts w:hint="eastAsia" w:ascii="宋体" w:hAnsi="宋体" w:cs="宋体"/>
                <w:color w:val="000000"/>
                <w:kern w:val="0"/>
                <w:szCs w:val="21"/>
              </w:rPr>
              <w:t>。</w:t>
            </w:r>
            <w:r>
              <w:rPr>
                <w:rFonts w:hint="eastAsia" w:ascii="宋体" w:hAnsi="宋体" w:cs="宋体"/>
                <w:color w:val="000000"/>
                <w:kern w:val="0"/>
                <w:szCs w:val="21"/>
                <w:lang w:eastAsia="zh-CN"/>
              </w:rPr>
              <w:t>监测项目：</w:t>
            </w:r>
            <w:r>
              <w:rPr>
                <w:rFonts w:hint="eastAsia" w:ascii="宋体" w:hAnsi="宋体" w:cs="宋体"/>
                <w:color w:val="000000"/>
                <w:kern w:val="0"/>
                <w:szCs w:val="21"/>
              </w:rPr>
              <w:t>噪声、废气、废水</w:t>
            </w:r>
            <w:r>
              <w:rPr>
                <w:rFonts w:hint="eastAsia" w:ascii="宋体" w:hAnsi="宋体" w:cs="宋体"/>
                <w:color w:val="000000"/>
                <w:kern w:val="0"/>
                <w:szCs w:val="21"/>
                <w:lang w:eastAsia="zh-CN"/>
              </w:rPr>
              <w:t>。</w:t>
            </w:r>
          </w:p>
          <w:p>
            <w:pPr>
              <w:spacing w:line="400" w:lineRule="exact"/>
              <w:rPr>
                <w:rFonts w:hint="eastAsia" w:ascii="宋体" w:hAnsi="宋体"/>
                <w:szCs w:val="21"/>
                <w:highlight w:val="none"/>
              </w:rPr>
            </w:pPr>
          </w:p>
          <w:p>
            <w:pPr>
              <w:spacing w:line="400" w:lineRule="exact"/>
              <w:rPr>
                <w:rFonts w:hint="eastAsia" w:ascii="宋体" w:hAnsi="宋体"/>
                <w:szCs w:val="21"/>
                <w:highlight w:val="none"/>
              </w:rPr>
            </w:pPr>
            <w:r>
              <w:rPr>
                <w:rFonts w:hint="eastAsia" w:ascii="宋体" w:hAnsi="宋体"/>
                <w:szCs w:val="21"/>
                <w:highlight w:val="none"/>
              </w:rPr>
              <w:t>提供有: 201</w:t>
            </w:r>
            <w:r>
              <w:rPr>
                <w:rFonts w:hint="eastAsia" w:ascii="宋体" w:hAnsi="宋体"/>
                <w:szCs w:val="21"/>
                <w:highlight w:val="none"/>
                <w:lang w:val="en-US" w:eastAsia="zh-CN"/>
              </w:rPr>
              <w:t>8</w:t>
            </w:r>
            <w:r>
              <w:rPr>
                <w:rFonts w:hint="eastAsia" w:ascii="宋体" w:hAnsi="宋体"/>
                <w:szCs w:val="21"/>
                <w:highlight w:val="none"/>
              </w:rPr>
              <w:t>年</w:t>
            </w:r>
            <w:r>
              <w:rPr>
                <w:rFonts w:hint="eastAsia" w:ascii="宋体" w:hAnsi="宋体"/>
                <w:szCs w:val="21"/>
                <w:highlight w:val="none"/>
                <w:lang w:val="en-US" w:eastAsia="zh-CN"/>
              </w:rPr>
              <w:t>9</w:t>
            </w:r>
            <w:r>
              <w:rPr>
                <w:rFonts w:hint="eastAsia" w:ascii="宋体" w:hAnsi="宋体"/>
                <w:szCs w:val="21"/>
                <w:highlight w:val="none"/>
              </w:rPr>
              <w:t>月职业病</w:t>
            </w:r>
            <w:r>
              <w:rPr>
                <w:rFonts w:hint="eastAsia" w:ascii="宋体" w:hAnsi="宋体"/>
                <w:szCs w:val="21"/>
                <w:highlight w:val="none"/>
                <w:lang w:val="en-US" w:eastAsia="zh-CN"/>
              </w:rPr>
              <w:t>危害现状评价</w:t>
            </w:r>
            <w:r>
              <w:rPr>
                <w:rFonts w:hint="eastAsia" w:ascii="宋体" w:hAnsi="宋体"/>
                <w:szCs w:val="21"/>
                <w:highlight w:val="none"/>
              </w:rPr>
              <w:t>报告</w:t>
            </w:r>
            <w:r>
              <w:rPr>
                <w:rFonts w:hint="eastAsia" w:ascii="宋体" w:hAnsi="宋体"/>
                <w:szCs w:val="21"/>
                <w:highlight w:val="none"/>
                <w:lang w:val="en-US" w:eastAsia="zh-CN"/>
              </w:rPr>
              <w:t>书</w:t>
            </w:r>
            <w:r>
              <w:rPr>
                <w:rFonts w:hint="eastAsia" w:ascii="宋体" w:hAnsi="宋体"/>
                <w:szCs w:val="21"/>
                <w:highlight w:val="none"/>
              </w:rPr>
              <w:t>（（</w:t>
            </w:r>
            <w:r>
              <w:rPr>
                <w:rFonts w:hint="eastAsia" w:ascii="宋体" w:hAnsi="宋体"/>
                <w:szCs w:val="21"/>
                <w:highlight w:val="none"/>
                <w:lang w:val="en-US" w:eastAsia="zh-CN"/>
              </w:rPr>
              <w:t>渝优量现评（2018）第0037</w:t>
            </w:r>
            <w:r>
              <w:rPr>
                <w:rFonts w:hint="eastAsia" w:ascii="宋体" w:hAnsi="宋体"/>
                <w:szCs w:val="21"/>
                <w:highlight w:val="none"/>
              </w:rPr>
              <w:t>号，具体见附件。</w:t>
            </w:r>
          </w:p>
          <w:p>
            <w:pPr>
              <w:spacing w:line="400" w:lineRule="exact"/>
              <w:rPr>
                <w:rFonts w:hint="eastAsia"/>
                <w:szCs w:val="21"/>
                <w:highlight w:val="none"/>
              </w:rPr>
            </w:pPr>
          </w:p>
          <w:p>
            <w:pPr>
              <w:spacing w:line="400" w:lineRule="exact"/>
              <w:rPr>
                <w:rFonts w:ascii="宋体" w:hAnsi="宋体"/>
                <w:szCs w:val="21"/>
              </w:rPr>
            </w:pPr>
            <w:r>
              <w:rPr>
                <w:rFonts w:hint="eastAsia"/>
                <w:szCs w:val="21"/>
                <w:highlight w:val="none"/>
              </w:rPr>
              <w:t>有型式试验，无质量监督抽查。</w:t>
            </w:r>
          </w:p>
        </w:tc>
        <w:tc>
          <w:tcPr>
            <w:tcW w:w="1003" w:type="dxa"/>
          </w:tcPr>
          <w:p>
            <w:pPr>
              <w:adjustRightInd w:val="0"/>
              <w:snapToGrid w:val="0"/>
              <w:rPr>
                <w:rFonts w:ascii="宋体" w:hAnsi="宋体" w:cs="宋体"/>
                <w:szCs w:val="21"/>
              </w:rPr>
            </w:pPr>
            <w:r>
              <w:rPr>
                <w:rFonts w:hint="eastAsia" w:ascii="宋体" w:hAnsi="宋体"/>
                <w:szCs w:val="21"/>
              </w:rPr>
              <w:t>Q/E/S:6.1.3、9.1.2</w:t>
            </w:r>
          </w:p>
          <w:p>
            <w:pPr>
              <w:spacing w:line="440" w:lineRule="exact"/>
              <w:jc w:val="center"/>
              <w:rPr>
                <w:rFonts w:ascii="宋体" w:hAnsi="宋体"/>
                <w:szCs w:val="21"/>
              </w:rPr>
            </w:pPr>
          </w:p>
        </w:tc>
        <w:tc>
          <w:tcPr>
            <w:tcW w:w="851" w:type="dxa"/>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01" w:type="dxa"/>
          </w:tcPr>
          <w:p>
            <w:pPr>
              <w:spacing w:line="400" w:lineRule="exact"/>
              <w:rPr>
                <w:rFonts w:ascii="宋体" w:hAnsi="宋体"/>
                <w:szCs w:val="21"/>
              </w:rPr>
            </w:pPr>
            <w:r>
              <w:rPr>
                <w:rFonts w:hint="eastAsia" w:ascii="宋体" w:hAnsi="宋体"/>
                <w:szCs w:val="21"/>
              </w:rPr>
              <w:t>工艺流程</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不适用条款的确认</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外包的识别</w:t>
            </w:r>
          </w:p>
          <w:p>
            <w:pPr>
              <w:spacing w:line="400" w:lineRule="exact"/>
              <w:rPr>
                <w:rFonts w:ascii="宋体" w:hAnsi="宋体"/>
                <w:szCs w:val="21"/>
              </w:rPr>
            </w:pPr>
            <w:r>
              <w:rPr>
                <w:rFonts w:hint="eastAsia" w:ascii="宋体" w:hAnsi="宋体"/>
                <w:szCs w:val="21"/>
              </w:rPr>
              <w:t>重要环境因素（EMS）</w:t>
            </w:r>
          </w:p>
          <w:p>
            <w:pPr>
              <w:spacing w:line="400" w:lineRule="exact"/>
              <w:rPr>
                <w:szCs w:val="21"/>
              </w:rPr>
            </w:pPr>
            <w:r>
              <w:rPr>
                <w:rFonts w:hint="eastAsia"/>
                <w:szCs w:val="21"/>
              </w:rPr>
              <w:t>不可接受风险（OHSMS）</w:t>
            </w:r>
          </w:p>
          <w:p>
            <w:pPr>
              <w:spacing w:line="400" w:lineRule="exact"/>
              <w:rPr>
                <w:szCs w:val="21"/>
              </w:rPr>
            </w:pPr>
            <w:r>
              <w:rPr>
                <w:rFonts w:hint="eastAsia"/>
                <w:szCs w:val="21"/>
              </w:rPr>
              <w:t>应急管理</w:t>
            </w:r>
          </w:p>
        </w:tc>
        <w:tc>
          <w:tcPr>
            <w:tcW w:w="9579" w:type="dxa"/>
          </w:tcPr>
          <w:p>
            <w:pPr>
              <w:tabs>
                <w:tab w:val="left" w:pos="1080"/>
              </w:tabs>
              <w:spacing w:line="400" w:lineRule="exact"/>
              <w:rPr>
                <w:rFonts w:hint="eastAsia" w:ascii="宋体" w:hAnsi="宋体"/>
                <w:sz w:val="21"/>
                <w:szCs w:val="21"/>
                <w:lang w:val="en-US" w:eastAsia="zh-CN"/>
              </w:rPr>
            </w:pPr>
            <w:r>
              <w:rPr>
                <w:rFonts w:hint="eastAsia" w:ascii="宋体" w:hAnsi="宋体"/>
                <w:sz w:val="21"/>
                <w:szCs w:val="21"/>
                <w:lang w:val="en-US" w:eastAsia="zh-CN"/>
              </w:rPr>
              <w:t>砂浆产品工艺流程：配料—混合搅拌—成品包装—抽样检验—成品入库。</w:t>
            </w:r>
          </w:p>
          <w:p>
            <w:pPr>
              <w:tabs>
                <w:tab w:val="left" w:pos="1080"/>
              </w:tabs>
              <w:spacing w:line="400" w:lineRule="exact"/>
              <w:rPr>
                <w:rFonts w:hint="eastAsia" w:ascii="宋体" w:hAnsi="宋体"/>
                <w:sz w:val="21"/>
                <w:szCs w:val="21"/>
                <w:lang w:val="en-US" w:eastAsia="zh-CN"/>
              </w:rPr>
            </w:pPr>
            <w:r>
              <w:rPr>
                <w:rFonts w:hint="eastAsia" w:ascii="宋体" w:hAnsi="宋体"/>
                <w:sz w:val="21"/>
                <w:szCs w:val="21"/>
                <w:lang w:val="en-US" w:eastAsia="zh-CN"/>
              </w:rPr>
              <w:t>其中配料、混合搅拌工序为关键过程</w:t>
            </w:r>
          </w:p>
          <w:p>
            <w:pPr>
              <w:tabs>
                <w:tab w:val="left" w:pos="1080"/>
              </w:tabs>
              <w:spacing w:line="400" w:lineRule="exact"/>
              <w:rPr>
                <w:rFonts w:hint="eastAsia" w:ascii="宋体" w:hAnsi="宋体"/>
                <w:sz w:val="21"/>
                <w:szCs w:val="21"/>
                <w:lang w:val="zh-CN"/>
              </w:rPr>
            </w:pPr>
            <w:r>
              <w:rPr>
                <w:rFonts w:hint="eastAsia" w:ascii="宋体" w:hAnsi="宋体"/>
                <w:sz w:val="21"/>
                <w:szCs w:val="21"/>
                <w:lang w:val="en-US" w:eastAsia="zh-CN"/>
              </w:rPr>
              <w:t>增强型保温板</w:t>
            </w:r>
            <w:r>
              <w:rPr>
                <w:rFonts w:hint="eastAsia" w:ascii="宋体" w:hAnsi="宋体"/>
                <w:sz w:val="21"/>
                <w:szCs w:val="21"/>
                <w:lang w:val="zh-CN" w:eastAsia="zh-CN"/>
              </w:rPr>
              <w:t>产品生产</w:t>
            </w:r>
            <w:r>
              <w:rPr>
                <w:rFonts w:hint="eastAsia" w:ascii="宋体" w:hAnsi="宋体"/>
                <w:sz w:val="21"/>
                <w:szCs w:val="21"/>
                <w:lang w:val="zh-CN"/>
              </w:rPr>
              <w:t>流程：</w:t>
            </w:r>
          </w:p>
          <w:p>
            <w:pPr>
              <w:pStyle w:val="2"/>
              <w:rPr>
                <w:rFonts w:hint="default" w:eastAsia="宋体"/>
                <w:highlight w:val="none"/>
                <w:lang w:val="en-US" w:eastAsia="zh-CN"/>
              </w:rPr>
            </w:pPr>
            <w:r>
              <w:rPr>
                <w:rFonts w:hint="eastAsia"/>
                <w:sz w:val="21"/>
                <w:szCs w:val="21"/>
                <w:highlight w:val="none"/>
                <w:lang w:val="en-US" w:eastAsia="zh-CN"/>
              </w:rPr>
              <w:t>配料、</w:t>
            </w:r>
            <w:r>
              <w:rPr>
                <w:rFonts w:hint="eastAsia" w:cs="Times New Roman"/>
                <w:sz w:val="21"/>
                <w:szCs w:val="21"/>
                <w:highlight w:val="none"/>
                <w:lang w:val="en-US" w:eastAsia="zh-CN"/>
              </w:rPr>
              <w:t>投料、</w:t>
            </w:r>
            <w:r>
              <w:rPr>
                <w:rFonts w:hint="eastAsia"/>
                <w:sz w:val="21"/>
                <w:szCs w:val="21"/>
                <w:highlight w:val="none"/>
                <w:lang w:val="en-US" w:eastAsia="zh-CN"/>
              </w:rPr>
              <w:t>搅拌--浇铸成型--脱模、自然养护--切割——复合、切割——自然养护——包装--入库。</w:t>
            </w:r>
          </w:p>
          <w:p>
            <w:pPr>
              <w:tabs>
                <w:tab w:val="left" w:pos="1080"/>
              </w:tabs>
              <w:spacing w:line="400" w:lineRule="exact"/>
              <w:rPr>
                <w:rFonts w:hint="eastAsia" w:ascii="宋体" w:hAnsi="宋体"/>
                <w:sz w:val="21"/>
                <w:szCs w:val="21"/>
                <w:highlight w:val="none"/>
                <w:lang w:val="zh-CN" w:eastAsia="zh-CN"/>
              </w:rPr>
            </w:pPr>
            <w:r>
              <w:rPr>
                <w:rFonts w:hint="eastAsia" w:ascii="宋体" w:hAnsi="宋体"/>
                <w:sz w:val="21"/>
                <w:szCs w:val="21"/>
                <w:highlight w:val="none"/>
                <w:lang w:val="zh-CN" w:eastAsia="zh-CN"/>
              </w:rPr>
              <w:t>关键工序：</w:t>
            </w:r>
            <w:r>
              <w:rPr>
                <w:rFonts w:hint="eastAsia" w:ascii="宋体" w:hAnsi="宋体"/>
                <w:sz w:val="21"/>
                <w:szCs w:val="21"/>
                <w:highlight w:val="none"/>
                <w:lang w:val="en-US" w:eastAsia="zh-CN"/>
              </w:rPr>
              <w:t>自然养护</w:t>
            </w:r>
            <w:r>
              <w:rPr>
                <w:rFonts w:hint="eastAsia" w:ascii="宋体" w:hAnsi="宋体"/>
                <w:sz w:val="21"/>
                <w:szCs w:val="21"/>
                <w:highlight w:val="none"/>
                <w:lang w:val="zh-CN" w:eastAsia="zh-CN"/>
              </w:rPr>
              <w:t>过程，也是特殊过程。</w:t>
            </w:r>
          </w:p>
          <w:p>
            <w:pPr>
              <w:tabs>
                <w:tab w:val="left" w:pos="1080"/>
              </w:tabs>
              <w:spacing w:line="400" w:lineRule="exact"/>
              <w:rPr>
                <w:rFonts w:ascii="宋体" w:hAnsi="宋体"/>
                <w:szCs w:val="21"/>
              </w:rPr>
            </w:pPr>
            <w:r>
              <w:rPr>
                <w:rFonts w:hint="eastAsia" w:ascii="宋体" w:hAnsi="宋体"/>
                <w:szCs w:val="21"/>
              </w:rPr>
              <w:t>Q8.3条款，</w:t>
            </w:r>
            <w:r>
              <w:rPr>
                <w:rFonts w:hint="eastAsia" w:ascii="宋体" w:hAnsi="宋体"/>
                <w:szCs w:val="21"/>
                <w:lang w:eastAsia="zh-CN"/>
              </w:rPr>
              <w:t>理由：</w:t>
            </w:r>
            <w:r>
              <w:rPr>
                <w:rFonts w:hint="eastAsia" w:ascii="宋体" w:hAnsi="宋体"/>
                <w:sz w:val="21"/>
                <w:szCs w:val="21"/>
              </w:rPr>
              <w:t>本公司产品依据</w:t>
            </w:r>
            <w:r>
              <w:rPr>
                <w:rFonts w:hint="eastAsia" w:ascii="宋体" w:hAnsi="宋体"/>
                <w:sz w:val="21"/>
                <w:szCs w:val="21"/>
                <w:lang w:val="zh-CN"/>
              </w:rPr>
              <w:t>国家行业标准</w:t>
            </w:r>
            <w:r>
              <w:rPr>
                <w:rFonts w:hint="eastAsia" w:ascii="宋体" w:hAnsi="宋体"/>
                <w:sz w:val="21"/>
                <w:szCs w:val="21"/>
                <w:lang w:val="en-US" w:eastAsia="zh-CN"/>
              </w:rPr>
              <w:t>和</w:t>
            </w:r>
            <w:r>
              <w:rPr>
                <w:rFonts w:hint="eastAsia" w:ascii="宋体" w:hAnsi="宋体"/>
                <w:sz w:val="21"/>
                <w:szCs w:val="21"/>
              </w:rPr>
              <w:t>客户的订单或合同要求进行</w:t>
            </w:r>
            <w:r>
              <w:rPr>
                <w:rFonts w:hint="eastAsia" w:ascii="宋体" w:hAnsi="宋体"/>
                <w:sz w:val="21"/>
                <w:szCs w:val="21"/>
                <w:lang w:val="en-US" w:eastAsia="zh-CN"/>
              </w:rPr>
              <w:t>生产</w:t>
            </w:r>
            <w:r>
              <w:rPr>
                <w:rFonts w:hint="eastAsia" w:ascii="宋体" w:hAnsi="宋体"/>
                <w:sz w:val="21"/>
                <w:szCs w:val="21"/>
              </w:rPr>
              <w:t>，故质量管理体系ISO9001:2015标准8.3</w:t>
            </w:r>
            <w:r>
              <w:rPr>
                <w:rFonts w:hint="eastAsia" w:ascii="宋体" w:hAnsi="宋体"/>
                <w:sz w:val="21"/>
                <w:szCs w:val="21"/>
                <w:lang w:val="en-US" w:eastAsia="zh-CN"/>
              </w:rPr>
              <w:t>条款不</w:t>
            </w:r>
            <w:r>
              <w:rPr>
                <w:rFonts w:hint="eastAsia" w:ascii="宋体" w:hAnsi="宋体"/>
                <w:sz w:val="21"/>
                <w:szCs w:val="21"/>
              </w:rPr>
              <w:t>适用。</w:t>
            </w:r>
          </w:p>
          <w:p>
            <w:pPr>
              <w:tabs>
                <w:tab w:val="left" w:pos="1080"/>
              </w:tabs>
              <w:spacing w:line="400" w:lineRule="exact"/>
              <w:rPr>
                <w:rFonts w:hint="eastAsia" w:ascii="宋体" w:hAnsi="宋体"/>
                <w:szCs w:val="21"/>
                <w:lang w:eastAsia="zh-CN"/>
              </w:rPr>
            </w:pPr>
            <w:r>
              <w:rPr>
                <w:rFonts w:hint="eastAsia" w:ascii="宋体" w:hAnsi="宋体"/>
                <w:szCs w:val="21"/>
                <w:lang w:eastAsia="zh-CN"/>
              </w:rPr>
              <w:t>无</w:t>
            </w:r>
          </w:p>
          <w:p>
            <w:pPr>
              <w:tabs>
                <w:tab w:val="left" w:pos="1080"/>
              </w:tabs>
              <w:spacing w:line="400" w:lineRule="exact"/>
              <w:rPr>
                <w:rFonts w:ascii="宋体" w:hAnsi="宋体"/>
                <w:szCs w:val="21"/>
              </w:rPr>
            </w:pPr>
            <w:r>
              <w:rPr>
                <w:rFonts w:hint="eastAsia" w:ascii="宋体" w:hAnsi="宋体"/>
                <w:szCs w:val="21"/>
              </w:rPr>
              <w:t>潜在火灾、</w:t>
            </w:r>
            <w:r>
              <w:rPr>
                <w:rFonts w:hint="eastAsia"/>
                <w:color w:val="000000"/>
                <w:lang w:val="en-US" w:eastAsia="zh-CN"/>
              </w:rPr>
              <w:t>固废（含危废）的排放</w:t>
            </w:r>
            <w:r>
              <w:rPr>
                <w:rFonts w:hint="eastAsia" w:ascii="宋体" w:hAnsi="宋体"/>
                <w:szCs w:val="21"/>
                <w:lang w:eastAsia="zh-CN"/>
              </w:rPr>
              <w:t>、废水排放、</w:t>
            </w:r>
            <w:r>
              <w:rPr>
                <w:rFonts w:hint="eastAsia" w:ascii="宋体" w:hAnsi="宋体"/>
                <w:szCs w:val="21"/>
                <w:lang w:val="en-US" w:eastAsia="zh-CN"/>
              </w:rPr>
              <w:t>粉尘</w:t>
            </w:r>
            <w:r>
              <w:rPr>
                <w:rFonts w:hint="eastAsia" w:ascii="宋体" w:hAnsi="宋体"/>
                <w:szCs w:val="21"/>
                <w:lang w:eastAsia="zh-CN"/>
              </w:rPr>
              <w:t>排放、噪声排放</w:t>
            </w:r>
            <w:r>
              <w:rPr>
                <w:rFonts w:hint="eastAsia" w:ascii="宋体" w:hAnsi="宋体"/>
                <w:szCs w:val="21"/>
              </w:rPr>
              <w:t>。</w:t>
            </w:r>
          </w:p>
          <w:p>
            <w:pPr>
              <w:tabs>
                <w:tab w:val="left" w:pos="1080"/>
              </w:tabs>
              <w:spacing w:line="400" w:lineRule="exact"/>
              <w:rPr>
                <w:rFonts w:ascii="宋体" w:hAnsi="宋体"/>
                <w:szCs w:val="21"/>
              </w:rPr>
            </w:pPr>
            <w:r>
              <w:rPr>
                <w:szCs w:val="21"/>
              </w:rPr>
              <w:t>1</w:t>
            </w:r>
            <w:r>
              <w:rPr>
                <w:rFonts w:hint="eastAsia"/>
                <w:szCs w:val="21"/>
              </w:rPr>
              <w:t>）</w:t>
            </w:r>
            <w:r>
              <w:rPr>
                <w:rFonts w:hint="eastAsia" w:ascii="宋体" w:hAnsi="宋体"/>
                <w:szCs w:val="21"/>
              </w:rPr>
              <w:t>火灾</w:t>
            </w:r>
            <w:r>
              <w:rPr>
                <w:rFonts w:hint="eastAsia" w:ascii="宋体" w:hAnsi="宋体"/>
                <w:szCs w:val="21"/>
                <w:lang w:eastAsia="zh-CN"/>
              </w:rPr>
              <w:t>；</w:t>
            </w:r>
            <w:r>
              <w:rPr>
                <w:rFonts w:hint="eastAsia" w:ascii="宋体" w:hAnsi="宋体"/>
                <w:szCs w:val="21"/>
                <w:lang w:val="en-US" w:eastAsia="zh-CN"/>
              </w:rPr>
              <w:t>2）压力</w:t>
            </w:r>
            <w:r>
              <w:rPr>
                <w:rFonts w:hint="eastAsia" w:ascii="宋体" w:hAnsi="宋体" w:eastAsia="宋体"/>
                <w:szCs w:val="21"/>
                <w:lang w:eastAsia="zh-CN"/>
              </w:rPr>
              <w:t>爆炸</w:t>
            </w:r>
            <w:r>
              <w:rPr>
                <w:rFonts w:hint="eastAsia"/>
                <w:szCs w:val="21"/>
              </w:rPr>
              <w:t>；</w:t>
            </w:r>
            <w:r>
              <w:rPr>
                <w:rFonts w:hint="eastAsia"/>
                <w:szCs w:val="21"/>
                <w:lang w:val="en-US" w:eastAsia="zh-CN"/>
              </w:rPr>
              <w:t>3</w:t>
            </w:r>
            <w:r>
              <w:rPr>
                <w:rFonts w:hint="eastAsia"/>
                <w:szCs w:val="21"/>
              </w:rPr>
              <w:t>）</w:t>
            </w:r>
            <w:r>
              <w:rPr>
                <w:rFonts w:hint="eastAsia" w:ascii="宋体" w:hAnsi="宋体"/>
                <w:szCs w:val="21"/>
                <w:lang w:eastAsia="zh-CN"/>
              </w:rPr>
              <w:t>机械伤害</w:t>
            </w:r>
            <w:r>
              <w:rPr>
                <w:rFonts w:hint="eastAsia"/>
                <w:szCs w:val="21"/>
              </w:rPr>
              <w:t>；</w:t>
            </w:r>
            <w:r>
              <w:rPr>
                <w:rFonts w:hint="eastAsia"/>
                <w:szCs w:val="21"/>
                <w:lang w:val="en-US" w:eastAsia="zh-CN"/>
              </w:rPr>
              <w:t>4</w:t>
            </w:r>
            <w:r>
              <w:rPr>
                <w:rFonts w:hint="eastAsia"/>
                <w:szCs w:val="21"/>
              </w:rPr>
              <w:t>）</w:t>
            </w:r>
            <w:r>
              <w:rPr>
                <w:rFonts w:hint="eastAsia" w:ascii="宋体" w:hAnsi="宋体"/>
                <w:szCs w:val="21"/>
                <w:lang w:eastAsia="zh-CN"/>
              </w:rPr>
              <w:t>职业病</w:t>
            </w:r>
            <w:r>
              <w:rPr>
                <w:rFonts w:hint="eastAsia"/>
                <w:szCs w:val="21"/>
              </w:rPr>
              <w:t>（噪声、粉尘）。</w:t>
            </w:r>
          </w:p>
          <w:p>
            <w:pPr>
              <w:tabs>
                <w:tab w:val="left" w:pos="1080"/>
              </w:tabs>
              <w:spacing w:line="400" w:lineRule="exact"/>
              <w:rPr>
                <w:rFonts w:ascii="宋体" w:hAnsi="宋体"/>
                <w:szCs w:val="21"/>
              </w:rPr>
            </w:pPr>
            <w:r>
              <w:rPr>
                <w:rFonts w:hint="eastAsia" w:ascii="宋体" w:hAnsi="宋体"/>
                <w:szCs w:val="21"/>
                <w:highlight w:val="none"/>
              </w:rPr>
              <w:t>公司拟定有《火灾应急预案》，20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月2</w:t>
            </w:r>
            <w:r>
              <w:rPr>
                <w:rFonts w:hint="eastAsia" w:ascii="宋体" w:hAnsi="宋体"/>
                <w:szCs w:val="21"/>
                <w:highlight w:val="none"/>
                <w:lang w:val="en-US" w:eastAsia="zh-CN"/>
              </w:rPr>
              <w:t>1</w:t>
            </w:r>
            <w:r>
              <w:rPr>
                <w:rFonts w:hint="eastAsia" w:ascii="宋体" w:hAnsi="宋体"/>
                <w:szCs w:val="21"/>
                <w:highlight w:val="none"/>
              </w:rPr>
              <w:t>日进行了火灾</w:t>
            </w:r>
            <w:r>
              <w:rPr>
                <w:rFonts w:hint="eastAsia" w:ascii="宋体" w:hAnsi="宋体"/>
                <w:szCs w:val="21"/>
                <w:highlight w:val="none"/>
                <w:lang w:val="en-US" w:eastAsia="zh-CN"/>
              </w:rPr>
              <w:t>应急演练和</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月2</w:t>
            </w:r>
            <w:r>
              <w:rPr>
                <w:rFonts w:hint="eastAsia" w:ascii="宋体" w:hAnsi="宋体"/>
                <w:szCs w:val="21"/>
                <w:highlight w:val="none"/>
                <w:lang w:val="en-US" w:eastAsia="zh-CN"/>
              </w:rPr>
              <w:t>1</w:t>
            </w:r>
            <w:r>
              <w:rPr>
                <w:rFonts w:hint="eastAsia" w:ascii="宋体" w:hAnsi="宋体"/>
                <w:szCs w:val="21"/>
                <w:highlight w:val="none"/>
              </w:rPr>
              <w:t>日</w:t>
            </w:r>
            <w:r>
              <w:rPr>
                <w:rFonts w:hint="eastAsia" w:ascii="宋体" w:hAnsi="宋体"/>
                <w:szCs w:val="21"/>
                <w:highlight w:val="none"/>
                <w:lang w:val="en-US" w:eastAsia="zh-CN"/>
              </w:rPr>
              <w:t>起行了高温中暑应急演练</w:t>
            </w:r>
            <w:r>
              <w:rPr>
                <w:rFonts w:hint="eastAsia" w:ascii="宋体" w:hAnsi="宋体"/>
                <w:szCs w:val="21"/>
                <w:highlight w:val="none"/>
              </w:rPr>
              <w:t>。</w:t>
            </w:r>
          </w:p>
        </w:tc>
        <w:tc>
          <w:tcPr>
            <w:tcW w:w="1003" w:type="dxa"/>
          </w:tcPr>
          <w:p>
            <w:pPr>
              <w:adjustRightInd w:val="0"/>
              <w:snapToGrid w:val="0"/>
              <w:rPr>
                <w:rFonts w:ascii="宋体" w:hAnsi="宋体"/>
                <w:szCs w:val="21"/>
              </w:rPr>
            </w:pPr>
            <w:r>
              <w:rPr>
                <w:rFonts w:hint="eastAsia" w:ascii="宋体" w:hAnsi="宋体"/>
                <w:szCs w:val="21"/>
              </w:rPr>
              <w:t>Q/E/S:8.1、8.2;</w:t>
            </w:r>
          </w:p>
          <w:p>
            <w:pPr>
              <w:adjustRightInd w:val="0"/>
              <w:snapToGrid w:val="0"/>
              <w:rPr>
                <w:rFonts w:ascii="宋体" w:hAnsi="宋体"/>
                <w:szCs w:val="21"/>
              </w:rPr>
            </w:pPr>
            <w:r>
              <w:rPr>
                <w:rFonts w:hint="eastAsia" w:ascii="宋体" w:hAnsi="宋体"/>
                <w:szCs w:val="21"/>
              </w:rPr>
              <w:t>E/S;6.1.2;</w:t>
            </w:r>
          </w:p>
          <w:p>
            <w:pPr>
              <w:adjustRightInd w:val="0"/>
              <w:snapToGrid w:val="0"/>
              <w:rPr>
                <w:rFonts w:ascii="宋体" w:hAnsi="宋体"/>
                <w:szCs w:val="21"/>
              </w:rPr>
            </w:pPr>
            <w:r>
              <w:rPr>
                <w:rFonts w:hint="eastAsia" w:ascii="宋体" w:hAnsi="宋体"/>
                <w:szCs w:val="21"/>
              </w:rPr>
              <w:t>Q8.3</w:t>
            </w:r>
          </w:p>
        </w:tc>
        <w:tc>
          <w:tcPr>
            <w:tcW w:w="851" w:type="dxa"/>
          </w:tcPr>
          <w:p>
            <w:pPr>
              <w:tabs>
                <w:tab w:val="left" w:pos="1080"/>
              </w:tabs>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701" w:type="dxa"/>
          </w:tcPr>
          <w:p>
            <w:pPr>
              <w:spacing w:line="400" w:lineRule="exact"/>
              <w:rPr>
                <w:rFonts w:ascii="宋体" w:hAnsi="宋体"/>
                <w:szCs w:val="21"/>
              </w:rPr>
            </w:pPr>
            <w:r>
              <w:rPr>
                <w:rFonts w:hint="eastAsia" w:ascii="宋体" w:hAnsi="宋体"/>
                <w:szCs w:val="21"/>
              </w:rPr>
              <w:t>设计开发产品或项目名称</w:t>
            </w:r>
          </w:p>
          <w:p>
            <w:pPr>
              <w:spacing w:line="400" w:lineRule="exact"/>
              <w:rPr>
                <w:rFonts w:ascii="宋体" w:hAnsi="宋体"/>
                <w:szCs w:val="21"/>
              </w:rPr>
            </w:pPr>
            <w:r>
              <w:rPr>
                <w:rFonts w:hint="eastAsia" w:ascii="宋体" w:hAnsi="宋体"/>
                <w:szCs w:val="21"/>
              </w:rPr>
              <w:t>主要原材料</w:t>
            </w:r>
          </w:p>
        </w:tc>
        <w:tc>
          <w:tcPr>
            <w:tcW w:w="9579" w:type="dxa"/>
          </w:tcPr>
          <w:p>
            <w:pPr>
              <w:spacing w:line="400" w:lineRule="exact"/>
              <w:rPr>
                <w:color w:val="000000"/>
              </w:rPr>
            </w:pPr>
            <w:r>
              <w:rPr>
                <w:rFonts w:hint="eastAsia"/>
                <w:color w:val="000000"/>
              </w:rPr>
              <w:t>无</w:t>
            </w:r>
          </w:p>
          <w:p>
            <w:pPr>
              <w:spacing w:line="400" w:lineRule="exact"/>
              <w:rPr>
                <w:rFonts w:hint="eastAsia" w:eastAsia="宋体"/>
                <w:lang w:eastAsia="zh-CN"/>
              </w:rPr>
            </w:pPr>
            <w:r>
              <w:rPr>
                <w:rFonts w:hint="eastAsia"/>
                <w:szCs w:val="21"/>
                <w:highlight w:val="none"/>
              </w:rPr>
              <w:t>原材料主要为</w:t>
            </w:r>
            <w:r>
              <w:rPr>
                <w:rFonts w:hint="eastAsia"/>
                <w:szCs w:val="21"/>
                <w:highlight w:val="none"/>
                <w:lang w:val="en-US" w:eastAsia="zh-CN"/>
              </w:rPr>
              <w:t>水泥、PP纤维、双氧</w:t>
            </w:r>
            <w:r>
              <w:rPr>
                <w:rFonts w:hint="eastAsia" w:ascii="Times New Roman" w:hAnsi="Times New Roman" w:cs="Times New Roman"/>
                <w:szCs w:val="21"/>
                <w:highlight w:val="none"/>
                <w:lang w:val="en-US" w:eastAsia="zh-CN"/>
              </w:rPr>
              <w:t>水、</w:t>
            </w:r>
            <w:r>
              <w:rPr>
                <w:rFonts w:hint="eastAsia" w:cs="Times New Roman"/>
                <w:szCs w:val="21"/>
                <w:highlight w:val="none"/>
                <w:lang w:val="en-US" w:eastAsia="zh-CN"/>
              </w:rPr>
              <w:t>粉煤灰、耐碱玻璃纤维网格布、PE热包装膜</w:t>
            </w:r>
            <w:r>
              <w:rPr>
                <w:rFonts w:hint="eastAsia" w:ascii="Times New Roman" w:hAnsi="Times New Roman" w:cs="Times New Roman"/>
                <w:szCs w:val="21"/>
                <w:highlight w:val="none"/>
                <w:lang w:val="en-US" w:eastAsia="zh-CN"/>
              </w:rPr>
              <w:t>等</w:t>
            </w:r>
            <w:r>
              <w:rPr>
                <w:rFonts w:hint="eastAsia"/>
                <w:szCs w:val="21"/>
                <w:highlight w:val="none"/>
              </w:rPr>
              <w:t>。</w:t>
            </w:r>
          </w:p>
        </w:tc>
        <w:tc>
          <w:tcPr>
            <w:tcW w:w="1003" w:type="dxa"/>
          </w:tcPr>
          <w:p>
            <w:pPr>
              <w:spacing w:line="440" w:lineRule="exact"/>
              <w:jc w:val="left"/>
              <w:rPr>
                <w:rFonts w:ascii="宋体" w:hAnsi="宋体"/>
                <w:szCs w:val="21"/>
              </w:rPr>
            </w:pPr>
            <w:r>
              <w:rPr>
                <w:rFonts w:hint="eastAsia" w:ascii="宋体" w:hAnsi="宋体"/>
                <w:szCs w:val="21"/>
              </w:rPr>
              <w:t>Q8.3</w:t>
            </w:r>
          </w:p>
        </w:tc>
        <w:tc>
          <w:tcPr>
            <w:tcW w:w="851"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3701" w:type="dxa"/>
          </w:tcPr>
          <w:p>
            <w:pPr>
              <w:spacing w:line="400" w:lineRule="exact"/>
              <w:rPr>
                <w:rFonts w:ascii="宋体" w:hAnsi="宋体"/>
                <w:szCs w:val="21"/>
                <w:u w:val="single"/>
              </w:rPr>
            </w:pPr>
            <w:r>
              <w:rPr>
                <w:rFonts w:hint="eastAsia" w:ascii="宋体" w:hAnsi="宋体"/>
                <w:szCs w:val="21"/>
                <w:u w:val="single"/>
              </w:rPr>
              <w:t>员工人数</w:t>
            </w:r>
          </w:p>
          <w:p>
            <w:pPr>
              <w:spacing w:line="400" w:lineRule="exact"/>
              <w:rPr>
                <w:rFonts w:ascii="宋体" w:hAnsi="宋体"/>
                <w:szCs w:val="21"/>
              </w:rPr>
            </w:pPr>
            <w:r>
              <w:rPr>
                <w:rFonts w:hint="eastAsia" w:ascii="宋体" w:hAnsi="宋体"/>
                <w:szCs w:val="21"/>
              </w:rPr>
              <w:t>关键岗位持证上岗人员</w:t>
            </w:r>
          </w:p>
          <w:p>
            <w:pPr>
              <w:spacing w:line="400" w:lineRule="exact"/>
              <w:rPr>
                <w:rFonts w:ascii="宋体" w:hAnsi="宋体"/>
                <w:szCs w:val="21"/>
              </w:rPr>
            </w:pPr>
            <w:r>
              <w:rPr>
                <w:rFonts w:hint="eastAsia" w:ascii="宋体" w:hAnsi="宋体"/>
                <w:szCs w:val="21"/>
              </w:rPr>
              <w:t>特殊工种人员</w:t>
            </w:r>
          </w:p>
        </w:tc>
        <w:tc>
          <w:tcPr>
            <w:tcW w:w="9579" w:type="dxa"/>
          </w:tcPr>
          <w:p>
            <w:pPr>
              <w:spacing w:line="400" w:lineRule="exact"/>
              <w:rPr>
                <w:szCs w:val="21"/>
              </w:rPr>
            </w:pPr>
            <w:r>
              <w:rPr>
                <w:rFonts w:hint="eastAsia"/>
                <w:szCs w:val="21"/>
              </w:rPr>
              <w:t>现场核实人数</w:t>
            </w:r>
            <w:r>
              <w:rPr>
                <w:rFonts w:hint="eastAsia"/>
                <w:szCs w:val="21"/>
                <w:lang w:val="en-US" w:eastAsia="zh-CN"/>
              </w:rPr>
              <w:t>64</w:t>
            </w:r>
            <w:r>
              <w:rPr>
                <w:rFonts w:hint="eastAsia"/>
                <w:szCs w:val="21"/>
              </w:rPr>
              <w:t>人，与任务书一致。</w:t>
            </w:r>
          </w:p>
          <w:p>
            <w:pPr>
              <w:spacing w:line="400" w:lineRule="exact"/>
              <w:rPr>
                <w:szCs w:val="21"/>
                <w:highlight w:val="none"/>
              </w:rPr>
            </w:pPr>
            <w:r>
              <w:rPr>
                <w:rFonts w:hint="eastAsia"/>
                <w:szCs w:val="21"/>
                <w:highlight w:val="none"/>
                <w:lang w:eastAsia="zh-CN"/>
              </w:rPr>
              <w:t>操作人员、检验人员</w:t>
            </w:r>
            <w:r>
              <w:rPr>
                <w:rFonts w:hint="eastAsia"/>
                <w:szCs w:val="21"/>
                <w:highlight w:val="none"/>
              </w:rPr>
              <w:t>等。</w:t>
            </w:r>
          </w:p>
          <w:p>
            <w:pPr>
              <w:spacing w:line="400" w:lineRule="exact"/>
              <w:rPr>
                <w:rFonts w:hint="eastAsia" w:ascii="宋体" w:hAnsi="宋体" w:eastAsia="宋体"/>
                <w:szCs w:val="21"/>
                <w:lang w:eastAsia="zh-CN"/>
              </w:rPr>
            </w:pPr>
            <w:r>
              <w:rPr>
                <w:rFonts w:hint="eastAsia" w:ascii="宋体" w:hAnsi="宋体"/>
                <w:szCs w:val="21"/>
                <w:highlight w:val="none"/>
              </w:rPr>
              <w:t>叉车工</w:t>
            </w:r>
          </w:p>
        </w:tc>
        <w:tc>
          <w:tcPr>
            <w:tcW w:w="1003" w:type="dxa"/>
          </w:tcPr>
          <w:p>
            <w:pPr>
              <w:spacing w:line="440" w:lineRule="exact"/>
              <w:jc w:val="left"/>
              <w:rPr>
                <w:rFonts w:ascii="宋体" w:hAnsi="宋体"/>
                <w:szCs w:val="21"/>
              </w:rPr>
            </w:pPr>
            <w:r>
              <w:rPr>
                <w:rFonts w:hint="eastAsia" w:ascii="宋体" w:hAnsi="宋体"/>
                <w:szCs w:val="21"/>
              </w:rPr>
              <w:t>Q/E/S:7.2</w:t>
            </w:r>
          </w:p>
        </w:tc>
        <w:tc>
          <w:tcPr>
            <w:tcW w:w="851" w:type="dxa"/>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01" w:type="dxa"/>
          </w:tcPr>
          <w:p>
            <w:pPr>
              <w:spacing w:line="400" w:lineRule="exact"/>
              <w:rPr>
                <w:rFonts w:hint="eastAsia" w:ascii="宋体" w:hAnsi="宋体"/>
                <w:szCs w:val="21"/>
              </w:rPr>
            </w:pPr>
            <w:r>
              <w:rPr>
                <w:rFonts w:hint="eastAsia" w:ascii="宋体" w:hAnsi="宋体"/>
                <w:szCs w:val="21"/>
              </w:rPr>
              <w:t>主要生产设备</w:t>
            </w:r>
          </w:p>
          <w:p>
            <w:pPr>
              <w:pStyle w:val="2"/>
            </w:pPr>
          </w:p>
          <w:p>
            <w:pPr>
              <w:spacing w:line="400" w:lineRule="exact"/>
              <w:rPr>
                <w:rFonts w:hint="eastAsia" w:ascii="宋体" w:hAnsi="宋体"/>
                <w:szCs w:val="21"/>
              </w:rPr>
            </w:pPr>
            <w:r>
              <w:rPr>
                <w:rFonts w:hint="eastAsia" w:ascii="宋体" w:hAnsi="宋体"/>
                <w:szCs w:val="21"/>
              </w:rPr>
              <w:t>特种设备</w:t>
            </w:r>
          </w:p>
          <w:p>
            <w:pPr>
              <w:pStyle w:val="2"/>
            </w:pPr>
          </w:p>
          <w:p>
            <w:pPr>
              <w:spacing w:line="400" w:lineRule="exact"/>
              <w:rPr>
                <w:rFonts w:hint="eastAsia"/>
                <w:szCs w:val="21"/>
              </w:rPr>
            </w:pPr>
            <w:r>
              <w:rPr>
                <w:rFonts w:hint="eastAsia"/>
                <w:szCs w:val="21"/>
              </w:rPr>
              <w:t>环保设施（EMS）</w:t>
            </w:r>
          </w:p>
          <w:p>
            <w:pPr>
              <w:spacing w:line="400" w:lineRule="exact"/>
              <w:rPr>
                <w:szCs w:val="21"/>
              </w:rPr>
            </w:pPr>
            <w:r>
              <w:rPr>
                <w:rFonts w:hint="eastAsia"/>
                <w:szCs w:val="21"/>
              </w:rPr>
              <w:t>安全设施（OHSMS）</w:t>
            </w:r>
          </w:p>
          <w:p>
            <w:pPr>
              <w:spacing w:line="400" w:lineRule="exact"/>
              <w:rPr>
                <w:rFonts w:hint="eastAsia"/>
                <w:szCs w:val="21"/>
              </w:rPr>
            </w:pPr>
          </w:p>
          <w:p>
            <w:pPr>
              <w:spacing w:line="400" w:lineRule="exact"/>
              <w:rPr>
                <w:szCs w:val="21"/>
              </w:rPr>
            </w:pPr>
            <w:r>
              <w:rPr>
                <w:rFonts w:hint="eastAsia"/>
                <w:szCs w:val="21"/>
              </w:rPr>
              <w:t>主要检测设备及设备的检定/校准（QMS）</w:t>
            </w:r>
          </w:p>
          <w:p>
            <w:pPr>
              <w:spacing w:line="400" w:lineRule="exact"/>
              <w:rPr>
                <w:rFonts w:hint="eastAsia"/>
                <w:szCs w:val="21"/>
              </w:rPr>
            </w:pPr>
          </w:p>
          <w:p>
            <w:pPr>
              <w:spacing w:line="400" w:lineRule="exact"/>
              <w:rPr>
                <w:szCs w:val="21"/>
              </w:rPr>
            </w:pPr>
            <w:r>
              <w:rPr>
                <w:rFonts w:hint="eastAsia"/>
                <w:szCs w:val="21"/>
              </w:rPr>
              <w:t>环保监测设备（EMS）</w:t>
            </w:r>
          </w:p>
          <w:p>
            <w:pPr>
              <w:spacing w:line="400" w:lineRule="exact"/>
              <w:rPr>
                <w:szCs w:val="21"/>
              </w:rPr>
            </w:pPr>
            <w:r>
              <w:rPr>
                <w:rFonts w:hint="eastAsia"/>
                <w:szCs w:val="21"/>
              </w:rPr>
              <w:t>安全监测设备（OHSMS）</w:t>
            </w:r>
          </w:p>
        </w:tc>
        <w:tc>
          <w:tcPr>
            <w:tcW w:w="9579" w:type="dxa"/>
          </w:tcPr>
          <w:p>
            <w:pPr>
              <w:spacing w:line="400" w:lineRule="exact"/>
              <w:rPr>
                <w:rFonts w:hint="eastAsia" w:ascii="宋体" w:hAnsi="宋体" w:cs="宋体"/>
                <w:szCs w:val="21"/>
                <w:highlight w:val="green"/>
              </w:rPr>
            </w:pPr>
            <w:r>
              <w:rPr>
                <w:rFonts w:hint="eastAsia" w:ascii="宋体" w:hAnsi="宋体" w:cs="宋体"/>
                <w:szCs w:val="21"/>
                <w:highlight w:val="none"/>
                <w:lang w:val="en-US" w:eastAsia="zh-CN"/>
              </w:rPr>
              <w:t>搅伴机、充气式包装机、切割流水线</w:t>
            </w:r>
            <w:r>
              <w:rPr>
                <w:rFonts w:hint="eastAsia" w:ascii="宋体" w:hAnsi="宋体" w:cs="宋体"/>
                <w:szCs w:val="21"/>
                <w:highlight w:val="none"/>
                <w:lang w:eastAsia="zh-CN"/>
              </w:rPr>
              <w:t>、</w:t>
            </w:r>
            <w:r>
              <w:rPr>
                <w:rFonts w:hint="eastAsia" w:ascii="宋体" w:hAnsi="宋体" w:cs="宋体"/>
                <w:szCs w:val="21"/>
                <w:highlight w:val="none"/>
              </w:rPr>
              <w:t>电脑及办公设备（含传真机、打印机等）和空调等。</w:t>
            </w:r>
          </w:p>
          <w:p>
            <w:pPr>
              <w:pStyle w:val="2"/>
            </w:pPr>
          </w:p>
          <w:p>
            <w:pPr>
              <w:spacing w:line="400" w:lineRule="exact"/>
              <w:rPr>
                <w:rFonts w:hint="default" w:ascii="宋体" w:hAnsi="宋体" w:eastAsia="宋体" w:cs="宋体"/>
                <w:szCs w:val="21"/>
                <w:highlight w:val="none"/>
                <w:lang w:val="en-US" w:eastAsia="zh-CN"/>
              </w:rPr>
            </w:pPr>
            <w:r>
              <w:rPr>
                <w:rFonts w:hint="eastAsia" w:ascii="宋体" w:hAnsi="宋体" w:cs="宋体"/>
                <w:color w:val="000000"/>
                <w:kern w:val="0"/>
                <w:szCs w:val="21"/>
                <w:highlight w:val="none"/>
              </w:rPr>
              <w:t>叉车</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8台），</w:t>
            </w:r>
            <w:r>
              <w:rPr>
                <w:rFonts w:hint="eastAsia" w:ascii="宋体" w:hAnsi="宋体"/>
                <w:sz w:val="21"/>
                <w:szCs w:val="21"/>
                <w:highlight w:val="none"/>
                <w:lang w:val="en-US" w:eastAsia="zh-CN"/>
              </w:rPr>
              <w:t>简单压力容器储气罐</w:t>
            </w:r>
            <w:r>
              <w:rPr>
                <w:rFonts w:hint="eastAsia"/>
                <w:highlight w:val="none"/>
                <w:lang w:val="en-US" w:eastAsia="zh-CN"/>
              </w:rPr>
              <w:t>3个</w:t>
            </w:r>
            <w:r>
              <w:rPr>
                <w:rFonts w:hint="eastAsia" w:ascii="宋体" w:hAnsi="宋体"/>
                <w:sz w:val="21"/>
                <w:szCs w:val="21"/>
                <w:highlight w:val="none"/>
                <w:lang w:val="en-US" w:eastAsia="zh-CN"/>
              </w:rPr>
              <w:t>（1.0立方，工作气压</w:t>
            </w:r>
            <w:bookmarkStart w:id="4" w:name="_GoBack"/>
            <w:bookmarkEnd w:id="4"/>
            <w:r>
              <w:rPr>
                <w:rFonts w:hint="eastAsia" w:ascii="宋体" w:hAnsi="宋体"/>
                <w:sz w:val="21"/>
                <w:szCs w:val="21"/>
                <w:highlight w:val="none"/>
                <w:lang w:val="en-US" w:eastAsia="zh-CN"/>
              </w:rPr>
              <w:t>0.8Mpa，按相关规定不需进行年检）</w:t>
            </w:r>
            <w:r>
              <w:rPr>
                <w:rFonts w:hint="eastAsia" w:ascii="宋体" w:hAnsi="宋体"/>
                <w:sz w:val="21"/>
                <w:szCs w:val="21"/>
                <w:highlight w:val="none"/>
              </w:rPr>
              <w:t>。</w:t>
            </w:r>
            <w:r>
              <w:rPr>
                <w:rFonts w:hint="eastAsia"/>
                <w:highlight w:val="none"/>
                <w:lang w:val="en-US" w:eastAsia="zh-CN"/>
              </w:rPr>
              <w:t xml:space="preserve"> </w:t>
            </w:r>
          </w:p>
          <w:p>
            <w:pPr>
              <w:spacing w:line="400" w:lineRule="exact"/>
              <w:rPr>
                <w:rFonts w:hint="eastAsia" w:ascii="宋体" w:hAnsi="宋体" w:cs="宋体"/>
                <w:szCs w:val="21"/>
                <w:highlight w:val="none"/>
                <w:lang w:val="en-US" w:eastAsia="zh-CN"/>
              </w:rPr>
            </w:pPr>
          </w:p>
          <w:p>
            <w:pPr>
              <w:spacing w:line="400" w:lineRule="exact"/>
              <w:rPr>
                <w:szCs w:val="21"/>
                <w:highlight w:val="none"/>
              </w:rPr>
            </w:pPr>
            <w:r>
              <w:rPr>
                <w:rFonts w:hint="eastAsia" w:ascii="宋体" w:hAnsi="宋体" w:cs="宋体"/>
                <w:szCs w:val="21"/>
                <w:highlight w:val="none"/>
                <w:lang w:val="en-US" w:eastAsia="zh-CN"/>
              </w:rPr>
              <w:t>降尘降温设备</w:t>
            </w:r>
            <w:r>
              <w:rPr>
                <w:rFonts w:hint="eastAsia"/>
                <w:szCs w:val="21"/>
                <w:highlight w:val="none"/>
              </w:rPr>
              <w:t>。</w:t>
            </w:r>
          </w:p>
          <w:p>
            <w:pPr>
              <w:spacing w:line="400" w:lineRule="exact"/>
              <w:rPr>
                <w:szCs w:val="21"/>
                <w:highlight w:val="none"/>
              </w:rPr>
            </w:pPr>
            <w:r>
              <w:rPr>
                <w:rFonts w:hint="eastAsia"/>
                <w:szCs w:val="21"/>
                <w:highlight w:val="none"/>
              </w:rPr>
              <w:t>配电箱、空开等</w:t>
            </w:r>
          </w:p>
          <w:p>
            <w:pPr>
              <w:spacing w:line="400" w:lineRule="exact"/>
              <w:rPr>
                <w:szCs w:val="21"/>
                <w:highlight w:val="none"/>
              </w:rPr>
            </w:pPr>
            <w:r>
              <w:rPr>
                <w:rFonts w:hint="eastAsia" w:ascii="宋体" w:hAnsi="宋体" w:cs="宋体"/>
                <w:szCs w:val="21"/>
                <w:highlight w:val="none"/>
              </w:rPr>
              <w:t>电子</w:t>
            </w:r>
            <w:r>
              <w:rPr>
                <w:rFonts w:hint="eastAsia" w:ascii="宋体" w:hAnsi="宋体" w:cs="宋体"/>
                <w:szCs w:val="21"/>
                <w:highlight w:val="none"/>
                <w:lang w:val="en-US" w:eastAsia="zh-CN"/>
              </w:rPr>
              <w:t>天平</w:t>
            </w:r>
            <w:r>
              <w:rPr>
                <w:rFonts w:hint="eastAsia" w:ascii="宋体" w:hAnsi="宋体" w:cs="宋体"/>
                <w:szCs w:val="21"/>
                <w:highlight w:val="none"/>
              </w:rPr>
              <w:t>、</w:t>
            </w:r>
            <w:r>
              <w:rPr>
                <w:rFonts w:hint="eastAsia" w:ascii="宋体" w:hAnsi="宋体" w:cs="宋体"/>
                <w:szCs w:val="21"/>
                <w:highlight w:val="none"/>
                <w:lang w:val="en-US" w:eastAsia="zh-CN"/>
              </w:rPr>
              <w:t>钢直尺、直角尺、微机控制保温材料试验机、压力表、安全阀</w:t>
            </w:r>
            <w:r>
              <w:rPr>
                <w:rFonts w:hint="eastAsia" w:ascii="宋体" w:hAnsi="宋体" w:cs="宋体"/>
                <w:szCs w:val="21"/>
                <w:highlight w:val="none"/>
              </w:rPr>
              <w:t>等。其中</w:t>
            </w:r>
            <w:r>
              <w:rPr>
                <w:rFonts w:hint="eastAsia" w:ascii="宋体" w:hAnsi="宋体" w:cs="宋体"/>
                <w:szCs w:val="21"/>
                <w:highlight w:val="none"/>
                <w:lang w:val="en-US" w:eastAsia="zh-CN"/>
              </w:rPr>
              <w:t>钢直</w:t>
            </w:r>
            <w:r>
              <w:rPr>
                <w:rFonts w:hint="eastAsia" w:ascii="宋体" w:hAnsi="宋体" w:cs="宋体"/>
                <w:szCs w:val="21"/>
                <w:highlight w:val="none"/>
              </w:rPr>
              <w:t>尺</w:t>
            </w:r>
            <w:r>
              <w:rPr>
                <w:rFonts w:hint="eastAsia" w:ascii="宋体" w:hAnsi="宋体" w:cs="宋体"/>
                <w:szCs w:val="21"/>
                <w:highlight w:val="none"/>
                <w:lang w:val="en-US" w:eastAsia="zh-CN"/>
              </w:rPr>
              <w:t>、直角尺、压力表、安全阀</w:t>
            </w:r>
            <w:r>
              <w:rPr>
                <w:rFonts w:hint="eastAsia" w:ascii="宋体" w:hAnsi="宋体" w:cs="宋体"/>
                <w:szCs w:val="21"/>
                <w:highlight w:val="none"/>
              </w:rPr>
              <w:t>不能提供有效校准或检定证书。</w:t>
            </w:r>
          </w:p>
          <w:p>
            <w:pPr>
              <w:spacing w:line="400" w:lineRule="exact"/>
              <w:rPr>
                <w:rFonts w:hint="eastAsia"/>
                <w:szCs w:val="21"/>
              </w:rPr>
            </w:pPr>
          </w:p>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无</w:t>
            </w:r>
          </w:p>
          <w:p>
            <w:pPr>
              <w:spacing w:line="400" w:lineRule="exact"/>
              <w:rPr>
                <w:szCs w:val="21"/>
              </w:rPr>
            </w:pPr>
            <w:r>
              <w:rPr>
                <w:rFonts w:hint="eastAsia" w:ascii="宋体" w:hAnsi="宋体"/>
                <w:szCs w:val="21"/>
                <w:highlight w:val="none"/>
                <w:lang w:val="en-US" w:eastAsia="zh-CN"/>
              </w:rPr>
              <w:t>无</w:t>
            </w:r>
          </w:p>
        </w:tc>
        <w:tc>
          <w:tcPr>
            <w:tcW w:w="1003" w:type="dxa"/>
          </w:tcPr>
          <w:p>
            <w:pPr>
              <w:spacing w:line="440" w:lineRule="exact"/>
              <w:jc w:val="left"/>
              <w:rPr>
                <w:rFonts w:ascii="宋体" w:hAnsi="宋体"/>
                <w:szCs w:val="21"/>
              </w:rPr>
            </w:pPr>
            <w:r>
              <w:rPr>
                <w:rFonts w:hint="eastAsia" w:ascii="宋体" w:hAnsi="宋体"/>
                <w:szCs w:val="21"/>
              </w:rPr>
              <w:t>Q/E/S:7.1</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hint="default" w:ascii="宋体" w:hAnsi="宋体" w:eastAsia="宋体"/>
                <w:szCs w:val="21"/>
                <w:lang w:val="en-US" w:eastAsia="zh-CN"/>
              </w:rPr>
            </w:pPr>
            <w:r>
              <w:rPr>
                <w:rFonts w:hint="eastAsia" w:ascii="宋体" w:hAnsi="宋体"/>
                <w:szCs w:val="21"/>
                <w:lang w:val="en-US" w:eastAsia="zh-CN"/>
              </w:rPr>
              <w:t>Q7.1.5</w:t>
            </w:r>
          </w:p>
          <w:p>
            <w:pPr>
              <w:spacing w:line="440" w:lineRule="exact"/>
              <w:jc w:val="center"/>
              <w:rPr>
                <w:rFonts w:ascii="宋体" w:hAnsi="宋体"/>
                <w:szCs w:val="21"/>
                <w:highlight w:val="green"/>
              </w:rPr>
            </w:pPr>
          </w:p>
          <w:p>
            <w:pPr>
              <w:spacing w:line="440" w:lineRule="exact"/>
              <w:jc w:val="center"/>
              <w:rPr>
                <w:rFonts w:ascii="宋体" w:hAnsi="宋体"/>
                <w:szCs w:val="21"/>
                <w:highlight w:val="green"/>
              </w:rPr>
            </w:pPr>
          </w:p>
          <w:p>
            <w:pPr>
              <w:spacing w:line="440" w:lineRule="exact"/>
              <w:rPr>
                <w:rFonts w:ascii="宋体" w:hAnsi="宋体"/>
                <w:szCs w:val="21"/>
                <w:highlight w:val="green"/>
              </w:rPr>
            </w:pPr>
          </w:p>
        </w:tc>
        <w:tc>
          <w:tcPr>
            <w:tcW w:w="851" w:type="dxa"/>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jc w:val="center"/>
              <w:rPr>
                <w:rFonts w:ascii="宋体" w:hAnsi="宋体"/>
                <w:szCs w:val="21"/>
                <w:highlight w:val="green"/>
              </w:rPr>
            </w:pPr>
            <w:r>
              <w:rPr>
                <w:rFonts w:hint="eastAsia" w:ascii="宋体" w:hAnsi="宋体"/>
                <w:szCs w:val="21"/>
                <w:lang w:val="en-US" w:eastAsia="zh-CN"/>
              </w:rPr>
              <w:t>不</w:t>
            </w:r>
            <w:r>
              <w:rPr>
                <w:rFonts w:hint="eastAsia" w:ascii="宋体" w:hAnsi="宋体"/>
                <w:szCs w:val="21"/>
              </w:rPr>
              <w:t>符合</w:t>
            </w:r>
          </w:p>
          <w:p>
            <w:pPr>
              <w:spacing w:line="440" w:lineRule="exact"/>
              <w:jc w:val="center"/>
              <w:rPr>
                <w:rFonts w:ascii="宋体" w:hAnsi="宋体"/>
                <w:szCs w:val="21"/>
                <w:highlight w:val="green"/>
              </w:rPr>
            </w:pPr>
          </w:p>
          <w:p>
            <w:pPr>
              <w:spacing w:line="440" w:lineRule="exact"/>
              <w:jc w:val="center"/>
              <w:rPr>
                <w:rFonts w:ascii="宋体" w:hAnsi="宋体"/>
                <w:szCs w:val="21"/>
                <w:highlight w:val="green"/>
              </w:rPr>
            </w:pPr>
          </w:p>
          <w:p>
            <w:pPr>
              <w:spacing w:line="440" w:lineRule="exact"/>
              <w:rPr>
                <w:rFonts w:ascii="宋体" w:hAnsi="宋体"/>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701" w:type="dxa"/>
          </w:tcPr>
          <w:p>
            <w:pPr>
              <w:spacing w:line="400" w:lineRule="exact"/>
              <w:rPr>
                <w:rFonts w:ascii="宋体" w:hAnsi="宋体"/>
                <w:szCs w:val="21"/>
              </w:rPr>
            </w:pPr>
            <w:r>
              <w:rPr>
                <w:rFonts w:hint="eastAsia" w:ascii="宋体" w:hAnsi="宋体"/>
                <w:szCs w:val="21"/>
              </w:rPr>
              <w:t>周边环境（EMS）</w:t>
            </w:r>
          </w:p>
          <w:p>
            <w:pPr>
              <w:spacing w:line="400" w:lineRule="exact"/>
              <w:rPr>
                <w:rFonts w:ascii="宋体" w:hAnsi="宋体"/>
                <w:szCs w:val="21"/>
              </w:rPr>
            </w:pPr>
            <w:r>
              <w:rPr>
                <w:rFonts w:hint="eastAsia" w:ascii="宋体" w:hAnsi="宋体"/>
                <w:szCs w:val="21"/>
              </w:rPr>
              <w:t>场区布局（一级风险）</w:t>
            </w:r>
          </w:p>
          <w:p>
            <w:pPr>
              <w:spacing w:line="400" w:lineRule="exact"/>
              <w:rPr>
                <w:rFonts w:ascii="宋体" w:hAnsi="宋体"/>
                <w:szCs w:val="21"/>
              </w:rPr>
            </w:pPr>
            <w:r>
              <w:rPr>
                <w:rFonts w:hint="eastAsia" w:ascii="宋体" w:hAnsi="宋体"/>
                <w:szCs w:val="21"/>
              </w:rPr>
              <w:t>排污口及排污管网（一级风险）</w:t>
            </w:r>
          </w:p>
          <w:p>
            <w:pPr>
              <w:spacing w:line="400" w:lineRule="exact"/>
              <w:rPr>
                <w:rFonts w:ascii="宋体" w:hAnsi="宋体"/>
                <w:szCs w:val="21"/>
              </w:rPr>
            </w:pPr>
            <w:r>
              <w:rPr>
                <w:rFonts w:hint="eastAsia" w:ascii="宋体" w:hAnsi="宋体"/>
                <w:szCs w:val="21"/>
              </w:rPr>
              <w:t>关注动力装置场所、危险化学品仓库、固废堆放场所</w:t>
            </w:r>
          </w:p>
        </w:tc>
        <w:tc>
          <w:tcPr>
            <w:tcW w:w="9579" w:type="dxa"/>
          </w:tcPr>
          <w:p>
            <w:pPr>
              <w:spacing w:line="400" w:lineRule="exact"/>
              <w:rPr>
                <w:rFonts w:ascii="宋体" w:hAnsi="宋体"/>
                <w:szCs w:val="21"/>
              </w:rPr>
            </w:pPr>
            <w:r>
              <w:rPr>
                <w:rFonts w:hint="eastAsia" w:ascii="宋体" w:hAnsi="宋体"/>
                <w:szCs w:val="21"/>
              </w:rPr>
              <w:t>在</w:t>
            </w:r>
            <w:r>
              <w:rPr>
                <w:rFonts w:hint="eastAsia" w:ascii="宋体" w:hAnsi="宋体"/>
                <w:szCs w:val="21"/>
                <w:lang w:eastAsia="zh-CN"/>
              </w:rPr>
              <w:t>工业</w:t>
            </w:r>
            <w:r>
              <w:rPr>
                <w:rFonts w:hint="eastAsia" w:ascii="宋体" w:hAnsi="宋体"/>
                <w:szCs w:val="21"/>
                <w:lang w:val="en-US" w:eastAsia="zh-CN"/>
              </w:rPr>
              <w:t>园</w:t>
            </w:r>
            <w:r>
              <w:rPr>
                <w:rFonts w:hint="eastAsia" w:ascii="宋体" w:hAnsi="宋体"/>
                <w:szCs w:val="21"/>
                <w:lang w:eastAsia="zh-CN"/>
              </w:rPr>
              <w:t>区</w:t>
            </w:r>
            <w:r>
              <w:rPr>
                <w:rFonts w:hint="eastAsia" w:ascii="宋体" w:hAnsi="宋体"/>
                <w:szCs w:val="21"/>
              </w:rPr>
              <w:t>内</w:t>
            </w:r>
          </w:p>
          <w:p>
            <w:pPr>
              <w:spacing w:line="400" w:lineRule="exact"/>
              <w:rPr>
                <w:rFonts w:ascii="宋体" w:hAnsi="宋体"/>
                <w:szCs w:val="21"/>
              </w:rPr>
            </w:pPr>
          </w:p>
          <w:p>
            <w:pPr>
              <w:spacing w:line="400" w:lineRule="exact"/>
              <w:rPr>
                <w:rFonts w:ascii="宋体" w:hAnsi="宋体"/>
                <w:szCs w:val="21"/>
              </w:rPr>
            </w:pPr>
          </w:p>
        </w:tc>
        <w:tc>
          <w:tcPr>
            <w:tcW w:w="1003" w:type="dxa"/>
          </w:tcPr>
          <w:p>
            <w:pPr>
              <w:spacing w:line="440" w:lineRule="exact"/>
              <w:jc w:val="center"/>
              <w:rPr>
                <w:rFonts w:ascii="宋体" w:hAnsi="宋体"/>
                <w:szCs w:val="21"/>
              </w:rPr>
            </w:pPr>
          </w:p>
        </w:tc>
        <w:tc>
          <w:tcPr>
            <w:tcW w:w="851"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01" w:type="dxa"/>
          </w:tcPr>
          <w:p>
            <w:pPr>
              <w:spacing w:line="400" w:lineRule="exact"/>
              <w:rPr>
                <w:rFonts w:ascii="宋体" w:hAnsi="宋体"/>
                <w:szCs w:val="21"/>
              </w:rPr>
            </w:pPr>
            <w:r>
              <w:rPr>
                <w:rFonts w:hint="eastAsia" w:ascii="宋体" w:hAnsi="宋体"/>
                <w:szCs w:val="21"/>
              </w:rPr>
              <w:t>顾客及相关方投诉</w:t>
            </w:r>
          </w:p>
        </w:tc>
        <w:tc>
          <w:tcPr>
            <w:tcW w:w="9579" w:type="dxa"/>
          </w:tcPr>
          <w:p>
            <w:pPr>
              <w:spacing w:line="400" w:lineRule="exact"/>
              <w:rPr>
                <w:rFonts w:ascii="宋体" w:hAnsi="宋体"/>
                <w:szCs w:val="21"/>
              </w:rPr>
            </w:pPr>
            <w:r>
              <w:rPr>
                <w:rFonts w:hint="eastAsia" w:ascii="宋体" w:hAnsi="宋体"/>
                <w:szCs w:val="21"/>
              </w:rPr>
              <w:t>暂无</w:t>
            </w:r>
          </w:p>
        </w:tc>
        <w:tc>
          <w:tcPr>
            <w:tcW w:w="1003" w:type="dxa"/>
          </w:tcPr>
          <w:p>
            <w:pPr>
              <w:spacing w:line="440" w:lineRule="exact"/>
              <w:jc w:val="center"/>
              <w:rPr>
                <w:rFonts w:ascii="宋体" w:hAnsi="宋体"/>
                <w:szCs w:val="21"/>
              </w:rPr>
            </w:pPr>
          </w:p>
        </w:tc>
        <w:tc>
          <w:tcPr>
            <w:tcW w:w="851" w:type="dxa"/>
          </w:tcPr>
          <w:p>
            <w:pPr>
              <w:spacing w:line="440" w:lineRule="exact"/>
              <w:jc w:val="center"/>
              <w:rPr>
                <w:rFonts w:ascii="宋体" w:hAnsi="宋体"/>
                <w:szCs w:val="21"/>
              </w:rPr>
            </w:pPr>
            <w:r>
              <w:rPr>
                <w:rFonts w:hint="eastAsia" w:ascii="宋体" w:hAnsi="宋体"/>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3701" w:type="dxa"/>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579" w:type="dxa"/>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通过一阶段对受审核方的生产场所、办公场所巡视和观察，对管理体系绩效要求有重大影响的过程、活动、场所和现场运行进行观察、巡视及总体性评价，组织具备二阶段审核条件，可进行二阶段审核。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二阶段质量、环境、职业健康安全管理体系宜重点关注（生产制造质量控制、环境、职业健康安全保护等）</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重点审核部门：综合部、生产技术部。</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重点审核过程：生产和服务提供控制、顾客满意；产品和服务放行、不合格产品控制等。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重点审核场所：办公场所、生产场所。</w:t>
            </w:r>
          </w:p>
        </w:tc>
        <w:tc>
          <w:tcPr>
            <w:tcW w:w="1003" w:type="dxa"/>
          </w:tcPr>
          <w:p>
            <w:pPr>
              <w:spacing w:line="440" w:lineRule="exact"/>
              <w:jc w:val="center"/>
              <w:rPr>
                <w:rFonts w:ascii="宋体" w:hAnsi="宋体"/>
                <w:szCs w:val="21"/>
              </w:rPr>
            </w:pPr>
          </w:p>
        </w:tc>
        <w:tc>
          <w:tcPr>
            <w:tcW w:w="851" w:type="dxa"/>
          </w:tcPr>
          <w:p>
            <w:pPr>
              <w:spacing w:line="440" w:lineRule="exact"/>
              <w:jc w:val="center"/>
              <w:rPr>
                <w:rFonts w:hint="eastAsia" w:ascii="宋体" w:hAnsi="宋体"/>
                <w:szCs w:val="21"/>
              </w:rPr>
            </w:pPr>
          </w:p>
        </w:tc>
      </w:tr>
    </w:tbl>
    <w:p>
      <w:r>
        <w:ptab w:relativeTo="margin" w:alignment="center" w:leader="none"/>
      </w:r>
    </w:p>
    <w:p>
      <w:pPr>
        <w:pStyle w:val="4"/>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771088"/>
    <w:rsid w:val="028C5CBA"/>
    <w:rsid w:val="02EC36ED"/>
    <w:rsid w:val="05B50992"/>
    <w:rsid w:val="06995723"/>
    <w:rsid w:val="08AB434F"/>
    <w:rsid w:val="12C53017"/>
    <w:rsid w:val="14F317C8"/>
    <w:rsid w:val="1B987D65"/>
    <w:rsid w:val="26223D37"/>
    <w:rsid w:val="2AB714E2"/>
    <w:rsid w:val="391F3341"/>
    <w:rsid w:val="3C680E42"/>
    <w:rsid w:val="3D7C5D37"/>
    <w:rsid w:val="4F177B4A"/>
    <w:rsid w:val="4FD8553F"/>
    <w:rsid w:val="526E6737"/>
    <w:rsid w:val="54EF5EE7"/>
    <w:rsid w:val="657D2499"/>
    <w:rsid w:val="65F74622"/>
    <w:rsid w:val="6FF77DCC"/>
    <w:rsid w:val="7E8C5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DELL</cp:lastModifiedBy>
  <dcterms:modified xsi:type="dcterms:W3CDTF">2020-11-09T02:41:08Z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