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重庆易升电梯配件有限公司</w:t>
      </w:r>
      <w:bookmarkEnd w:id="0"/>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spacing w:line="480" w:lineRule="exact"/>
        <w:rPr>
          <w:b/>
          <w:color w:val="000000" w:themeColor="text1"/>
          <w:sz w:val="22"/>
          <w:szCs w:val="22"/>
          <w:u w:val="single"/>
        </w:rPr>
      </w:pPr>
      <w:r>
        <w:rPr>
          <w:rFonts w:hint="eastAsia"/>
          <w:b/>
          <w:color w:val="000000" w:themeColor="text1"/>
          <w:sz w:val="22"/>
          <w:szCs w:val="22"/>
        </w:rPr>
        <w:t>组织注册地址(中文)：</w:t>
      </w:r>
      <w:bookmarkStart w:id="2" w:name="注册地址"/>
      <w:bookmarkEnd w:id="2"/>
      <w:r>
        <w:rPr>
          <w:rFonts w:hint="eastAsia" w:ascii="幼圆" w:hAnsi="Arial" w:eastAsia="幼圆"/>
          <w:b/>
          <w:bCs/>
          <w:sz w:val="21"/>
          <w:szCs w:val="21"/>
        </w:rPr>
        <w:t>重庆市永川区凤凰三路69号（重庆永川工业园区凤凰湖工业园内）</w:t>
      </w:r>
      <w:r>
        <w:rPr>
          <w:rFonts w:hint="eastAsia" w:ascii="幼圆" w:hAnsi="Arial" w:eastAsia="幼圆"/>
          <w:b/>
          <w:bCs/>
          <w:sz w:val="21"/>
          <w:szCs w:val="21"/>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400000</w:t>
      </w:r>
      <w:bookmarkEnd w:id="3"/>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4" w:name="办公地址"/>
      <w:bookmarkEnd w:id="4"/>
      <w:r>
        <w:rPr>
          <w:rFonts w:hint="eastAsia" w:ascii="幼圆" w:hAnsi="Arial" w:eastAsia="幼圆"/>
          <w:b/>
          <w:bCs/>
          <w:sz w:val="21"/>
          <w:szCs w:val="21"/>
        </w:rPr>
        <w:t>重庆市永川区凤凰三路69号（重庆永川工业园区凤凰湖工业园内）</w:t>
      </w:r>
      <w:r>
        <w:rPr>
          <w:rFonts w:hint="eastAsia" w:ascii="幼圆" w:hAnsi="Arial" w:eastAsia="幼圆"/>
          <w:b/>
          <w:bCs/>
          <w:sz w:val="21"/>
          <w:szCs w:val="21"/>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400000</w:t>
      </w:r>
      <w:bookmarkEnd w:id="5"/>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6" w:name="办公地址Add"/>
      <w:bookmarkEnd w:id="6"/>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400000</w:t>
      </w:r>
      <w:bookmarkEnd w:id="7"/>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91500118MA5YWD1C1Q</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023-49588859</w:t>
      </w:r>
      <w:bookmarkEnd w:id="10"/>
    </w:p>
    <w:p>
      <w:pPr>
        <w:pStyle w:val="3"/>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苟国军</w:t>
      </w:r>
      <w:bookmarkEnd w:id="11"/>
      <w:r>
        <w:rPr>
          <w:rFonts w:hint="eastAsia"/>
          <w:b/>
          <w:color w:val="000000" w:themeColor="text1"/>
          <w:sz w:val="22"/>
          <w:szCs w:val="22"/>
        </w:rPr>
        <w:t>组织人数：</w:t>
      </w:r>
      <w:bookmarkStart w:id="12" w:name="体系人数"/>
      <w:r>
        <w:rPr>
          <w:b/>
          <w:color w:val="000000" w:themeColor="text1"/>
          <w:sz w:val="22"/>
          <w:szCs w:val="22"/>
          <w:u w:val="single"/>
        </w:rPr>
        <w:t>O:15,Q:15</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3"/>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O:监查1,Q:监查2</w:t>
      </w:r>
      <w:bookmarkEnd w:id="16"/>
    </w:p>
    <w:p>
      <w:pPr>
        <w:pStyle w:val="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lang w:val="en-US" w:eastAsia="zh-CN"/>
        </w:rPr>
        <w:t>标准变更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spacing w:beforeLines="20"/>
        <w:rPr>
          <w:rFonts w:hint="eastAsia" w:ascii="宋体" w:hAnsi="宋体"/>
          <w:b/>
          <w:sz w:val="21"/>
          <w:szCs w:val="21"/>
        </w:rPr>
      </w:pPr>
      <w:r>
        <w:rPr>
          <w:rFonts w:hint="eastAsia" w:ascii="宋体" w:hAnsi="宋体"/>
          <w:b/>
          <w:sz w:val="21"/>
          <w:szCs w:val="21"/>
        </w:rPr>
        <w:t>认证标准变更：</w:t>
      </w:r>
    </w:p>
    <w:p>
      <w:pPr>
        <w:spacing w:beforeLines="20"/>
        <w:rPr>
          <w:rFonts w:hint="eastAsia" w:ascii="宋体" w:hAnsi="宋体" w:eastAsia="宋体"/>
          <w:b/>
          <w:sz w:val="21"/>
          <w:szCs w:val="21"/>
          <w:lang w:val="en-US" w:eastAsia="zh-CN"/>
        </w:rPr>
      </w:pPr>
      <w:r>
        <w:rPr>
          <w:rFonts w:hint="eastAsia" w:ascii="宋体" w:hAnsi="宋体"/>
          <w:b/>
          <w:sz w:val="21"/>
          <w:szCs w:val="21"/>
        </w:rPr>
        <w:t>原标准：O GB/T 28001-2011idtOHSAS 18001:2007</w:t>
      </w:r>
      <w:r>
        <w:rPr>
          <w:rFonts w:hint="eastAsia" w:ascii="宋体" w:hAnsi="宋体"/>
          <w:b/>
          <w:sz w:val="21"/>
          <w:szCs w:val="21"/>
          <w:lang w:val="en-US" w:eastAsia="zh-CN"/>
        </w:rPr>
        <w:t>标准</w:t>
      </w:r>
    </w:p>
    <w:p>
      <w:pPr>
        <w:spacing w:beforeLines="20"/>
        <w:rPr>
          <w:rFonts w:hint="eastAsia" w:ascii="宋体" w:hAnsi="宋体" w:eastAsia="宋体"/>
          <w:b/>
          <w:sz w:val="21"/>
          <w:szCs w:val="21"/>
          <w:lang w:val="en-US" w:eastAsia="zh-CN"/>
        </w:rPr>
      </w:pPr>
      <w:r>
        <w:rPr>
          <w:rFonts w:hint="eastAsia" w:ascii="宋体" w:hAnsi="宋体"/>
          <w:b/>
          <w:sz w:val="21"/>
          <w:szCs w:val="21"/>
        </w:rPr>
        <w:t>现标准：O  GB/T45001-2020 / ISO45001：2018</w:t>
      </w:r>
      <w:r>
        <w:rPr>
          <w:rFonts w:hint="eastAsia" w:ascii="宋体" w:hAnsi="宋体"/>
          <w:b/>
          <w:sz w:val="21"/>
          <w:szCs w:val="21"/>
          <w:lang w:val="en-US" w:eastAsia="zh-CN"/>
        </w:rPr>
        <w:t>标准</w:t>
      </w:r>
    </w:p>
    <w:p>
      <w:pPr>
        <w:spacing w:beforeLines="20"/>
        <w:rPr>
          <w:rFonts w:hint="eastAsia" w:ascii="宋体" w:hAnsi="宋体"/>
          <w:b/>
          <w:sz w:val="21"/>
          <w:szCs w:val="21"/>
        </w:rPr>
      </w:pPr>
      <w:r>
        <w:rPr>
          <w:rFonts w:hint="eastAsia" w:ascii="宋体" w:hAnsi="宋体"/>
          <w:b/>
          <w:sz w:val="21"/>
          <w:szCs w:val="21"/>
        </w:rPr>
        <w:t>地址变更：</w:t>
      </w:r>
    </w:p>
    <w:p>
      <w:pPr>
        <w:spacing w:beforeLines="20"/>
        <w:rPr>
          <w:rFonts w:hint="eastAsia" w:ascii="宋体" w:hAnsi="宋体"/>
          <w:b/>
          <w:sz w:val="21"/>
          <w:szCs w:val="21"/>
        </w:rPr>
      </w:pPr>
      <w:r>
        <w:rPr>
          <w:rFonts w:hint="eastAsia" w:ascii="宋体" w:hAnsi="宋体"/>
          <w:b/>
          <w:sz w:val="21"/>
          <w:szCs w:val="21"/>
          <w:lang w:val="en-US" w:eastAsia="zh-CN"/>
        </w:rPr>
        <w:t>原地址：</w:t>
      </w:r>
      <w:r>
        <w:rPr>
          <w:rFonts w:hint="eastAsia" w:ascii="宋体" w:hAnsi="宋体"/>
          <w:b/>
          <w:sz w:val="21"/>
          <w:szCs w:val="21"/>
        </w:rPr>
        <w:t>注册地：重庆市永川区星光大道777号（重庆永川工业园区凤凰湖工业园内）</w:t>
      </w:r>
    </w:p>
    <w:p>
      <w:pPr>
        <w:spacing w:beforeLines="20"/>
        <w:ind w:firstLine="843" w:firstLineChars="400"/>
        <w:rPr>
          <w:rFonts w:hint="eastAsia" w:ascii="宋体" w:hAnsi="宋体"/>
          <w:b/>
          <w:sz w:val="21"/>
          <w:szCs w:val="21"/>
        </w:rPr>
      </w:pPr>
      <w:r>
        <w:rPr>
          <w:rFonts w:hint="eastAsia" w:ascii="宋体" w:hAnsi="宋体"/>
          <w:b/>
          <w:sz w:val="21"/>
          <w:szCs w:val="21"/>
        </w:rPr>
        <w:t>生产地：重庆永川工业园区凤凰湖工业园区兴龙大道2126号</w:t>
      </w:r>
    </w:p>
    <w:p>
      <w:pPr>
        <w:spacing w:beforeLines="20"/>
        <w:rPr>
          <w:rFonts w:hint="eastAsia" w:ascii="宋体" w:hAnsi="宋体"/>
          <w:b/>
          <w:sz w:val="21"/>
          <w:szCs w:val="21"/>
        </w:rPr>
      </w:pPr>
      <w:r>
        <w:rPr>
          <w:rFonts w:hint="eastAsia" w:ascii="宋体" w:hAnsi="宋体"/>
          <w:b/>
          <w:sz w:val="21"/>
          <w:szCs w:val="21"/>
        </w:rPr>
        <w:t>变更为：注册地：重庆市永川区凤凰三路69号（重庆永川工业园区凤凰湖工业园内）</w:t>
      </w:r>
    </w:p>
    <w:p>
      <w:pPr>
        <w:spacing w:beforeLines="20"/>
        <w:ind w:firstLine="843" w:firstLineChars="400"/>
        <w:rPr>
          <w:rFonts w:hint="eastAsia" w:ascii="宋体" w:hAnsi="宋体"/>
          <w:b/>
          <w:sz w:val="21"/>
          <w:szCs w:val="21"/>
        </w:rPr>
      </w:pPr>
      <w:r>
        <w:rPr>
          <w:rFonts w:hint="eastAsia" w:ascii="宋体" w:hAnsi="宋体"/>
          <w:b/>
          <w:sz w:val="21"/>
          <w:szCs w:val="21"/>
        </w:rPr>
        <w:t>生产地：重庆市永川区凤凰三路69号（重庆永川工业园区凤凰湖工业园内）</w:t>
      </w:r>
    </w:p>
    <w:p>
      <w:pPr>
        <w:pStyle w:val="2"/>
        <w:rPr>
          <w:rFonts w:hint="eastAsia"/>
        </w:rPr>
      </w:pPr>
    </w:p>
    <w:p>
      <w:pPr>
        <w:pStyle w:val="3"/>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QMS覆盖范围（中文）：</w:t>
      </w:r>
      <w:r>
        <w:rPr>
          <w:rFonts w:hint="eastAsia" w:ascii="宋体" w:hAnsi="宋体" w:eastAsia="宋体" w:cs="Times New Roman"/>
          <w:b/>
          <w:sz w:val="21"/>
          <w:szCs w:val="21"/>
        </w:rPr>
        <w:t>电梯配件的生产</w:t>
      </w:r>
      <w:r>
        <w:rPr>
          <w:rFonts w:hint="eastAsia" w:ascii="宋体" w:hAnsi="宋体" w:eastAsia="宋体" w:cs="Times New Roman"/>
          <w:b/>
          <w:sz w:val="21"/>
          <w:szCs w:val="21"/>
          <w:lang w:eastAsia="zh-CN"/>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240" w:lineRule="auto"/>
        <w:ind w:firstLine="0"/>
        <w:rPr>
          <w:b/>
          <w:color w:val="000000" w:themeColor="text1"/>
          <w:sz w:val="22"/>
          <w:szCs w:val="22"/>
          <w:u w:val="single"/>
        </w:rPr>
      </w:pPr>
    </w:p>
    <w:p>
      <w:pPr>
        <w:pStyle w:val="3"/>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w:t>
      </w:r>
      <w:bookmarkStart w:id="17" w:name="_GoBack"/>
      <w:bookmarkEnd w:id="17"/>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eastAsia="宋体" w:cs="Times New Roman"/>
          <w:b/>
          <w:sz w:val="21"/>
          <w:szCs w:val="21"/>
        </w:rPr>
        <w:t>电梯配件的生产及相关职业健康安全管理活动</w:t>
      </w:r>
      <w:r>
        <w:rPr>
          <w:rFonts w:hint="eastAsia" w:ascii="宋体" w:hAnsi="宋体" w:eastAsia="宋体" w:cs="Times New Roman"/>
          <w:b/>
          <w:sz w:val="21"/>
          <w:szCs w:val="21"/>
          <w:lang w:eastAsia="zh-CN"/>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240" w:lineRule="auto"/>
        <w:ind w:firstLine="0"/>
        <w:rPr>
          <w:rFonts w:hint="eastAsia"/>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rPr>
          <w:rFonts w:hint="eastAsia"/>
          <w:b/>
          <w:color w:val="000000" w:themeColor="text1"/>
          <w:sz w:val="22"/>
          <w:szCs w:val="22"/>
        </w:rPr>
        <w:t>备注：</w: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2020.9.14</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3C6A53"/>
    <w:rsid w:val="52C20C6B"/>
    <w:rsid w:val="55104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qFormat/>
    <w:uiPriority w:val="0"/>
    <w:pPr>
      <w:snapToGrid w:val="0"/>
      <w:spacing w:line="336" w:lineRule="auto"/>
      <w:ind w:firstLine="630"/>
    </w:pPr>
    <w:rPr>
      <w:sz w:val="32"/>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2020-09-13T09:20:07Z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