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FB" w:rsidRDefault="0094337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4834FB">
        <w:trPr>
          <w:cantSplit/>
          <w:trHeight w:val="915"/>
        </w:trPr>
        <w:tc>
          <w:tcPr>
            <w:tcW w:w="1368" w:type="dxa"/>
          </w:tcPr>
          <w:p w:rsidR="004834FB" w:rsidRDefault="0094337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4834FB" w:rsidRDefault="0094337D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 w:rsidR="004834FB" w:rsidRDefault="0094337D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2"/>
          </w:p>
        </w:tc>
      </w:tr>
      <w:tr w:rsidR="004834FB">
        <w:trPr>
          <w:cantSplit/>
        </w:trPr>
        <w:tc>
          <w:tcPr>
            <w:tcW w:w="1368" w:type="dxa"/>
          </w:tcPr>
          <w:p w:rsidR="004834FB" w:rsidRDefault="0094337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4834FB" w:rsidRDefault="009433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四川鹤达石油化工工程有限公司</w:t>
            </w:r>
            <w:bookmarkEnd w:id="3"/>
          </w:p>
        </w:tc>
      </w:tr>
      <w:tr w:rsidR="004834FB">
        <w:trPr>
          <w:cantSplit/>
        </w:trPr>
        <w:tc>
          <w:tcPr>
            <w:tcW w:w="1368" w:type="dxa"/>
          </w:tcPr>
          <w:p w:rsidR="004834FB" w:rsidRDefault="0094337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4834FB" w:rsidRDefault="009433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生产车间</w:t>
            </w:r>
          </w:p>
        </w:tc>
        <w:tc>
          <w:tcPr>
            <w:tcW w:w="1236" w:type="dxa"/>
          </w:tcPr>
          <w:p w:rsidR="004834FB" w:rsidRDefault="0094337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4834FB" w:rsidRDefault="009433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罗丽</w:t>
            </w:r>
          </w:p>
        </w:tc>
      </w:tr>
      <w:tr w:rsidR="004834FB">
        <w:trPr>
          <w:trHeight w:val="4138"/>
        </w:trPr>
        <w:tc>
          <w:tcPr>
            <w:tcW w:w="10035" w:type="dxa"/>
            <w:gridSpan w:val="4"/>
          </w:tcPr>
          <w:p w:rsidR="004834FB" w:rsidRDefault="009433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4834FB" w:rsidRDefault="004834F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834FB" w:rsidRDefault="0094337D">
            <w:pPr>
              <w:spacing w:before="120" w:line="1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生产现场查见：设备名称：切割机、角磨机、钻床等，未提供维修保养记录，不符合标准要求。</w:t>
            </w:r>
          </w:p>
          <w:p w:rsidR="004834FB" w:rsidRDefault="004834F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834FB" w:rsidRDefault="004834F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834FB" w:rsidRDefault="004834F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834FB" w:rsidRDefault="004834F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834FB" w:rsidRDefault="0094337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/>
                <w:b/>
                <w:sz w:val="22"/>
                <w:szCs w:val="22"/>
              </w:rPr>
              <w:t>7.1.3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4834FB" w:rsidRDefault="0094337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/>
                <w:b/>
                <w:sz w:val="22"/>
                <w:szCs w:val="22"/>
              </w:rPr>
              <w:t>7.4.2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4834FB" w:rsidRDefault="0094337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4834FB" w:rsidRDefault="0094337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4834FB" w:rsidRDefault="0094337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4834FB" w:rsidRDefault="004834F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4834FB" w:rsidRDefault="0094337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4834FB" w:rsidRDefault="004834F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834FB" w:rsidRDefault="0094337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4834FB" w:rsidRDefault="0094337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834FB">
        <w:trPr>
          <w:trHeight w:val="4491"/>
        </w:trPr>
        <w:tc>
          <w:tcPr>
            <w:tcW w:w="10035" w:type="dxa"/>
            <w:gridSpan w:val="4"/>
          </w:tcPr>
          <w:p w:rsidR="004834FB" w:rsidRDefault="009433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4834FB" w:rsidRDefault="004834F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834FB" w:rsidRDefault="004834F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834FB" w:rsidRDefault="004834F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834FB" w:rsidRDefault="004834F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834FB" w:rsidRDefault="004834F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834FB" w:rsidRDefault="009433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4834FB" w:rsidRDefault="0094337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834FB">
        <w:trPr>
          <w:trHeight w:val="1702"/>
        </w:trPr>
        <w:tc>
          <w:tcPr>
            <w:tcW w:w="10028" w:type="dxa"/>
          </w:tcPr>
          <w:p w:rsidR="004834FB" w:rsidRDefault="009433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94337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生产现场查见：设备名称：切割机、角磨机、钻床等，未提供维修保养记录</w:t>
            </w: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4834FB">
            <w:pPr>
              <w:rPr>
                <w:rFonts w:eastAsia="方正仿宋简体"/>
                <w:b/>
              </w:rPr>
            </w:pPr>
          </w:p>
        </w:tc>
      </w:tr>
      <w:tr w:rsidR="004834FB">
        <w:trPr>
          <w:trHeight w:val="1393"/>
        </w:trPr>
        <w:tc>
          <w:tcPr>
            <w:tcW w:w="10028" w:type="dxa"/>
          </w:tcPr>
          <w:p w:rsidR="004834FB" w:rsidRDefault="009433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9433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提供</w:t>
            </w:r>
            <w:r>
              <w:rPr>
                <w:rFonts w:ascii="方正仿宋简体" w:eastAsia="方正仿宋简体" w:hint="eastAsia"/>
                <w:b/>
              </w:rPr>
              <w:t>切割机、角磨机、钻床等</w:t>
            </w:r>
            <w:r>
              <w:rPr>
                <w:rFonts w:ascii="方正仿宋简体" w:eastAsia="方正仿宋简体" w:hint="eastAsia"/>
                <w:b/>
              </w:rPr>
              <w:t>设备的</w:t>
            </w:r>
            <w:r>
              <w:rPr>
                <w:rFonts w:ascii="方正仿宋简体" w:eastAsia="方正仿宋简体" w:hint="eastAsia"/>
                <w:b/>
              </w:rPr>
              <w:t>维修保养记录</w:t>
            </w: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4834FB">
            <w:pPr>
              <w:rPr>
                <w:rFonts w:eastAsia="方正仿宋简体"/>
                <w:b/>
              </w:rPr>
            </w:pPr>
          </w:p>
        </w:tc>
      </w:tr>
      <w:tr w:rsidR="004834FB">
        <w:trPr>
          <w:trHeight w:val="1854"/>
        </w:trPr>
        <w:tc>
          <w:tcPr>
            <w:tcW w:w="10028" w:type="dxa"/>
          </w:tcPr>
          <w:p w:rsidR="004834FB" w:rsidRDefault="009433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94337D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相关人员对</w:t>
            </w:r>
            <w:r>
              <w:rPr>
                <w:rFonts w:ascii="宋体" w:hAnsi="宋体" w:hint="eastAsia"/>
                <w:b/>
                <w:szCs w:val="21"/>
              </w:rPr>
              <w:t>GB/T19001-2016</w:t>
            </w:r>
            <w:r>
              <w:rPr>
                <w:rFonts w:ascii="宋体" w:hAnsi="宋体" w:hint="eastAsia"/>
                <w:b/>
                <w:szCs w:val="21"/>
              </w:rPr>
              <w:t>标准的</w:t>
            </w:r>
            <w:r>
              <w:rPr>
                <w:rFonts w:ascii="宋体" w:hAnsi="宋体" w:hint="eastAsia"/>
                <w:b/>
                <w:szCs w:val="21"/>
              </w:rPr>
              <w:t>7.1.3</w:t>
            </w:r>
            <w:r>
              <w:rPr>
                <w:rFonts w:ascii="宋体" w:hAnsi="宋体" w:hint="eastAsia"/>
                <w:b/>
                <w:szCs w:val="21"/>
              </w:rPr>
              <w:t>条款、</w:t>
            </w:r>
            <w:r>
              <w:rPr>
                <w:rFonts w:ascii="宋体" w:hAnsi="宋体" w:hint="eastAsia"/>
                <w:b/>
                <w:szCs w:val="21"/>
              </w:rPr>
              <w:t>GB/T50430-2017</w:t>
            </w:r>
            <w:r>
              <w:rPr>
                <w:rFonts w:ascii="宋体" w:hAnsi="宋体" w:hint="eastAsia"/>
                <w:b/>
                <w:szCs w:val="21"/>
              </w:rPr>
              <w:t>标准的</w:t>
            </w:r>
            <w:r>
              <w:rPr>
                <w:rFonts w:ascii="宋体" w:hAnsi="宋体" w:hint="eastAsia"/>
                <w:b/>
                <w:szCs w:val="21"/>
              </w:rPr>
              <w:t>7.4.2</w:t>
            </w:r>
            <w:r>
              <w:rPr>
                <w:rFonts w:ascii="宋体" w:hAnsi="宋体" w:hint="eastAsia"/>
                <w:b/>
                <w:szCs w:val="21"/>
              </w:rPr>
              <w:t>条款及管理体系文件相关要求理解不到位。</w:t>
            </w: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94337D">
            <w:pPr>
              <w:pStyle w:val="a5"/>
              <w:snapToGrid w:val="0"/>
              <w:spacing w:line="280" w:lineRule="exact"/>
              <w:ind w:firstLineChars="0" w:firstLine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管理部门对体系运行要求的培训不到位，管理部门对体系运行管理的检查不到位，未能发现存在的问题。</w:t>
            </w: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4834FB">
            <w:pPr>
              <w:rPr>
                <w:rFonts w:eastAsia="方正仿宋简体"/>
                <w:b/>
              </w:rPr>
            </w:pPr>
          </w:p>
        </w:tc>
      </w:tr>
      <w:tr w:rsidR="004834FB">
        <w:trPr>
          <w:trHeight w:val="1537"/>
        </w:trPr>
        <w:tc>
          <w:tcPr>
            <w:tcW w:w="10028" w:type="dxa"/>
          </w:tcPr>
          <w:p w:rsidR="004834FB" w:rsidRDefault="009433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4834FB" w:rsidRDefault="0094337D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、对相关人员进行</w:t>
            </w:r>
            <w:r>
              <w:rPr>
                <w:rFonts w:ascii="宋体" w:hAnsi="宋体" w:hint="eastAsia"/>
                <w:b/>
                <w:szCs w:val="21"/>
              </w:rPr>
              <w:t>GB/T19001-2016</w:t>
            </w:r>
            <w:r>
              <w:rPr>
                <w:rFonts w:ascii="宋体" w:hAnsi="宋体" w:hint="eastAsia"/>
                <w:b/>
                <w:szCs w:val="21"/>
              </w:rPr>
              <w:t>标准的</w:t>
            </w:r>
            <w:r>
              <w:rPr>
                <w:rFonts w:ascii="宋体" w:hAnsi="宋体" w:hint="eastAsia"/>
                <w:b/>
                <w:szCs w:val="21"/>
              </w:rPr>
              <w:t>7.1.3</w:t>
            </w:r>
            <w:r>
              <w:rPr>
                <w:rFonts w:ascii="宋体" w:hAnsi="宋体" w:hint="eastAsia"/>
                <w:b/>
                <w:szCs w:val="21"/>
              </w:rPr>
              <w:t>条款、</w:t>
            </w:r>
            <w:r>
              <w:rPr>
                <w:rFonts w:ascii="宋体" w:hAnsi="宋体" w:hint="eastAsia"/>
                <w:b/>
                <w:szCs w:val="21"/>
              </w:rPr>
              <w:t>GB/T50430-2017</w:t>
            </w:r>
            <w:r>
              <w:rPr>
                <w:rFonts w:ascii="宋体" w:hAnsi="宋体" w:hint="eastAsia"/>
                <w:b/>
                <w:szCs w:val="21"/>
              </w:rPr>
              <w:t>标准的</w:t>
            </w:r>
            <w:r>
              <w:rPr>
                <w:rFonts w:ascii="宋体" w:hAnsi="宋体" w:hint="eastAsia"/>
                <w:b/>
                <w:szCs w:val="21"/>
              </w:rPr>
              <w:t>7.4.2</w:t>
            </w:r>
            <w:r>
              <w:rPr>
                <w:rFonts w:ascii="宋体" w:hAnsi="宋体" w:hint="eastAsia"/>
                <w:b/>
                <w:szCs w:val="21"/>
              </w:rPr>
              <w:t>条款</w:t>
            </w: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94337D">
            <w:pPr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</w:t>
            </w:r>
            <w:r>
              <w:rPr>
                <w:rFonts w:eastAsia="方正仿宋简体" w:hint="eastAsia"/>
                <w:b/>
                <w:szCs w:val="21"/>
              </w:rPr>
              <w:t>、自纠自查体系运行存在的不足。进行改进。</w:t>
            </w: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94337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>
              <w:rPr>
                <w:rFonts w:ascii="方正仿宋简体" w:eastAsia="方正仿宋简体" w:hint="eastAsia"/>
                <w:b/>
              </w:rPr>
              <w:t>2019.11.16</w:t>
            </w:r>
            <w:bookmarkStart w:id="4" w:name="_GoBack"/>
            <w:bookmarkEnd w:id="4"/>
          </w:p>
        </w:tc>
      </w:tr>
      <w:tr w:rsidR="004834FB">
        <w:trPr>
          <w:trHeight w:val="1699"/>
        </w:trPr>
        <w:tc>
          <w:tcPr>
            <w:tcW w:w="10028" w:type="dxa"/>
          </w:tcPr>
          <w:p w:rsidR="004834FB" w:rsidRDefault="009433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94337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进行自纠自查存在的类似不符合，发现后立即整改。对发现类似不符合情况进行纠正和</w:t>
            </w:r>
          </w:p>
          <w:p w:rsidR="004834FB" w:rsidRDefault="0094337D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对相关方进行告知。</w:t>
            </w: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4834FB">
            <w:pPr>
              <w:rPr>
                <w:rFonts w:eastAsia="方正仿宋简体"/>
                <w:b/>
              </w:rPr>
            </w:pPr>
          </w:p>
        </w:tc>
      </w:tr>
      <w:tr w:rsidR="004834FB">
        <w:trPr>
          <w:trHeight w:val="2485"/>
        </w:trPr>
        <w:tc>
          <w:tcPr>
            <w:tcW w:w="10028" w:type="dxa"/>
          </w:tcPr>
          <w:p w:rsidR="004834FB" w:rsidRDefault="009433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94337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原因分析基本准确，纠正措施已制定。培训已实施。纠正措施验证通过。</w:t>
            </w: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4834FB">
            <w:pPr>
              <w:rPr>
                <w:rFonts w:eastAsia="方正仿宋简体"/>
                <w:b/>
              </w:rPr>
            </w:pPr>
          </w:p>
          <w:p w:rsidR="004834FB" w:rsidRDefault="009433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CD13E5"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4834FB" w:rsidRDefault="0094337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CD13E5">
        <w:rPr>
          <w:rFonts w:eastAsia="方正仿宋简体" w:hint="eastAsia"/>
          <w:b/>
        </w:rPr>
        <w:t xml:space="preserve">          </w:t>
      </w:r>
      <w:r>
        <w:rPr>
          <w:rFonts w:eastAsia="方正仿宋简体" w:hint="eastAsia"/>
          <w:b/>
        </w:rPr>
        <w:t>日期</w:t>
      </w:r>
      <w:r w:rsidR="00CD13E5">
        <w:rPr>
          <w:rFonts w:eastAsia="方正仿宋简体" w:hint="eastAsia"/>
          <w:b/>
        </w:rPr>
        <w:t>：</w:t>
      </w:r>
    </w:p>
    <w:sectPr w:rsidR="004834FB" w:rsidSect="004834FB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37D" w:rsidRDefault="0094337D" w:rsidP="004834FB">
      <w:r>
        <w:separator/>
      </w:r>
    </w:p>
  </w:endnote>
  <w:endnote w:type="continuationSeparator" w:id="1">
    <w:p w:rsidR="0094337D" w:rsidRDefault="0094337D" w:rsidP="00483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FB" w:rsidRDefault="0094337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37D" w:rsidRDefault="0094337D" w:rsidP="004834FB">
      <w:r>
        <w:separator/>
      </w:r>
    </w:p>
  </w:footnote>
  <w:footnote w:type="continuationSeparator" w:id="1">
    <w:p w:rsidR="0094337D" w:rsidRDefault="0094337D" w:rsidP="00483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FB" w:rsidRDefault="0094337D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834FB" w:rsidRDefault="004834FB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4834FB" w:rsidRDefault="0094337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4337D">
      <w:rPr>
        <w:rStyle w:val="CharChar1"/>
        <w:rFonts w:hint="default"/>
        <w:w w:val="90"/>
        <w:sz w:val="18"/>
      </w:rPr>
      <w:t>Beijing International Standard united Certification Co.,Ltd.</w:t>
    </w:r>
  </w:p>
  <w:p w:rsidR="004834FB" w:rsidRDefault="004834F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4834FB" w:rsidRDefault="004834FB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2C5"/>
    <w:rsid w:val="004834FB"/>
    <w:rsid w:val="005412C5"/>
    <w:rsid w:val="005633A2"/>
    <w:rsid w:val="008E4C16"/>
    <w:rsid w:val="008E693F"/>
    <w:rsid w:val="0094337D"/>
    <w:rsid w:val="00CD13E5"/>
    <w:rsid w:val="322A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F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83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83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834F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4834F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834F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4834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Company>微软中国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27</cp:revision>
  <cp:lastPrinted>2019-05-13T03:02:00Z</cp:lastPrinted>
  <dcterms:created xsi:type="dcterms:W3CDTF">2015-06-17T14:39:00Z</dcterms:created>
  <dcterms:modified xsi:type="dcterms:W3CDTF">2019-11-15T02:38:00Z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