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固体防垢防锈器压力</w:t>
      </w:r>
      <w:r>
        <w:rPr>
          <w:rFonts w:hint="eastAsia"/>
          <w:b/>
          <w:bCs/>
          <w:sz w:val="32"/>
          <w:szCs w:val="32"/>
        </w:rPr>
        <w:t>密封试验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测量</w:t>
      </w:r>
      <w:r>
        <w:rPr>
          <w:rFonts w:hint="eastAsia"/>
          <w:b/>
          <w:sz w:val="32"/>
          <w:szCs w:val="32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b/>
          <w:bCs/>
          <w:sz w:val="24"/>
          <w:szCs w:val="24"/>
          <w:lang w:val="en-US" w:eastAsia="zh-CN"/>
        </w:rPr>
        <w:t>固体防垢防锈器压力密封试验</w:t>
      </w:r>
      <w:r>
        <w:rPr>
          <w:rFonts w:hint="eastAsia"/>
          <w:b/>
          <w:bCs/>
          <w:sz w:val="24"/>
          <w:szCs w:val="24"/>
        </w:rPr>
        <w:t>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</w:t>
      </w:r>
      <w:r>
        <w:rPr>
          <w:rFonts w:hint="eastAsia"/>
          <w:szCs w:val="21"/>
          <w:lang w:val="en-US" w:eastAsia="zh-CN"/>
        </w:rPr>
        <w:t>固体防垢防锈器</w:t>
      </w:r>
      <w:r>
        <w:rPr>
          <w:rFonts w:hint="eastAsia" w:ascii="宋体" w:hAnsi="宋体"/>
          <w:sz w:val="24"/>
        </w:rPr>
        <w:t>放在电动试压泵上,进压至额定压力值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MPa,关闭启闭</w:t>
      </w:r>
      <w:r>
        <w:rPr>
          <w:rFonts w:hint="eastAsia" w:ascii="宋体" w:hAnsi="宋体"/>
          <w:sz w:val="24"/>
          <w:lang w:val="en-US" w:eastAsia="zh-CN"/>
        </w:rPr>
        <w:t>试压泵</w:t>
      </w:r>
      <w:r>
        <w:rPr>
          <w:rFonts w:hint="eastAsia" w:ascii="宋体" w:hAnsi="宋体"/>
          <w:sz w:val="24"/>
        </w:rPr>
        <w:t>,反复测量读数后,查看是否泄露。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 最大允许误差：±1.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</w:t>
      </w:r>
      <w:r>
        <w:rPr>
          <w:rFonts w:hint="eastAsia"/>
          <w:szCs w:val="21"/>
          <w:lang w:val="en-US" w:eastAsia="zh-CN"/>
        </w:rPr>
        <w:t>固体防垢防锈器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</w:rPr>
        <w:t>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) MPa的压力表,在电动试压泵上连续升压至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MPa测量10次，每次取正、反行程的平均值，得到一组测量值为： 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平均值  = 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压力表的最大示值误差为±0.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MPa，而压力表的实际检定时满足1.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级标准要求，示值误差为±0.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.375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 w:val="0"/>
          <w:iCs w:val="0"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 MPa =</w:t>
      </w:r>
      <w:r>
        <w:rPr>
          <w:rFonts w:hint="eastAsia" w:ascii="宋体" w:hAnsi="宋体"/>
          <w:sz w:val="24"/>
          <w:lang w:val="en-US" w:eastAsia="zh-CN"/>
        </w:rPr>
        <w:t>0.44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960" w:firstLineChars="4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评定日期：</w:t>
      </w:r>
      <w:r>
        <w:rPr>
          <w:rFonts w:hint="eastAsia" w:ascii="宋体" w:hAnsi="宋体"/>
          <w:sz w:val="24"/>
          <w:lang w:val="en-US" w:eastAsia="zh-CN"/>
        </w:rPr>
        <w:t>2020.9.7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B20678A"/>
    <w:rsid w:val="0D2919B7"/>
    <w:rsid w:val="1AFD7E70"/>
    <w:rsid w:val="34D919BF"/>
    <w:rsid w:val="354965D4"/>
    <w:rsid w:val="43D84FD2"/>
    <w:rsid w:val="4FAF7D48"/>
    <w:rsid w:val="56711DB8"/>
    <w:rsid w:val="60970E7C"/>
    <w:rsid w:val="65472239"/>
    <w:rsid w:val="69B52F32"/>
    <w:rsid w:val="6AF919F0"/>
    <w:rsid w:val="6BC82D28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84351-2366-4AA0-AC43-805CA59BC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@su</cp:lastModifiedBy>
  <cp:lastPrinted>2018-05-15T01:31:00Z</cp:lastPrinted>
  <dcterms:modified xsi:type="dcterms:W3CDTF">2020-09-12T03:28:36Z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