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82CE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175"/>
        <w:gridCol w:w="378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F3B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82C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82CE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四川振通公路工程检测咨询有限公司</w:t>
            </w:r>
            <w:bookmarkEnd w:id="0"/>
          </w:p>
        </w:tc>
      </w:tr>
      <w:tr w:rsidR="00CF3B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82CE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四川省绵阳市涪城区青龙大道</w:t>
            </w:r>
            <w:r>
              <w:rPr>
                <w:rFonts w:asciiTheme="minorEastAsia" w:eastAsiaTheme="minorEastAsia" w:hAnsiTheme="minorEastAsia"/>
                <w:sz w:val="20"/>
              </w:rPr>
              <w:t>59</w:t>
            </w:r>
            <w:r>
              <w:rPr>
                <w:rFonts w:asciiTheme="minorEastAsia" w:eastAsiaTheme="minorEastAsia" w:hAnsiTheme="minorEastAsia"/>
                <w:sz w:val="20"/>
              </w:rPr>
              <w:t>号西南科技大学老区</w:t>
            </w:r>
            <w:bookmarkEnd w:id="1"/>
          </w:p>
        </w:tc>
      </w:tr>
      <w:tr w:rsidR="00CF3B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82C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82CE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吴勇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82C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82CE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0816-2422279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82CE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628000</w:t>
            </w:r>
            <w:bookmarkEnd w:id="4"/>
          </w:p>
        </w:tc>
      </w:tr>
      <w:tr w:rsidR="00CF3B9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82CE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82CE9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B82CE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82CE9" w:rsidP="0054203A">
            <w:bookmarkStart w:id="6" w:name="联系人传真"/>
            <w:r>
              <w:t>0816-2422279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82CE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1173123961@qq.com</w:t>
            </w:r>
            <w:bookmarkEnd w:id="7"/>
          </w:p>
        </w:tc>
      </w:tr>
      <w:tr w:rsidR="00CF3B9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82CE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0426-2019-QEO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82CE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F3B9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82CE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CF3B95" w:rsidRPr="00272FFB" w:rsidRDefault="00B82CE9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CF3B95" w:rsidRPr="00272FFB" w:rsidRDefault="00B82CE9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F3B9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12B42" w:rsidP="00B12B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82CE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82CE9" w:rsidP="00B12B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82CE9" w:rsidP="00B12B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B82CE9" w:rsidP="00B12B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82CE9" w:rsidP="00B12B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82CE9" w:rsidP="00B12B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82CE9" w:rsidP="00B12B4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F3B9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B82CE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：公路工程试验检测及相关职业健康安全管理活动</w:t>
            </w:r>
          </w:p>
          <w:p w:rsidR="000401FF" w:rsidRDefault="00B82CE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：公路工程试验检测及相关环境管理活动</w:t>
            </w:r>
          </w:p>
          <w:p w:rsidR="000401FF" w:rsidRDefault="00B82CE9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：公路工程试验检测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82CE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0401FF" w:rsidRDefault="00B82CE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</w:p>
          <w:p w:rsidR="000401FF" w:rsidRDefault="00B82CE9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34.02.00</w:t>
            </w:r>
            <w:bookmarkEnd w:id="14"/>
          </w:p>
        </w:tc>
      </w:tr>
      <w:tr w:rsidR="00CF3B95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82CE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28001-2011idtOHSAS 18001:2007,E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CF3B9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82CE9" w:rsidP="00B12B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F3B9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2B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82CE9">
              <w:rPr>
                <w:rFonts w:hint="eastAsia"/>
                <w:b/>
                <w:sz w:val="20"/>
              </w:rPr>
              <w:t>普通话</w:t>
            </w:r>
            <w:r w:rsidR="00B82CE9">
              <w:rPr>
                <w:rFonts w:hint="eastAsia"/>
                <w:sz w:val="20"/>
                <w:lang w:val="de-DE"/>
              </w:rPr>
              <w:t>□</w:t>
            </w:r>
            <w:r w:rsidR="00B82CE9">
              <w:rPr>
                <w:rFonts w:hint="eastAsia"/>
                <w:b/>
                <w:sz w:val="20"/>
              </w:rPr>
              <w:t>英语</w:t>
            </w:r>
            <w:r w:rsidR="00B82CE9">
              <w:rPr>
                <w:rFonts w:hint="eastAsia"/>
                <w:sz w:val="20"/>
                <w:lang w:val="de-DE"/>
              </w:rPr>
              <w:t>□</w:t>
            </w:r>
            <w:r w:rsidR="00B82CE9">
              <w:rPr>
                <w:rFonts w:hint="eastAsia"/>
                <w:b/>
                <w:sz w:val="20"/>
              </w:rPr>
              <w:t>其他</w:t>
            </w:r>
          </w:p>
        </w:tc>
      </w:tr>
      <w:tr w:rsidR="00CF3B95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B82C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F3B95" w:rsidTr="00B12B4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2" w:type="dxa"/>
            <w:gridSpan w:val="7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F3B95" w:rsidTr="00B12B4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7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F3B95" w:rsidTr="00B12B4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7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CF3B95" w:rsidTr="00B12B42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7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 w:rsidR="00272FFB" w:rsidRDefault="00B82CE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 w:rsidR="00CF3B95" w:rsidTr="00B12B42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</w:tr>
      <w:tr w:rsidR="00CF3B95" w:rsidTr="00B12B42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</w:tr>
      <w:tr w:rsidR="00CF3B95" w:rsidTr="00B12B42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</w:tr>
      <w:tr w:rsidR="00CF3B95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B82CE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F3B9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12B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B82CE9" w:rsidP="00272FFB"/>
        </w:tc>
      </w:tr>
      <w:tr w:rsidR="00CF3B9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12B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B82CE9" w:rsidP="00272FFB"/>
        </w:tc>
      </w:tr>
      <w:tr w:rsidR="00CF3B9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12B4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2019.9.21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82CE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B82CE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B82CE9" w:rsidP="00272FFB"/>
        </w:tc>
      </w:tr>
    </w:tbl>
    <w:p w:rsidR="000401FF" w:rsidRDefault="00B82CE9" w:rsidP="00B12B42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638"/>
        <w:gridCol w:w="992"/>
        <w:gridCol w:w="5667"/>
        <w:gridCol w:w="1070"/>
      </w:tblGrid>
      <w:tr w:rsidR="00B12B42" w:rsidTr="00083B43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B42" w:rsidRDefault="00B12B42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12B42" w:rsidTr="00083B43">
        <w:trPr>
          <w:cantSplit/>
          <w:trHeight w:val="396"/>
          <w:jc w:val="center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B12B42" w:rsidRDefault="00B12B42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8" w:type="dxa"/>
            <w:vAlign w:val="center"/>
          </w:tcPr>
          <w:p w:rsidR="00B12B42" w:rsidRDefault="00B12B42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12B42" w:rsidRDefault="00B12B42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7" w:type="dxa"/>
            <w:vAlign w:val="center"/>
          </w:tcPr>
          <w:p w:rsidR="00B12B42" w:rsidRDefault="00B12B42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0" w:type="dxa"/>
            <w:tcBorders>
              <w:right w:val="single" w:sz="8" w:space="0" w:color="auto"/>
            </w:tcBorders>
            <w:vAlign w:val="center"/>
          </w:tcPr>
          <w:p w:rsidR="00B12B42" w:rsidRDefault="00B12B42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90489" w:rsidTr="005A1F5D">
        <w:trPr>
          <w:cantSplit/>
          <w:trHeight w:val="396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790489" w:rsidRDefault="00790489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  <w:p w:rsidR="00790489" w:rsidRDefault="00790489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90489" w:rsidRDefault="00790489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23</w:t>
            </w:r>
          </w:p>
          <w:p w:rsidR="00790489" w:rsidRDefault="00790489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790489" w:rsidRDefault="00790489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59" w:type="dxa"/>
            <w:gridSpan w:val="2"/>
            <w:vAlign w:val="center"/>
          </w:tcPr>
          <w:p w:rsidR="00790489" w:rsidRDefault="00790489" w:rsidP="00083B4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全体审核员</w:t>
            </w:r>
          </w:p>
        </w:tc>
      </w:tr>
      <w:tr w:rsidR="00B12B42" w:rsidTr="00790489">
        <w:trPr>
          <w:cantSplit/>
          <w:trHeight w:val="492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B12B42" w:rsidRDefault="00B12B42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</w:tcPr>
          <w:p w:rsidR="00B12B42" w:rsidRDefault="00B12B42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</w:tc>
        <w:tc>
          <w:tcPr>
            <w:tcW w:w="992" w:type="dxa"/>
          </w:tcPr>
          <w:p w:rsidR="00B12B42" w:rsidRDefault="00B12B42" w:rsidP="00083B4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7" w:type="dxa"/>
          </w:tcPr>
          <w:p w:rsidR="00B12B42" w:rsidRDefault="00B12B42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B12B42" w:rsidRDefault="00B12B42" w:rsidP="00083B4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 w:rsidR="00B12B42" w:rsidRDefault="00B12B42" w:rsidP="00083B4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B12B42" w:rsidRDefault="00B12B42" w:rsidP="00083B4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B12B42" w:rsidRDefault="00B12B42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</w:t>
            </w:r>
            <w:r>
              <w:rPr>
                <w:rFonts w:ascii="宋体" w:hAnsi="宋体" w:cs="新宋体" w:hint="eastAsia"/>
                <w:sz w:val="18"/>
                <w:szCs w:val="18"/>
              </w:rPr>
              <w:t>07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B12B42" w:rsidRDefault="00B12B42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B12B42" w:rsidRDefault="00B12B42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王红梅</w:t>
            </w:r>
          </w:p>
        </w:tc>
      </w:tr>
      <w:tr w:rsidR="00B12B42" w:rsidTr="00B12B42">
        <w:trPr>
          <w:cantSplit/>
          <w:trHeight w:val="4227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B12B42" w:rsidRDefault="00B12B42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B12B42" w:rsidRDefault="00B12B42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12B42" w:rsidRDefault="00B12B42" w:rsidP="00083B4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行政部（含财务部）</w:t>
            </w:r>
          </w:p>
        </w:tc>
        <w:tc>
          <w:tcPr>
            <w:tcW w:w="5667" w:type="dxa"/>
          </w:tcPr>
          <w:p w:rsidR="00B12B42" w:rsidRDefault="00B12B42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B12B42" w:rsidRDefault="00B12B42" w:rsidP="00083B43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/权限；6.2质量目标及其实现的策划；7.1.2人员7.1.4过程运行环境7.2能力；7.3意识；7.5文件化信息；8.4外部提供供方的控制；</w:t>
            </w:r>
          </w:p>
          <w:p w:rsidR="00B12B42" w:rsidRDefault="00B12B42" w:rsidP="00B12B4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B12B42" w:rsidRDefault="00B12B42" w:rsidP="00B12B4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 w:rsidR="00B12B42" w:rsidRDefault="00B12B42" w:rsidP="00B12B4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B12B42" w:rsidRDefault="00B12B42" w:rsidP="00B12B4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</w:t>
            </w:r>
            <w:r>
              <w:rPr>
                <w:rFonts w:ascii="宋体" w:hAnsi="宋体" w:cs="新宋体" w:hint="eastAsia"/>
                <w:sz w:val="18"/>
                <w:szCs w:val="18"/>
              </w:rPr>
              <w:t>07</w:t>
            </w:r>
          </w:p>
          <w:p w:rsidR="00790489" w:rsidRDefault="00B12B42" w:rsidP="0079048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4.3.1危险源识别、评价与控制措施；4.3.2法规与其他要求；4.3.3目标与方案；4.4.2能力、培训和意识；4.4.3沟通、参与和协商；4.4.5文件控制；4.4.6运行控制；4.4.7应急准备与响应；4.5.1监视与测</w:t>
            </w:r>
            <w:r w:rsidR="00790489">
              <w:rPr>
                <w:rFonts w:ascii="宋体" w:hAnsi="宋体" w:cs="新宋体" w:hint="eastAsia"/>
                <w:sz w:val="18"/>
                <w:szCs w:val="18"/>
              </w:rPr>
              <w:t>量；4.5.2合规性评价；4.5.3事件调查、不符合、纠正措施与预防措施；4.5.4记录控制/OHSMS运行控制财务支出证据</w:t>
            </w:r>
          </w:p>
          <w:p w:rsidR="00B12B42" w:rsidRDefault="00B12B42" w:rsidP="00B12B42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B12B42" w:rsidRDefault="00B12B42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790489" w:rsidTr="00083B43">
        <w:trPr>
          <w:cantSplit/>
          <w:trHeight w:val="3502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90489" w:rsidRDefault="00790489" w:rsidP="00083B4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外检中心</w:t>
            </w:r>
          </w:p>
        </w:tc>
        <w:tc>
          <w:tcPr>
            <w:tcW w:w="5667" w:type="dxa"/>
          </w:tcPr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790489" w:rsidRDefault="00790489" w:rsidP="0079048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7.1.3基础设施； 8.1运行策划和控制；8.3设计开发控制； 8.5.1生产和服务提供的控制； 8.5.2标识和可追溯性；8.5.3顾客或外部供方的财产；8.5.4防护；8.5.5交付后的活动；8.5.6更改控制，8.6产品和服务放行；8.7不合格输出的控制；EMS-2015</w:t>
            </w:r>
          </w:p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6.1.2环境因素；8.1运行策划和控制；7.4沟通；8.2应急准备和响应</w:t>
            </w:r>
          </w:p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</w:t>
            </w:r>
            <w:r>
              <w:rPr>
                <w:rFonts w:ascii="宋体" w:hAnsi="宋体" w:cs="新宋体" w:hint="eastAsia"/>
                <w:sz w:val="18"/>
                <w:szCs w:val="18"/>
              </w:rPr>
              <w:t>07</w:t>
            </w:r>
          </w:p>
          <w:p w:rsidR="00790489" w:rsidRDefault="00790489" w:rsidP="0079048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4.3.1危险源识别、评价和控制措施的确定；4.3.3目标与方案；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4.4.3沟通、参与和协商； 4.4.6运行控制；4.4.7应急准备与响应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90489" w:rsidTr="00790489">
        <w:trPr>
          <w:cantSplit/>
          <w:trHeight w:val="1189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</w:tcPr>
          <w:p w:rsidR="00790489" w:rsidRDefault="00790489" w:rsidP="0079048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8" w:type="dxa"/>
            <w:vMerge w:val="restart"/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营销部</w:t>
            </w:r>
          </w:p>
        </w:tc>
        <w:tc>
          <w:tcPr>
            <w:tcW w:w="5667" w:type="dxa"/>
          </w:tcPr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790489" w:rsidRDefault="00790489" w:rsidP="00083B43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/权限；6.2质量目标及其实现的策划；8.2产品和服务的要求；9.1.2顾客满意；8.4外部提供供方的控制；</w:t>
            </w:r>
          </w:p>
          <w:p w:rsidR="00790489" w:rsidRDefault="00790489" w:rsidP="00083B4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王红梅</w:t>
            </w:r>
          </w:p>
        </w:tc>
      </w:tr>
      <w:tr w:rsidR="00790489" w:rsidTr="00083B43">
        <w:trPr>
          <w:cantSplit/>
          <w:trHeight w:val="1405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90489" w:rsidRDefault="00790489" w:rsidP="00083B43">
            <w:pPr>
              <w:snapToGrid w:val="0"/>
              <w:spacing w:line="320" w:lineRule="exact"/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</w:pPr>
          </w:p>
        </w:tc>
        <w:tc>
          <w:tcPr>
            <w:tcW w:w="5667" w:type="dxa"/>
          </w:tcPr>
          <w:p w:rsidR="00790489" w:rsidRDefault="00790489" w:rsidP="00083B4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6.2目标及其达成的策划；7.4沟通；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OHSMS-2007</w:t>
            </w:r>
          </w:p>
          <w:p w:rsidR="00790489" w:rsidRDefault="00790489" w:rsidP="00790489">
            <w:pPr>
              <w:spacing w:line="30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4.3.1危险源识别、评价与控制措施；4.3.3目标与方案；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4.4.3沟通、参与和协商；4.4.6运行控制；4.4.7应急准备与响应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790489" w:rsidTr="00083B43">
        <w:trPr>
          <w:cantSplit/>
          <w:trHeight w:val="830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90489" w:rsidRDefault="00790489" w:rsidP="00083B4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外检中心</w:t>
            </w:r>
          </w:p>
        </w:tc>
        <w:tc>
          <w:tcPr>
            <w:tcW w:w="5667" w:type="dxa"/>
          </w:tcPr>
          <w:p w:rsidR="00790489" w:rsidRPr="00AC5E02" w:rsidRDefault="00790489" w:rsidP="0079048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继续前一天审核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90489" w:rsidRPr="00E82586" w:rsidRDefault="00790489" w:rsidP="00083B43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790489" w:rsidTr="00083B43">
        <w:trPr>
          <w:cantSplit/>
          <w:trHeight w:val="703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790489" w:rsidRDefault="00790489" w:rsidP="00083B4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59" w:type="dxa"/>
            <w:gridSpan w:val="2"/>
            <w:vAlign w:val="center"/>
          </w:tcPr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全体审核员</w:t>
            </w:r>
          </w:p>
        </w:tc>
      </w:tr>
      <w:tr w:rsidR="00790489" w:rsidTr="00083B43">
        <w:trPr>
          <w:cantSplit/>
          <w:trHeight w:val="44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59" w:type="dxa"/>
            <w:gridSpan w:val="2"/>
            <w:vAlign w:val="center"/>
          </w:tcPr>
          <w:p w:rsidR="00790489" w:rsidRDefault="00790489" w:rsidP="00083B4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70" w:type="dxa"/>
            <w:tcBorders>
              <w:right w:val="single" w:sz="8" w:space="0" w:color="auto"/>
            </w:tcBorders>
          </w:tcPr>
          <w:p w:rsidR="00790489" w:rsidRDefault="00790489" w:rsidP="00083B4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全体审核员</w:t>
            </w:r>
          </w:p>
        </w:tc>
      </w:tr>
    </w:tbl>
    <w:p w:rsidR="000401FF" w:rsidRDefault="00B82CE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82CE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B82CE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B82CE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lastRenderedPageBreak/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B82CE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B82CE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E9" w:rsidRDefault="00B82CE9" w:rsidP="00CF3B95">
      <w:r>
        <w:separator/>
      </w:r>
    </w:p>
  </w:endnote>
  <w:endnote w:type="continuationSeparator" w:id="1">
    <w:p w:rsidR="00B82CE9" w:rsidRDefault="00B82CE9" w:rsidP="00CF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E9" w:rsidRDefault="00B82CE9" w:rsidP="00CF3B95">
      <w:r>
        <w:separator/>
      </w:r>
    </w:p>
  </w:footnote>
  <w:footnote w:type="continuationSeparator" w:id="1">
    <w:p w:rsidR="00B82CE9" w:rsidRDefault="00B82CE9" w:rsidP="00CF3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F3B9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F3B9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82CE9" w:rsidP="00B12B4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2CE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2CE9" w:rsidRPr="00390345">
      <w:rPr>
        <w:rStyle w:val="CharChar1"/>
        <w:rFonts w:hint="default"/>
      </w:rPr>
      <w:t>北京国标联合认证有限公司</w:t>
    </w:r>
    <w:r w:rsidR="00B82CE9" w:rsidRPr="00390345">
      <w:rPr>
        <w:rStyle w:val="CharChar1"/>
        <w:rFonts w:hint="default"/>
      </w:rPr>
      <w:tab/>
    </w:r>
    <w:r w:rsidR="00B82CE9" w:rsidRPr="00390345">
      <w:rPr>
        <w:rStyle w:val="CharChar1"/>
        <w:rFonts w:hint="default"/>
      </w:rPr>
      <w:tab/>
    </w:r>
  </w:p>
  <w:p w:rsidR="00BD72F2" w:rsidRPr="00BD72F2" w:rsidRDefault="00B82CE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82C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B95"/>
    <w:rsid w:val="00790489"/>
    <w:rsid w:val="00B12B42"/>
    <w:rsid w:val="00B82CE9"/>
    <w:rsid w:val="00CF3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490</Words>
  <Characters>2793</Characters>
  <Application>Microsoft Office Word</Application>
  <DocSecurity>0</DocSecurity>
  <Lines>23</Lines>
  <Paragraphs>6</Paragraphs>
  <ScaleCrop>false</ScaleCrop>
  <Company>微软中国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2019-09-21T15:47:00Z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