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123-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/>
                <w:lang w:val="en-US" w:eastAsia="zh-CN"/>
              </w:rPr>
              <w:t>梅河口市兴业精密钢管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生产部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现场使用的工作用廉金属热电偶WRP=130S型编号060505236没有纳入测量设备台账中管理，不符合GB/T 19022-2003 6.3.1测量设备（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用于监视和记录影响量 的测量管理体系内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）的要求。不符合要求。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E1831A8"/>
    <w:rsid w:val="0F255A69"/>
    <w:rsid w:val="107D6097"/>
    <w:rsid w:val="10C33893"/>
    <w:rsid w:val="10F840BD"/>
    <w:rsid w:val="150968EC"/>
    <w:rsid w:val="1CAC700C"/>
    <w:rsid w:val="220B3C15"/>
    <w:rsid w:val="22F26980"/>
    <w:rsid w:val="3422603E"/>
    <w:rsid w:val="399365CD"/>
    <w:rsid w:val="436D601A"/>
    <w:rsid w:val="453E7CB6"/>
    <w:rsid w:val="48BF1FEF"/>
    <w:rsid w:val="4A243E8A"/>
    <w:rsid w:val="4E9F56A1"/>
    <w:rsid w:val="4EEB2EEF"/>
    <w:rsid w:val="541112DC"/>
    <w:rsid w:val="54A376F0"/>
    <w:rsid w:val="57441805"/>
    <w:rsid w:val="5E617974"/>
    <w:rsid w:val="67C577FE"/>
    <w:rsid w:val="6C0173FB"/>
    <w:rsid w:val="6D2873E8"/>
    <w:rsid w:val="6D8D1BB4"/>
    <w:rsid w:val="70567DC3"/>
    <w:rsid w:val="70997328"/>
    <w:rsid w:val="71852B46"/>
    <w:rsid w:val="73776D80"/>
    <w:rsid w:val="78400FD4"/>
    <w:rsid w:val="790B76CE"/>
    <w:rsid w:val="79616947"/>
    <w:rsid w:val="79CF572F"/>
    <w:rsid w:val="7C3B0A55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8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2020-09-13T00:58:30Z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