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089A5" w14:textId="77777777" w:rsidR="000E72E3" w:rsidRDefault="00BC6AC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908"/>
        <w:gridCol w:w="681"/>
      </w:tblGrid>
      <w:tr w:rsidR="000E72E3" w14:paraId="2D6DDC22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AED4573" w14:textId="77777777" w:rsidR="000E72E3" w:rsidRDefault="00BC6A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B8E23B1" w14:textId="77777777" w:rsidR="000E72E3" w:rsidRDefault="00BC6AC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6FC321D" w14:textId="77777777" w:rsidR="000E72E3" w:rsidRDefault="00BC6A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41B6344" w14:textId="77777777" w:rsidR="000E72E3" w:rsidRDefault="00BC6AC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908" w:type="dxa"/>
            <w:vAlign w:val="center"/>
          </w:tcPr>
          <w:p w14:paraId="39BC14A6" w14:textId="77777777" w:rsidR="000E72E3" w:rsidRDefault="00BC6A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财务部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主管领导：李永洪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 w:val="24"/>
                <w:szCs w:val="24"/>
              </w:rPr>
              <w:t>龚子强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81" w:type="dxa"/>
            <w:vMerge w:val="restart"/>
            <w:vAlign w:val="center"/>
          </w:tcPr>
          <w:p w14:paraId="7F710230" w14:textId="77777777" w:rsidR="000E72E3" w:rsidRDefault="00BC6A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E72E3" w14:paraId="67F37DA9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AA2BF05" w14:textId="77777777" w:rsidR="000E72E3" w:rsidRDefault="000E72E3"/>
        </w:tc>
        <w:tc>
          <w:tcPr>
            <w:tcW w:w="960" w:type="dxa"/>
            <w:vMerge/>
            <w:vAlign w:val="center"/>
          </w:tcPr>
          <w:p w14:paraId="00870547" w14:textId="77777777" w:rsidR="000E72E3" w:rsidRDefault="000E72E3"/>
        </w:tc>
        <w:tc>
          <w:tcPr>
            <w:tcW w:w="10908" w:type="dxa"/>
            <w:vAlign w:val="center"/>
          </w:tcPr>
          <w:p w14:paraId="56E21BD4" w14:textId="77777777" w:rsidR="000E72E3" w:rsidRDefault="00BC6AC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4"/>
                <w:szCs w:val="24"/>
              </w:rPr>
              <w:t>陈芳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1" w:type="dxa"/>
            <w:vMerge/>
          </w:tcPr>
          <w:p w14:paraId="3B528635" w14:textId="77777777" w:rsidR="000E72E3" w:rsidRDefault="000E72E3"/>
        </w:tc>
      </w:tr>
      <w:tr w:rsidR="000E72E3" w14:paraId="40D82198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328B781" w14:textId="77777777" w:rsidR="000E72E3" w:rsidRDefault="000E72E3"/>
        </w:tc>
        <w:tc>
          <w:tcPr>
            <w:tcW w:w="960" w:type="dxa"/>
            <w:vMerge/>
            <w:vAlign w:val="center"/>
          </w:tcPr>
          <w:p w14:paraId="4C14940C" w14:textId="77777777" w:rsidR="000E72E3" w:rsidRDefault="000E72E3"/>
        </w:tc>
        <w:tc>
          <w:tcPr>
            <w:tcW w:w="10908" w:type="dxa"/>
            <w:vAlign w:val="center"/>
          </w:tcPr>
          <w:p w14:paraId="4C807571" w14:textId="77777777" w:rsidR="000E72E3" w:rsidRDefault="00BC6A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QMS:5.3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组织的岗位、职责和权限、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6.2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质量目标、</w:t>
            </w:r>
          </w:p>
          <w:p w14:paraId="77263BCD" w14:textId="77777777" w:rsidR="000E72E3" w:rsidRDefault="00BC6AC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E/OMS: 5.3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组织的岗位、职责和权限、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6.2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环境与职业健康安全目标、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6.1.2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环境因素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危险源辨识与评价、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8.1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运行策划和控制、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8.2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应急准备和响应，</w:t>
            </w:r>
          </w:p>
        </w:tc>
        <w:tc>
          <w:tcPr>
            <w:tcW w:w="681" w:type="dxa"/>
            <w:vMerge/>
          </w:tcPr>
          <w:p w14:paraId="10D119D1" w14:textId="77777777" w:rsidR="000E72E3" w:rsidRDefault="000E72E3"/>
        </w:tc>
      </w:tr>
      <w:tr w:rsidR="000E72E3" w14:paraId="7892FF8A" w14:textId="77777777">
        <w:trPr>
          <w:trHeight w:val="408"/>
        </w:trPr>
        <w:tc>
          <w:tcPr>
            <w:tcW w:w="2160" w:type="dxa"/>
          </w:tcPr>
          <w:p w14:paraId="3E8DA6AD" w14:textId="77777777" w:rsidR="000E72E3" w:rsidRDefault="00BC6AC8">
            <w:pPr>
              <w:pStyle w:val="936e4e6e-5310-4269-9eba-5080d9f28de40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组织的岗位、职责和权限</w:t>
            </w:r>
          </w:p>
        </w:tc>
        <w:tc>
          <w:tcPr>
            <w:tcW w:w="960" w:type="dxa"/>
          </w:tcPr>
          <w:p w14:paraId="5B40083F" w14:textId="77777777" w:rsidR="000E72E3" w:rsidRDefault="00BC6AC8">
            <w:pPr>
              <w:pStyle w:val="936e4e6e-5310-4269-9eba-5080d9f28de4"/>
            </w:pPr>
            <w:r>
              <w:t>Q</w:t>
            </w:r>
            <w:r>
              <w:rPr>
                <w:rFonts w:hint="eastAsia"/>
              </w:rPr>
              <w:t>/E</w:t>
            </w:r>
            <w:r>
              <w:t>/</w:t>
            </w:r>
            <w:r>
              <w:rPr>
                <w:rFonts w:hint="eastAsia"/>
              </w:rPr>
              <w:t>S</w:t>
            </w:r>
            <w: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5.3 </w:t>
            </w:r>
          </w:p>
        </w:tc>
        <w:tc>
          <w:tcPr>
            <w:tcW w:w="10908" w:type="dxa"/>
          </w:tcPr>
          <w:p w14:paraId="42894B14" w14:textId="77777777" w:rsidR="000E72E3" w:rsidRDefault="00BC6AC8">
            <w:pPr>
              <w:spacing w:line="360" w:lineRule="auto"/>
            </w:pPr>
            <w:r>
              <w:t>财务部有员工</w:t>
            </w:r>
            <w:r>
              <w:t>6</w:t>
            </w:r>
            <w:r>
              <w:t>人，会计</w:t>
            </w:r>
            <w:r>
              <w:t>4</w:t>
            </w:r>
            <w:r>
              <w:t>人，出纳</w:t>
            </w:r>
            <w:r>
              <w:t xml:space="preserve"> 1</w:t>
            </w:r>
            <w:r>
              <w:t>人，负责人</w:t>
            </w:r>
            <w:r>
              <w:rPr>
                <w:rFonts w:hint="eastAsia"/>
              </w:rPr>
              <w:t>李永洪</w:t>
            </w:r>
          </w:p>
          <w:p w14:paraId="28121137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依据国家《会计法》、《公司法》、《企业会计准则》和财税法律法规及集团公司各项财务规章制度，建立健全公司各项财务管理制度，严格财务监督管理工作。财务部主要职责如下：</w:t>
            </w:r>
          </w:p>
          <w:p w14:paraId="582B2161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、负责公司全面预算编制平衡工作，做好全面预算日常落实管理工作。</w:t>
            </w:r>
          </w:p>
          <w:p w14:paraId="09AC5B23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、做好公司资金筹措和资金收支计划工作，合理配置资金资源，确保公司生产经营正常运转。</w:t>
            </w:r>
          </w:p>
          <w:p w14:paraId="3430F979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、按制度规定做好日常会计核算工作，认真编制月、季、年度财务报告，并做好分析工作。</w:t>
            </w:r>
          </w:p>
          <w:p w14:paraId="55DF73CB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、做好清产核资等资产管理工作，办理产权变更登记等年检工作。</w:t>
            </w:r>
          </w:p>
          <w:p w14:paraId="786A0E9B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、参与重大事项讨论、评估、分析等评审工作。</w:t>
            </w:r>
          </w:p>
          <w:p w14:paraId="17BF44AD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、做好财会队伍建设和业务培训工作，掌握财务会计电算化工作；倡导廉洁文化，使全体财务人员做到廉洁从业。</w:t>
            </w:r>
          </w:p>
          <w:p w14:paraId="1FBA57C6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、按制度规定妥善保管和使用现金、有价证券及财务印章，确保安全和完整。</w:t>
            </w:r>
          </w:p>
          <w:p w14:paraId="4AC5FFE0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、按照国家税收法规规定，做好税收筹划和纳税申报工作，依法足额纳税，确保公司利益不受损失。</w:t>
            </w:r>
          </w:p>
          <w:p w14:paraId="28F61004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、依据档案管理规定做好会计资料的及时整理归档工作，确保资料的安全完整。</w:t>
            </w:r>
          </w:p>
          <w:p w14:paraId="02D1228D" w14:textId="77777777" w:rsidR="000E72E3" w:rsidRDefault="00BC6AC8">
            <w:pPr>
              <w:pStyle w:val="a0"/>
              <w:ind w:firstLineChars="0" w:firstLine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、完成上级主管部门和公司各级领导交办的其他工作。</w:t>
            </w:r>
          </w:p>
        </w:tc>
        <w:tc>
          <w:tcPr>
            <w:tcW w:w="681" w:type="dxa"/>
          </w:tcPr>
          <w:p w14:paraId="2C273E6F" w14:textId="77777777" w:rsidR="000E72E3" w:rsidRDefault="00BC6AC8">
            <w:r>
              <w:rPr>
                <w:rFonts w:hint="eastAsia"/>
              </w:rPr>
              <w:t>Y</w:t>
            </w:r>
          </w:p>
        </w:tc>
      </w:tr>
      <w:tr w:rsidR="000E72E3" w14:paraId="1E42AA65" w14:textId="77777777">
        <w:trPr>
          <w:trHeight w:val="1968"/>
        </w:trPr>
        <w:tc>
          <w:tcPr>
            <w:tcW w:w="2160" w:type="dxa"/>
          </w:tcPr>
          <w:p w14:paraId="3A625276" w14:textId="77777777" w:rsidR="000E72E3" w:rsidRDefault="00BC6AC8">
            <w:r>
              <w:rPr>
                <w:rFonts w:hint="eastAsia"/>
              </w:rPr>
              <w:lastRenderedPageBreak/>
              <w:t>管理目标</w:t>
            </w:r>
          </w:p>
        </w:tc>
        <w:tc>
          <w:tcPr>
            <w:tcW w:w="960" w:type="dxa"/>
          </w:tcPr>
          <w:p w14:paraId="6902401F" w14:textId="77777777" w:rsidR="000E72E3" w:rsidRDefault="00BC6AC8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Q/</w:t>
            </w:r>
            <w:r>
              <w:rPr>
                <w:rFonts w:ascii="宋体" w:hAnsi="宋体" w:cs="宋体" w:hint="eastAsia"/>
                <w:bCs/>
                <w:szCs w:val="21"/>
              </w:rPr>
              <w:t>E</w:t>
            </w:r>
            <w:r>
              <w:rPr>
                <w:rFonts w:ascii="宋体" w:hAnsi="宋体" w:cs="宋体"/>
                <w:bCs/>
                <w:szCs w:val="21"/>
              </w:rPr>
              <w:t>/O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6.2</w:t>
            </w:r>
          </w:p>
          <w:p w14:paraId="1662DB80" w14:textId="77777777" w:rsidR="000E72E3" w:rsidRDefault="000E72E3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  <w:p w14:paraId="698B891A" w14:textId="77777777" w:rsidR="000E72E3" w:rsidRDefault="000E72E3"/>
        </w:tc>
        <w:tc>
          <w:tcPr>
            <w:tcW w:w="10908" w:type="dxa"/>
          </w:tcPr>
          <w:p w14:paraId="29178EDA" w14:textId="77777777" w:rsidR="000E72E3" w:rsidRDefault="00BC6AC8">
            <w:r>
              <w:rPr>
                <w:rFonts w:hint="eastAsia"/>
              </w:rPr>
              <w:t>分解目标及达成情况：</w:t>
            </w:r>
          </w:p>
          <w:p w14:paraId="07D003F6" w14:textId="77777777" w:rsidR="000E72E3" w:rsidRDefault="00BC6AC8">
            <w:r>
              <w:t>质量</w:t>
            </w:r>
            <w:r>
              <w:rPr>
                <w:rFonts w:hint="eastAsia"/>
              </w:rPr>
              <w:t>目标</w:t>
            </w:r>
            <w:r>
              <w:t>：</w:t>
            </w:r>
          </w:p>
          <w:p w14:paraId="5234A1C6" w14:textId="77777777" w:rsidR="000E72E3" w:rsidRDefault="00BC6AC8">
            <w:r>
              <w:rPr>
                <w:rFonts w:hint="eastAsia"/>
              </w:rPr>
              <w:t>协助质量管理部门搞好质量成本核算和分析工作。</w:t>
            </w:r>
          </w:p>
          <w:p w14:paraId="482F059E" w14:textId="77777777" w:rsidR="000E72E3" w:rsidRDefault="00BC6AC8">
            <w:pPr>
              <w:pStyle w:val="a0"/>
              <w:spacing w:after="0"/>
              <w:ind w:firstLineChars="0" w:firstLine="0"/>
            </w:pPr>
            <w:r>
              <w:t>环境安全目标：</w:t>
            </w:r>
          </w:p>
          <w:p w14:paraId="4EF74C53" w14:textId="77777777" w:rsidR="000E72E3" w:rsidRDefault="00BC6AC8">
            <w:pPr>
              <w:pStyle w:val="a0"/>
              <w:spacing w:after="0"/>
              <w:ind w:firstLineChars="0" w:firstLine="0"/>
            </w:pPr>
            <w:r>
              <w:rPr>
                <w:rFonts w:hint="eastAsia"/>
              </w:rPr>
              <w:t>一、坚持以人为本，实现重伤及以上事故为零；杜绝较大以上设备设施事故；轻伤事故控制在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‰以内。</w:t>
            </w:r>
          </w:p>
          <w:p w14:paraId="0037E266" w14:textId="77777777" w:rsidR="000E72E3" w:rsidRDefault="00BC6AC8">
            <w:pPr>
              <w:pStyle w:val="a0"/>
              <w:spacing w:after="0"/>
              <w:ind w:firstLineChars="0" w:firstLine="0"/>
            </w:pPr>
            <w:r>
              <w:rPr>
                <w:rFonts w:hint="eastAsia"/>
              </w:rPr>
              <w:t>二、个体呼吸性粉尘采样率达</w:t>
            </w:r>
            <w:r>
              <w:rPr>
                <w:rFonts w:hint="eastAsia"/>
              </w:rPr>
              <w:t>92%</w:t>
            </w:r>
            <w:r>
              <w:rPr>
                <w:rFonts w:hint="eastAsia"/>
              </w:rPr>
              <w:t>以上；工人群平均粉尘浓度合格率达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以上；严格控制职业病发生，杜绝群体性职业危害事故。</w:t>
            </w:r>
          </w:p>
          <w:p w14:paraId="7AF51926" w14:textId="77777777" w:rsidR="000E72E3" w:rsidRDefault="00BC6AC8">
            <w:pPr>
              <w:pStyle w:val="a0"/>
              <w:spacing w:after="0"/>
              <w:ind w:firstLineChars="0" w:firstLine="0"/>
            </w:pPr>
            <w:r>
              <w:rPr>
                <w:rFonts w:hint="eastAsia"/>
              </w:rPr>
              <w:t>三、杜绝环境污染事件，实现“三废”达标排放，主要污染物（</w:t>
            </w: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SO2</w:t>
            </w:r>
            <w:r>
              <w:rPr>
                <w:rFonts w:hint="eastAsia"/>
              </w:rPr>
              <w:t>、氮氧化物和氨氮）排放指标控制在地方政府及集团公司下达的指标范围内。</w:t>
            </w:r>
          </w:p>
          <w:p w14:paraId="218B61A4" w14:textId="77777777" w:rsidR="000E72E3" w:rsidRDefault="00BC6AC8">
            <w:pPr>
              <w:pStyle w:val="a0"/>
              <w:spacing w:after="0"/>
              <w:ind w:firstLineChars="0" w:firstLine="0"/>
            </w:pPr>
            <w:r>
              <w:rPr>
                <w:rFonts w:hint="eastAsia"/>
              </w:rPr>
              <w:t>四、杜绝重大交通、火灾事故发生。</w:t>
            </w:r>
          </w:p>
          <w:p w14:paraId="27D2CC8E" w14:textId="56A41B29" w:rsidR="000313E0" w:rsidRDefault="000313E0">
            <w:pPr>
              <w:pStyle w:val="a0"/>
              <w:spacing w:after="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公司目标由</w:t>
            </w:r>
            <w:r w:rsidRPr="000313E0">
              <w:rPr>
                <w:rFonts w:hint="eastAsia"/>
              </w:rPr>
              <w:t>人力企管部</w:t>
            </w:r>
            <w:r>
              <w:rPr>
                <w:rFonts w:hint="eastAsia"/>
              </w:rPr>
              <w:t>统计完成情况，部门负责人介绍本部门的目标都完成。</w:t>
            </w:r>
          </w:p>
        </w:tc>
        <w:tc>
          <w:tcPr>
            <w:tcW w:w="681" w:type="dxa"/>
          </w:tcPr>
          <w:p w14:paraId="5CFE2E4A" w14:textId="77777777" w:rsidR="000E72E3" w:rsidRDefault="00BC6AC8">
            <w:r>
              <w:rPr>
                <w:rFonts w:hint="eastAsia"/>
              </w:rPr>
              <w:t>Y</w:t>
            </w:r>
          </w:p>
        </w:tc>
      </w:tr>
      <w:tr w:rsidR="000E72E3" w14:paraId="43E288D1" w14:textId="77777777">
        <w:trPr>
          <w:trHeight w:val="1968"/>
        </w:trPr>
        <w:tc>
          <w:tcPr>
            <w:tcW w:w="2160" w:type="dxa"/>
          </w:tcPr>
          <w:p w14:paraId="7E8FB28A" w14:textId="77777777" w:rsidR="000E72E3" w:rsidRDefault="00BC6AC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环境因素</w:t>
            </w:r>
          </w:p>
          <w:p w14:paraId="69C14DC5" w14:textId="77777777" w:rsidR="000E72E3" w:rsidRDefault="00BC6AC8">
            <w:r>
              <w:rPr>
                <w:rFonts w:ascii="宋体" w:hAnsi="宋体" w:cs="宋体" w:hint="eastAsia"/>
                <w:szCs w:val="21"/>
              </w:rPr>
              <w:t>危险源辩识及措施的策划</w:t>
            </w:r>
          </w:p>
        </w:tc>
        <w:tc>
          <w:tcPr>
            <w:tcW w:w="960" w:type="dxa"/>
          </w:tcPr>
          <w:p w14:paraId="37D15F4D" w14:textId="77777777" w:rsidR="000E72E3" w:rsidRDefault="00BC6AC8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/O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szCs w:val="21"/>
              </w:rPr>
              <w:t>6.1.2</w:t>
            </w:r>
          </w:p>
          <w:p w14:paraId="7641D38D" w14:textId="77777777" w:rsidR="000E72E3" w:rsidRDefault="000E72E3"/>
        </w:tc>
        <w:tc>
          <w:tcPr>
            <w:tcW w:w="10908" w:type="dxa"/>
          </w:tcPr>
          <w:p w14:paraId="565DCC78" w14:textId="77777777" w:rsidR="000E72E3" w:rsidRDefault="00BC6AC8">
            <w:pPr>
              <w:spacing w:line="360" w:lineRule="auto"/>
              <w:rPr>
                <w:highlight w:val="yellow"/>
              </w:rPr>
            </w:pPr>
            <w:r>
              <w:rPr>
                <w:rFonts w:hint="eastAsia"/>
              </w:rPr>
              <w:t>编制了《环境因素识别与评价管理流程》，文件代码：</w:t>
            </w:r>
            <w:r>
              <w:rPr>
                <w:rFonts w:hint="eastAsia"/>
              </w:rPr>
              <w:t>YTSQP04</w:t>
            </w:r>
            <w:r>
              <w:t>，《危险源辨识、风险评价和控制措施管理流程》，文件代码：</w:t>
            </w:r>
            <w:r>
              <w:t>YTSQP05</w:t>
            </w:r>
            <w:r>
              <w:t>，</w:t>
            </w:r>
            <w:r>
              <w:rPr>
                <w:rFonts w:hint="eastAsia"/>
              </w:rPr>
              <w:t>经查基本符合标准要求。</w:t>
            </w:r>
          </w:p>
          <w:p w14:paraId="677A085C" w14:textId="77777777" w:rsidR="000E72E3" w:rsidRDefault="00BC6AC8">
            <w:pPr>
              <w:spacing w:line="360" w:lineRule="auto"/>
            </w:pPr>
            <w:r>
              <w:rPr>
                <w:rFonts w:hint="eastAsia"/>
              </w:rPr>
              <w:t>提供《环境因素调查识别、评价表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污染物类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》，其中涉及</w:t>
            </w:r>
            <w:r>
              <w:t>财务</w:t>
            </w:r>
            <w:r>
              <w:rPr>
                <w:rFonts w:hint="eastAsia"/>
              </w:rPr>
              <w:t>的环境因素</w:t>
            </w:r>
            <w:r>
              <w:t>为机关办公室的</w:t>
            </w:r>
            <w:r>
              <w:rPr>
                <w:rFonts w:hint="eastAsia"/>
              </w:rPr>
              <w:t>：</w:t>
            </w:r>
            <w:r>
              <w:t>日光灯管废弃、废墨盒、废纸</w:t>
            </w:r>
            <w:r>
              <w:t>/</w:t>
            </w:r>
            <w:r>
              <w:t>一次性塑料杯、废电池</w:t>
            </w:r>
            <w:r>
              <w:t>等</w:t>
            </w:r>
            <w:r>
              <w:rPr>
                <w:rFonts w:hint="eastAsia"/>
              </w:rPr>
              <w:t>。评价基本合理。</w:t>
            </w:r>
          </w:p>
          <w:p w14:paraId="4F9F996C" w14:textId="61DF7BE0" w:rsidR="000E72E3" w:rsidRDefault="00BC6AC8">
            <w:pPr>
              <w:pStyle w:val="a9"/>
              <w:spacing w:line="360" w:lineRule="auto"/>
              <w:jc w:val="both"/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提供了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“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关键设备设施与生产工艺过程危险源辩识与风险评价记录表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”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，</w:t>
            </w:r>
            <w:r w:rsidRPr="00BC6AC8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对于机关办公室</w:t>
            </w:r>
            <w:r w:rsidRPr="00BC6AC8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危险源</w:t>
            </w:r>
            <w:r w:rsidRPr="00BC6AC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识别不完善，建议补充，沟通。</w:t>
            </w:r>
          </w:p>
        </w:tc>
        <w:tc>
          <w:tcPr>
            <w:tcW w:w="681" w:type="dxa"/>
          </w:tcPr>
          <w:p w14:paraId="38CDA292" w14:textId="77777777" w:rsidR="000E72E3" w:rsidRDefault="000E72E3"/>
        </w:tc>
      </w:tr>
      <w:tr w:rsidR="000E72E3" w14:paraId="1BE706DA" w14:textId="77777777">
        <w:trPr>
          <w:trHeight w:val="804"/>
        </w:trPr>
        <w:tc>
          <w:tcPr>
            <w:tcW w:w="2160" w:type="dxa"/>
          </w:tcPr>
          <w:p w14:paraId="64A7823B" w14:textId="77777777" w:rsidR="000E72E3" w:rsidRDefault="00BC6AC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14:paraId="093BF624" w14:textId="77777777" w:rsidR="000E72E3" w:rsidRDefault="00BC6AC8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/O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8.1</w:t>
            </w:r>
          </w:p>
          <w:p w14:paraId="5C5E7B59" w14:textId="77777777" w:rsidR="000E72E3" w:rsidRDefault="000E72E3"/>
        </w:tc>
        <w:tc>
          <w:tcPr>
            <w:tcW w:w="10908" w:type="dxa"/>
          </w:tcPr>
          <w:p w14:paraId="2FAEEEFB" w14:textId="77777777" w:rsidR="000E72E3" w:rsidRDefault="00BC6AC8">
            <w:pPr>
              <w:spacing w:line="400" w:lineRule="exact"/>
            </w:pPr>
            <w:r>
              <w:t>财务部对环境安全的投入进行实施：</w:t>
            </w:r>
          </w:p>
          <w:p w14:paraId="6512F15E" w14:textId="77777777" w:rsidR="000E72E3" w:rsidRDefault="00BC6AC8">
            <w:pPr>
              <w:pStyle w:val="a0"/>
              <w:ind w:firstLine="210"/>
            </w:pPr>
            <w:r>
              <w:t>安全环保方面资金投入情况</w:t>
            </w:r>
          </w:p>
          <w:tbl>
            <w:tblPr>
              <w:tblW w:w="462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1439"/>
              <w:gridCol w:w="1939"/>
            </w:tblGrid>
            <w:tr w:rsidR="000E72E3" w14:paraId="765605FF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2895A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1C123F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2019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年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F4B879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2020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年（至今）</w:t>
                  </w:r>
                </w:p>
              </w:tc>
            </w:tr>
            <w:tr w:rsidR="000E72E3" w14:paraId="0EA3AF92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30F435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  <w:szCs w:val="22"/>
                      <w:lang w:bidi="ar"/>
                    </w:rPr>
                    <w:t>安全专项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1576BC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78F033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E72E3" w14:paraId="23EAF159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931BC0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9C78ED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7915485.59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D816AE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9314577.1</w:t>
                  </w:r>
                </w:p>
              </w:tc>
            </w:tr>
            <w:tr w:rsidR="000E72E3" w14:paraId="44971A4F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399889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  <w:szCs w:val="22"/>
                      <w:lang w:bidi="ar"/>
                    </w:rPr>
                    <w:t>环保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9D71E5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274BE2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E72E3" w14:paraId="076E0691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91041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lastRenderedPageBreak/>
                    <w:t>絮凝剂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51795C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5186462.384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A9A00D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2449243.869</w:t>
                  </w:r>
                </w:p>
              </w:tc>
            </w:tr>
            <w:tr w:rsidR="000E72E3" w14:paraId="47DCEDB5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FE9543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石灰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B0E1BE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1241480.478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D0E48D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3029437.171</w:t>
                  </w:r>
                </w:p>
              </w:tc>
            </w:tr>
            <w:tr w:rsidR="000E72E3" w14:paraId="23E0EC25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981598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危废处置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811DB8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70824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5DE9D8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27612</w:t>
                  </w:r>
                </w:p>
              </w:tc>
            </w:tr>
            <w:tr w:rsidR="000E72E3" w14:paraId="4106A888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017D8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坝外回水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2F691F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5146805.63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0B82E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E72E3" w14:paraId="6431DB5E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C51DB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尾矿库护坝人员工资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5D2057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376601.18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E8506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201539.2</w:t>
                  </w:r>
                </w:p>
              </w:tc>
            </w:tr>
            <w:tr w:rsidR="000E72E3" w14:paraId="2352DA95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B99B15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洒水车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7F7115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103258.6203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222784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E72E3" w14:paraId="151A4987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9841B3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遮阳网（棚）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D3304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4799.9914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3AE2C4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E72E3" w14:paraId="1750AFD2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838F18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抑尘车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155765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C6A911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836000.0013</w:t>
                  </w:r>
                </w:p>
              </w:tc>
            </w:tr>
            <w:tr w:rsidR="000E72E3" w14:paraId="07674619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5B913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洗车机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49C0B3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13482.7419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729913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E72E3" w14:paraId="4E70D0B2" w14:textId="77777777">
              <w:trPr>
                <w:trHeight w:val="300"/>
              </w:trPr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F8D88B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  <w:szCs w:val="22"/>
                      <w:lang w:bidi="ar"/>
                    </w:rPr>
                    <w:t>合计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980D76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20059200.61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492DD9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15858409.34</w:t>
                  </w:r>
                </w:p>
              </w:tc>
            </w:tr>
          </w:tbl>
          <w:p w14:paraId="59032809" w14:textId="77777777" w:rsidR="000E72E3" w:rsidRDefault="000E72E3">
            <w:pPr>
              <w:pStyle w:val="a0"/>
              <w:ind w:firstLine="210"/>
            </w:pPr>
          </w:p>
          <w:p w14:paraId="6923C645" w14:textId="77777777" w:rsidR="000E72E3" w:rsidRDefault="00BC6AC8">
            <w:pPr>
              <w:pStyle w:val="a0"/>
              <w:ind w:firstLine="210"/>
            </w:pPr>
            <w:r>
              <w:rPr>
                <w:rFonts w:hint="eastAsia"/>
              </w:rPr>
              <w:t>公司消防方面资金投入情况</w:t>
            </w:r>
          </w:p>
          <w:tbl>
            <w:tblPr>
              <w:tblW w:w="72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4441"/>
              <w:gridCol w:w="1798"/>
            </w:tblGrid>
            <w:tr w:rsidR="000E72E3" w14:paraId="18E5C392" w14:textId="77777777">
              <w:trPr>
                <w:trHeight w:val="780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7A3F94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宜春钽铌矿有限公司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2018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年至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年消防器材情况说明</w:t>
                  </w:r>
                </w:p>
              </w:tc>
            </w:tr>
            <w:tr w:rsidR="000E72E3" w14:paraId="20F6E4FF" w14:textId="77777777">
              <w:trPr>
                <w:trHeight w:val="480"/>
              </w:trPr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8C715C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时间</w:t>
                  </w:r>
                </w:p>
              </w:tc>
              <w:tc>
                <w:tcPr>
                  <w:tcW w:w="4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E5AE8A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消防器材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65AEFC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金额（万元）</w:t>
                  </w:r>
                </w:p>
              </w:tc>
            </w:tr>
            <w:tr w:rsidR="000E72E3" w14:paraId="54696B3C" w14:textId="77777777">
              <w:trPr>
                <w:trHeight w:val="480"/>
              </w:trPr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BBD03F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2018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年</w:t>
                  </w:r>
                </w:p>
              </w:tc>
              <w:tc>
                <w:tcPr>
                  <w:tcW w:w="4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30D0E9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灭火器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CB542F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</w:tr>
            <w:tr w:rsidR="000E72E3" w14:paraId="4353302D" w14:textId="77777777">
              <w:trPr>
                <w:trHeight w:val="480"/>
              </w:trPr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43C6AB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298137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消防车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4ECE75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8</w:t>
                  </w:r>
                </w:p>
              </w:tc>
            </w:tr>
            <w:tr w:rsidR="000E72E3" w14:paraId="37750366" w14:textId="77777777">
              <w:trPr>
                <w:trHeight w:val="480"/>
              </w:trPr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6C07BC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71ABE2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义务消防队消防服、消防队员装备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DBEF37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0.8</w:t>
                  </w:r>
                </w:p>
              </w:tc>
            </w:tr>
            <w:tr w:rsidR="000E72E3" w14:paraId="6296732C" w14:textId="77777777">
              <w:trPr>
                <w:trHeight w:val="480"/>
              </w:trPr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10218B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E3A1E5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矿部安装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个消防栓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C6A435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</w:tr>
            <w:tr w:rsidR="000E72E3" w14:paraId="3CBC102F" w14:textId="77777777">
              <w:trPr>
                <w:trHeight w:val="480"/>
              </w:trPr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CD4ABB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2019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年</w:t>
                  </w:r>
                </w:p>
              </w:tc>
              <w:tc>
                <w:tcPr>
                  <w:tcW w:w="4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B8C96B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灭火器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13CD69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</w:tr>
            <w:tr w:rsidR="000E72E3" w14:paraId="47716456" w14:textId="77777777">
              <w:trPr>
                <w:trHeight w:val="480"/>
              </w:trPr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C5A927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lastRenderedPageBreak/>
                    <w:t>2020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年</w:t>
                  </w:r>
                </w:p>
              </w:tc>
              <w:tc>
                <w:tcPr>
                  <w:tcW w:w="4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F6FAFC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灭火器</w:t>
                  </w: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0769C4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</w:tr>
            <w:tr w:rsidR="000E72E3" w14:paraId="0C5F2DAD" w14:textId="77777777">
              <w:trPr>
                <w:trHeight w:val="480"/>
              </w:trPr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2312CD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累计</w:t>
                  </w:r>
                </w:p>
              </w:tc>
              <w:tc>
                <w:tcPr>
                  <w:tcW w:w="4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954154" w14:textId="77777777" w:rsidR="000E72E3" w:rsidRDefault="000E72E3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F7FAD8" w14:textId="77777777" w:rsidR="000E72E3" w:rsidRDefault="00BC6A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21.8</w:t>
                  </w:r>
                </w:p>
              </w:tc>
            </w:tr>
          </w:tbl>
          <w:p w14:paraId="3A680D54" w14:textId="77777777" w:rsidR="000E72E3" w:rsidRDefault="00BC6AC8">
            <w:pPr>
              <w:pStyle w:val="a0"/>
              <w:ind w:firstLineChars="0" w:firstLine="0"/>
            </w:pPr>
            <w:r>
              <w:t>所有支出按财务要求进行入账管理，符合要求。</w:t>
            </w:r>
          </w:p>
        </w:tc>
        <w:tc>
          <w:tcPr>
            <w:tcW w:w="681" w:type="dxa"/>
          </w:tcPr>
          <w:p w14:paraId="44D4344B" w14:textId="77777777" w:rsidR="000E72E3" w:rsidRDefault="000E72E3"/>
        </w:tc>
      </w:tr>
      <w:tr w:rsidR="000E72E3" w14:paraId="078B45A6" w14:textId="77777777">
        <w:trPr>
          <w:trHeight w:val="527"/>
        </w:trPr>
        <w:tc>
          <w:tcPr>
            <w:tcW w:w="2160" w:type="dxa"/>
          </w:tcPr>
          <w:p w14:paraId="08FE985D" w14:textId="77777777" w:rsidR="000E72E3" w:rsidRDefault="00BC6AC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14:paraId="2A27DFFC" w14:textId="77777777" w:rsidR="000E72E3" w:rsidRDefault="00BC6AC8"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/O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8.2</w:t>
            </w:r>
          </w:p>
          <w:p w14:paraId="56C882DD" w14:textId="77777777" w:rsidR="000E72E3" w:rsidRDefault="000E72E3"/>
        </w:tc>
        <w:tc>
          <w:tcPr>
            <w:tcW w:w="10908" w:type="dxa"/>
          </w:tcPr>
          <w:p w14:paraId="65513A97" w14:textId="40B41D98" w:rsidR="000E72E3" w:rsidRDefault="00BC6AC8">
            <w:pPr>
              <w:pStyle w:val="ac"/>
              <w:ind w:firstLineChars="200" w:firstLine="46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公司编制了《应急准备和响应控制程序》，查看内容基本符合要求。策划了</w:t>
            </w:r>
            <w:r>
              <w:t>“</w:t>
            </w:r>
            <w:r>
              <w:rPr>
                <w:rFonts w:hint="eastAsia"/>
              </w:rPr>
              <w:t>生产安全事故应急预案</w:t>
            </w:r>
            <w:r>
              <w:t>”</w:t>
            </w:r>
            <w:r>
              <w:t>，其中包括</w:t>
            </w:r>
            <w:r>
              <w:t>“</w:t>
            </w:r>
            <w:r>
              <w:t>道路交通事故专项应急预案</w:t>
            </w:r>
            <w:r>
              <w:t>”</w:t>
            </w:r>
            <w:r>
              <w:t>及</w:t>
            </w:r>
            <w:r>
              <w:t>“</w:t>
            </w:r>
            <w:r>
              <w:t>道路交通事故现场处置方案</w:t>
            </w:r>
            <w:r>
              <w:t>”</w:t>
            </w:r>
            <w:r>
              <w:rPr>
                <w:rFonts w:hint="eastAsia"/>
              </w:rPr>
              <w:t>。</w:t>
            </w:r>
            <w:r>
              <w:t>主要参加</w:t>
            </w:r>
            <w:r>
              <w:rPr>
                <w:rFonts w:hint="eastAsia"/>
              </w:rPr>
              <w:t>安全环保部</w:t>
            </w:r>
            <w:r>
              <w:t>组织</w:t>
            </w:r>
            <w:r>
              <w:rPr>
                <w:rFonts w:hint="eastAsia"/>
              </w:rPr>
              <w:t>的</w:t>
            </w:r>
            <w:r>
              <w:t>矿上</w:t>
            </w:r>
            <w:r>
              <w:t>应急演练。</w:t>
            </w:r>
            <w:r>
              <w:rPr>
                <w:rFonts w:hint="eastAsia"/>
              </w:rPr>
              <w:t>本部门未组织单独的应急演练活动。</w:t>
            </w:r>
          </w:p>
        </w:tc>
        <w:tc>
          <w:tcPr>
            <w:tcW w:w="681" w:type="dxa"/>
          </w:tcPr>
          <w:p w14:paraId="784198AE" w14:textId="77777777" w:rsidR="000E72E3" w:rsidRDefault="000E72E3"/>
        </w:tc>
      </w:tr>
    </w:tbl>
    <w:p w14:paraId="04FB9D4B" w14:textId="77777777" w:rsidR="000E72E3" w:rsidRDefault="00BC6AC8">
      <w:r>
        <w:ptab w:relativeTo="margin" w:alignment="center" w:leader="none"/>
      </w:r>
    </w:p>
    <w:p w14:paraId="43CDEB43" w14:textId="77777777" w:rsidR="000E72E3" w:rsidRDefault="000E72E3"/>
    <w:p w14:paraId="4DC738D7" w14:textId="77777777" w:rsidR="000E72E3" w:rsidRDefault="000E72E3"/>
    <w:p w14:paraId="6EDC5F3A" w14:textId="77777777" w:rsidR="000E72E3" w:rsidRDefault="00BC6AC8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173E2D15" w14:textId="77777777" w:rsidR="000E72E3" w:rsidRDefault="000E72E3">
      <w:pPr>
        <w:pStyle w:val="a7"/>
      </w:pPr>
    </w:p>
    <w:p w14:paraId="47543F97" w14:textId="77777777" w:rsidR="000E72E3" w:rsidRDefault="000E72E3">
      <w:pPr>
        <w:pStyle w:val="a7"/>
      </w:pPr>
    </w:p>
    <w:p w14:paraId="06187035" w14:textId="77777777" w:rsidR="000E72E3" w:rsidRDefault="000E72E3">
      <w:pPr>
        <w:pStyle w:val="a7"/>
      </w:pPr>
    </w:p>
    <w:p w14:paraId="72954764" w14:textId="77777777" w:rsidR="000E72E3" w:rsidRDefault="000E72E3">
      <w:pPr>
        <w:pStyle w:val="a7"/>
      </w:pPr>
    </w:p>
    <w:sectPr w:rsidR="000E72E3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434C7" w14:textId="77777777" w:rsidR="00000000" w:rsidRDefault="00BC6AC8">
      <w:r>
        <w:separator/>
      </w:r>
    </w:p>
  </w:endnote>
  <w:endnote w:type="continuationSeparator" w:id="0">
    <w:p w14:paraId="74EF996E" w14:textId="77777777" w:rsidR="00000000" w:rsidRDefault="00BC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67F28E2F" w14:textId="77777777" w:rsidR="000E72E3" w:rsidRDefault="00BC6AC8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4591C4" w14:textId="77777777" w:rsidR="000E72E3" w:rsidRDefault="000E72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0B2A0" w14:textId="77777777" w:rsidR="00000000" w:rsidRDefault="00BC6AC8">
      <w:r>
        <w:separator/>
      </w:r>
    </w:p>
  </w:footnote>
  <w:footnote w:type="continuationSeparator" w:id="0">
    <w:p w14:paraId="0C5B372A" w14:textId="77777777" w:rsidR="00000000" w:rsidRDefault="00BC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C8F70" w14:textId="77777777" w:rsidR="000E72E3" w:rsidRDefault="00BC6AC8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F590004" wp14:editId="0462654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5A78950" w14:textId="77777777" w:rsidR="000E72E3" w:rsidRDefault="00BC6AC8">
    <w:pPr>
      <w:pStyle w:val="a9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44E1A" wp14:editId="64C51834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228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83E7E25" w14:textId="77777777" w:rsidR="000E72E3" w:rsidRDefault="00BC6AC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DD44E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783E7E25" w14:textId="77777777" w:rsidR="000E72E3" w:rsidRDefault="00BC6AC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174BA2CC" w14:textId="77777777" w:rsidR="000E72E3" w:rsidRDefault="000E72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C1"/>
    <w:rsid w:val="DFFF3A3D"/>
    <w:rsid w:val="EE6D050A"/>
    <w:rsid w:val="EEDF1DA2"/>
    <w:rsid w:val="EF5B4CCF"/>
    <w:rsid w:val="F3CB4B38"/>
    <w:rsid w:val="FD7F6B18"/>
    <w:rsid w:val="FFB7BB57"/>
    <w:rsid w:val="000313E0"/>
    <w:rsid w:val="000E72E3"/>
    <w:rsid w:val="00705715"/>
    <w:rsid w:val="008536C1"/>
    <w:rsid w:val="009C1553"/>
    <w:rsid w:val="00A755C6"/>
    <w:rsid w:val="00B676FF"/>
    <w:rsid w:val="00BC6AC8"/>
    <w:rsid w:val="00CB4B41"/>
    <w:rsid w:val="00EE398B"/>
    <w:rsid w:val="06712327"/>
    <w:rsid w:val="07FEDD0F"/>
    <w:rsid w:val="09E07CAB"/>
    <w:rsid w:val="1EFA9D16"/>
    <w:rsid w:val="28837230"/>
    <w:rsid w:val="28CB5471"/>
    <w:rsid w:val="29CC5DA8"/>
    <w:rsid w:val="3F47A848"/>
    <w:rsid w:val="41C74944"/>
    <w:rsid w:val="421C681A"/>
    <w:rsid w:val="4ADF5499"/>
    <w:rsid w:val="5011648D"/>
    <w:rsid w:val="57FB8C13"/>
    <w:rsid w:val="58F01988"/>
    <w:rsid w:val="5AADBF16"/>
    <w:rsid w:val="5E5FFAAC"/>
    <w:rsid w:val="6B0F6F13"/>
    <w:rsid w:val="6DBF02BE"/>
    <w:rsid w:val="6FFF49B6"/>
    <w:rsid w:val="737E7957"/>
    <w:rsid w:val="75F900BC"/>
    <w:rsid w:val="75FE977B"/>
    <w:rsid w:val="77DEEA97"/>
    <w:rsid w:val="77E7E19A"/>
    <w:rsid w:val="7BDE4BAB"/>
    <w:rsid w:val="7CB076D2"/>
    <w:rsid w:val="7E2FD902"/>
    <w:rsid w:val="BB61E9EC"/>
    <w:rsid w:val="BDE3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  <w14:docId w14:val="6BA476EF"/>
  <w15:docId w15:val="{C1FA294C-0835-4D11-9570-CCE77538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TOC2"/>
    <w:uiPriority w:val="99"/>
    <w:unhideWhenUsed/>
    <w:qFormat/>
    <w:pPr>
      <w:spacing w:after="120"/>
    </w:pPr>
  </w:style>
  <w:style w:type="paragraph" w:styleId="TOC2">
    <w:name w:val="toc 2"/>
    <w:basedOn w:val="a"/>
    <w:next w:val="a"/>
    <w:qFormat/>
    <w:pPr>
      <w:tabs>
        <w:tab w:val="right" w:leader="dot" w:pos="9118"/>
      </w:tabs>
      <w:spacing w:line="400" w:lineRule="exact"/>
      <w:ind w:leftChars="95" w:left="199" w:firstLineChars="100" w:firstLine="24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pPr>
      <w:spacing w:before="25" w:after="25" w:line="259" w:lineRule="auto"/>
    </w:pPr>
    <w:rPr>
      <w:bCs/>
      <w:spacing w:val="10"/>
    </w:rPr>
  </w:style>
  <w:style w:type="paragraph" w:customStyle="1" w:styleId="936e4e6e-5310-4269-9eba-5080d9f28de4">
    <w:name w:val="[936e4e6e-5310-4269-9eba-5080d9f28de4]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936e4e6e-5310-4269-9eba-5080d9f28de40">
    <w:name w:val="{936e4e6e-5310-4269-9eba-5080d9f28de4}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23</cp:revision>
  <dcterms:created xsi:type="dcterms:W3CDTF">2015-06-19T04:51:00Z</dcterms:created>
  <dcterms:modified xsi:type="dcterms:W3CDTF">2020-09-22T06:08:00Z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