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D9" w:rsidRDefault="00EC61FC" w:rsidP="00EC61FC">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-337141</wp:posOffset>
            </wp:positionH>
            <wp:positionV relativeFrom="paragraph">
              <wp:posOffset>-776177</wp:posOffset>
            </wp:positionV>
            <wp:extent cx="6958609" cy="10164726"/>
            <wp:effectExtent l="19050" t="0" r="0" b="0"/>
            <wp:wrapNone/>
            <wp:docPr id="2" name="图片 1" descr="D:\用户目录\我的文档\Tencent Files\344755771\FileRecv\MobileFile\扫描全能王 2020-09-17 11.08.15\扫描全能王 2020-09-17 11.08.15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9-17 11.08.15\扫描全能王 2020-09-17 11.08.15_18.jpg"/>
                    <pic:cNvPicPr>
                      <a:picLocks noChangeAspect="1" noChangeArrowheads="1"/>
                    </pic:cNvPicPr>
                  </pic:nvPicPr>
                  <pic:blipFill>
                    <a:blip r:embed="rId7"/>
                    <a:srcRect/>
                    <a:stretch>
                      <a:fillRect/>
                    </a:stretch>
                  </pic:blipFill>
                  <pic:spPr bwMode="auto">
                    <a:xfrm>
                      <a:off x="0" y="0"/>
                      <a:ext cx="6959606" cy="10166182"/>
                    </a:xfrm>
                    <a:prstGeom prst="rect">
                      <a:avLst/>
                    </a:prstGeom>
                    <a:noFill/>
                    <a:ln w="9525">
                      <a:noFill/>
                      <a:miter lim="800000"/>
                      <a:headEnd/>
                      <a:tailEnd/>
                    </a:ln>
                  </pic:spPr>
                </pic:pic>
              </a:graphicData>
            </a:graphic>
          </wp:anchor>
        </w:drawing>
      </w:r>
      <w:r w:rsidR="006526BC">
        <w:rPr>
          <w:rFonts w:hint="eastAsia"/>
          <w:b/>
          <w:color w:val="000000" w:themeColor="text1"/>
          <w:sz w:val="21"/>
          <w:szCs w:val="21"/>
        </w:rPr>
        <w:t>合同编号</w:t>
      </w:r>
      <w:r w:rsidR="006526BC">
        <w:rPr>
          <w:rFonts w:hint="eastAsia"/>
          <w:b/>
          <w:color w:val="000000" w:themeColor="text1"/>
          <w:sz w:val="21"/>
          <w:szCs w:val="21"/>
        </w:rPr>
        <w:t>.:</w:t>
      </w:r>
      <w:r w:rsidR="006526BC">
        <w:rPr>
          <w:b/>
          <w:color w:val="000000" w:themeColor="text1"/>
          <w:sz w:val="21"/>
          <w:szCs w:val="21"/>
        </w:rPr>
        <w:t>0459-2020-E</w:t>
      </w:r>
    </w:p>
    <w:p w:rsidR="006B35D9" w:rsidRDefault="006526B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B35D9" w:rsidRDefault="006526BC" w:rsidP="00EC61FC">
      <w:pPr>
        <w:pStyle w:val="a3"/>
        <w:spacing w:beforeLines="30" w:afterLines="30" w:line="288"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B35D9" w:rsidRDefault="006526BC" w:rsidP="00EC61FC">
      <w:pPr>
        <w:pStyle w:val="a3"/>
        <w:spacing w:beforeLines="30" w:afterLines="30" w:line="288"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赣州三权家具有限公司</w:t>
      </w:r>
      <w:bookmarkEnd w:id="0"/>
    </w:p>
    <w:p w:rsidR="006B35D9" w:rsidRDefault="006526BC" w:rsidP="00EC61FC">
      <w:pPr>
        <w:pStyle w:val="a3"/>
        <w:spacing w:beforeLines="30" w:afterLines="30" w:line="288"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Ganzhou Sanquan Furniture Co., Ltd.</w:t>
      </w:r>
      <w:bookmarkEnd w:id="1"/>
    </w:p>
    <w:p w:rsidR="006B35D9" w:rsidRDefault="006526BC" w:rsidP="00EC61FC">
      <w:pPr>
        <w:pStyle w:val="a3"/>
        <w:spacing w:beforeLines="30" w:afterLines="30" w:line="288"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江西省赣州市南康区龙岭工业园西区</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331411</w:t>
      </w:r>
      <w:bookmarkEnd w:id="3"/>
    </w:p>
    <w:p w:rsidR="006B35D9" w:rsidRDefault="006526BC" w:rsidP="00EC61FC">
      <w:pPr>
        <w:pStyle w:val="a3"/>
        <w:spacing w:beforeLines="30" w:afterLines="30" w:line="288"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Longling Industrial Park West, Nankang District, Ganzhou City, Jiangxi Province</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江西省赣州市南康区龙岭工业园西区</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331411</w:t>
      </w:r>
      <w:bookmarkEnd w:id="5"/>
    </w:p>
    <w:p w:rsidR="006B35D9" w:rsidRDefault="006526BC" w:rsidP="00EC61FC">
      <w:pPr>
        <w:pStyle w:val="a3"/>
        <w:spacing w:beforeLines="30" w:afterLines="30" w:line="288"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Longling Industrial Park West, Nankang District, Ganzhou City, Jiangxi Province</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6B35D9" w:rsidRDefault="006526BC" w:rsidP="00EC61FC">
      <w:pPr>
        <w:pStyle w:val="a3"/>
        <w:spacing w:beforeLines="30" w:afterLines="30" w:line="288"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B35D9" w:rsidRDefault="006526BC" w:rsidP="00EC61FC">
      <w:pPr>
        <w:pStyle w:val="a3"/>
        <w:spacing w:beforeLines="30" w:afterLines="30" w:line="288"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91360782MA368L7DX0</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15779720588</w:t>
      </w:r>
      <w:bookmarkEnd w:id="8"/>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潘文香</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吴海兵</w:t>
      </w:r>
      <w:bookmarkEnd w:id="10"/>
      <w:r>
        <w:rPr>
          <w:rFonts w:hint="eastAsia"/>
          <w:b/>
          <w:color w:val="000000" w:themeColor="text1"/>
          <w:sz w:val="22"/>
          <w:szCs w:val="22"/>
        </w:rPr>
        <w:t>组织人数：</w:t>
      </w:r>
      <w:r>
        <w:rPr>
          <w:rFonts w:hint="eastAsia"/>
          <w:b/>
          <w:color w:val="000000" w:themeColor="text1"/>
          <w:sz w:val="22"/>
          <w:szCs w:val="22"/>
        </w:rPr>
        <w:t xml:space="preserve"> </w:t>
      </w:r>
      <w:r>
        <w:rPr>
          <w:rFonts w:hint="eastAsia"/>
          <w:b/>
          <w:color w:val="000000" w:themeColor="text1"/>
          <w:sz w:val="22"/>
          <w:szCs w:val="22"/>
        </w:rPr>
        <w:t>42</w:t>
      </w:r>
      <w:bookmarkStart w:id="11" w:name="_GoBack"/>
      <w:bookmarkEnd w:id="11"/>
      <w:r>
        <w:rPr>
          <w:rFonts w:hint="eastAsia"/>
          <w:b/>
          <w:color w:val="000000" w:themeColor="text1"/>
          <w:sz w:val="22"/>
          <w:szCs w:val="22"/>
        </w:rPr>
        <w:t xml:space="preserve"> </w:t>
      </w:r>
      <w:r>
        <w:rPr>
          <w:rFonts w:hint="eastAsia"/>
          <w:b/>
          <w:color w:val="000000" w:themeColor="text1"/>
          <w:sz w:val="22"/>
          <w:szCs w:val="22"/>
        </w:rPr>
        <w:t>人</w:t>
      </w:r>
    </w:p>
    <w:p w:rsidR="006B35D9" w:rsidRDefault="006526BC" w:rsidP="00EC61FC">
      <w:pPr>
        <w:pStyle w:val="a3"/>
        <w:spacing w:beforeLines="30" w:afterLines="30" w:line="288"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24001-2016/ISO14001:2015</w:t>
      </w:r>
      <w:bookmarkEnd w:id="12"/>
    </w:p>
    <w:p w:rsidR="006B35D9" w:rsidRDefault="006526BC" w:rsidP="00EC61FC">
      <w:pPr>
        <w:pStyle w:val="a3"/>
        <w:spacing w:beforeLines="30" w:afterLines="30" w:line="288"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B35D9" w:rsidRDefault="006526BC" w:rsidP="00EC61FC">
      <w:pPr>
        <w:pStyle w:val="a3"/>
        <w:spacing w:beforeLines="30" w:afterLines="30" w:line="288" w:lineRule="auto"/>
        <w:ind w:firstLine="0"/>
        <w:rPr>
          <w:b/>
          <w:color w:val="000000" w:themeColor="text1"/>
          <w:sz w:val="22"/>
          <w:szCs w:val="22"/>
        </w:rPr>
      </w:pPr>
      <w:bookmarkStart w:id="14" w:name="审核范围"/>
      <w:r>
        <w:rPr>
          <w:rFonts w:hint="eastAsia"/>
          <w:b/>
          <w:color w:val="000000" w:themeColor="text1"/>
          <w:sz w:val="22"/>
          <w:szCs w:val="22"/>
        </w:rPr>
        <w:t>EMS</w:t>
      </w:r>
      <w:r>
        <w:rPr>
          <w:rFonts w:hint="eastAsia"/>
          <w:b/>
          <w:color w:val="000000" w:themeColor="text1"/>
          <w:sz w:val="22"/>
          <w:szCs w:val="22"/>
        </w:rPr>
        <w:t>：办公家具的销售所涉及的相关环境管理活动</w:t>
      </w:r>
      <w:bookmarkEnd w:id="14"/>
    </w:p>
    <w:p w:rsidR="006B35D9" w:rsidRDefault="006526BC" w:rsidP="00EC61FC">
      <w:pPr>
        <w:pStyle w:val="a3"/>
        <w:spacing w:beforeLines="30" w:afterLines="30" w:line="288"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Environmental management activities related to the sale of offic</w:t>
      </w:r>
      <w:r>
        <w:rPr>
          <w:rFonts w:hint="eastAsia"/>
          <w:b/>
          <w:color w:val="000000" w:themeColor="text1"/>
          <w:sz w:val="22"/>
          <w:szCs w:val="22"/>
        </w:rPr>
        <w:t>e furniture</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需加印证书数量：中文证书张；英文证书张。</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备注：</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B35D9" w:rsidRDefault="006526BC" w:rsidP="00EC61FC">
      <w:pPr>
        <w:pStyle w:val="a3"/>
        <w:spacing w:beforeLines="30" w:afterLines="30" w:line="288"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6B35D9" w:rsidRDefault="006526BC" w:rsidP="00EC61FC">
      <w:pPr>
        <w:pStyle w:val="a3"/>
        <w:spacing w:beforeLines="30" w:afterLines="30" w:line="288" w:lineRule="auto"/>
        <w:ind w:firstLine="0"/>
        <w:rPr>
          <w:b/>
          <w:color w:val="000000" w:themeColor="text1"/>
          <w:sz w:val="18"/>
          <w:szCs w:val="18"/>
        </w:rPr>
      </w:pPr>
      <w:r>
        <w:rPr>
          <w:b/>
          <w:color w:val="000000" w:themeColor="text1"/>
          <w:sz w:val="18"/>
          <w:szCs w:val="18"/>
        </w:rPr>
        <w:t>注：</w:t>
      </w:r>
    </w:p>
    <w:p w:rsidR="006B35D9" w:rsidRDefault="006526BC" w:rsidP="006B35D9">
      <w:pPr>
        <w:pStyle w:val="a3"/>
        <w:spacing w:beforeLines="30" w:afterLines="30" w:line="288"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6B35D9" w:rsidSect="006B35D9">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6BC" w:rsidRDefault="006526BC" w:rsidP="006B35D9">
      <w:r>
        <w:separator/>
      </w:r>
    </w:p>
  </w:endnote>
  <w:endnote w:type="continuationSeparator" w:id="1">
    <w:p w:rsidR="006526BC" w:rsidRDefault="006526BC" w:rsidP="006B3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6BC" w:rsidRDefault="006526BC" w:rsidP="006B35D9">
      <w:r>
        <w:separator/>
      </w:r>
    </w:p>
  </w:footnote>
  <w:footnote w:type="continuationSeparator" w:id="1">
    <w:p w:rsidR="006526BC" w:rsidRDefault="006526BC" w:rsidP="006B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D9" w:rsidRDefault="006526B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35D9" w:rsidRDefault="006B35D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17.25pt;margin-top:2.2pt;width:167.25pt;height:20.2pt;z-index:251658240" stroked="f">
          <v:textbox>
            <w:txbxContent>
              <w:p w:rsidR="006B35D9" w:rsidRDefault="006526B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526BC">
      <w:rPr>
        <w:rStyle w:val="CharChar1"/>
        <w:rFonts w:hint="default"/>
        <w:w w:val="90"/>
      </w:rPr>
      <w:t>Beijing International Standard united Certification Co.,Ltd.</w:t>
    </w:r>
  </w:p>
  <w:p w:rsidR="006B35D9" w:rsidRDefault="006B35D9">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FEF"/>
    <w:rsid w:val="000829A3"/>
    <w:rsid w:val="006526BC"/>
    <w:rsid w:val="006B35D9"/>
    <w:rsid w:val="007B6632"/>
    <w:rsid w:val="00D46FEF"/>
    <w:rsid w:val="00EC61FC"/>
    <w:rsid w:val="0DDD60AB"/>
    <w:rsid w:val="1D535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D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B35D9"/>
    <w:pPr>
      <w:snapToGrid w:val="0"/>
      <w:spacing w:line="336" w:lineRule="auto"/>
      <w:ind w:firstLine="630"/>
    </w:pPr>
    <w:rPr>
      <w:sz w:val="32"/>
    </w:rPr>
  </w:style>
  <w:style w:type="paragraph" w:styleId="a4">
    <w:name w:val="footer"/>
    <w:basedOn w:val="a"/>
    <w:link w:val="Char0"/>
    <w:uiPriority w:val="99"/>
    <w:unhideWhenUsed/>
    <w:rsid w:val="006B35D9"/>
    <w:pPr>
      <w:tabs>
        <w:tab w:val="center" w:pos="4153"/>
        <w:tab w:val="right" w:pos="8306"/>
      </w:tabs>
      <w:snapToGrid w:val="0"/>
      <w:jc w:val="left"/>
    </w:pPr>
    <w:rPr>
      <w:sz w:val="18"/>
      <w:szCs w:val="18"/>
    </w:rPr>
  </w:style>
  <w:style w:type="paragraph" w:styleId="a5">
    <w:name w:val="header"/>
    <w:basedOn w:val="a"/>
    <w:link w:val="Char1"/>
    <w:unhideWhenUsed/>
    <w:rsid w:val="006B35D9"/>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B35D9"/>
    <w:rPr>
      <w:rFonts w:ascii="Times New Roman" w:eastAsia="宋体" w:hAnsi="Times New Roman" w:cs="Times New Roman"/>
      <w:sz w:val="32"/>
      <w:szCs w:val="20"/>
    </w:rPr>
  </w:style>
  <w:style w:type="character" w:customStyle="1" w:styleId="Char1">
    <w:name w:val="页眉 Char"/>
    <w:basedOn w:val="a0"/>
    <w:link w:val="a5"/>
    <w:uiPriority w:val="99"/>
    <w:qFormat/>
    <w:rsid w:val="006B35D9"/>
    <w:rPr>
      <w:rFonts w:ascii="Times New Roman" w:eastAsia="宋体" w:hAnsi="Times New Roman" w:cs="Times New Roman"/>
      <w:sz w:val="18"/>
      <w:szCs w:val="18"/>
    </w:rPr>
  </w:style>
  <w:style w:type="character" w:customStyle="1" w:styleId="Char0">
    <w:name w:val="页脚 Char"/>
    <w:basedOn w:val="a0"/>
    <w:link w:val="a4"/>
    <w:uiPriority w:val="99"/>
    <w:qFormat/>
    <w:rsid w:val="006B35D9"/>
    <w:rPr>
      <w:rFonts w:ascii="Times New Roman" w:eastAsia="宋体" w:hAnsi="Times New Roman" w:cs="Times New Roman"/>
      <w:sz w:val="18"/>
      <w:szCs w:val="18"/>
    </w:rPr>
  </w:style>
  <w:style w:type="character" w:customStyle="1" w:styleId="CharChar1">
    <w:name w:val="Char Char1"/>
    <w:qFormat/>
    <w:locked/>
    <w:rsid w:val="006B35D9"/>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EC61FC"/>
    <w:rPr>
      <w:sz w:val="18"/>
      <w:szCs w:val="18"/>
    </w:rPr>
  </w:style>
  <w:style w:type="character" w:customStyle="1" w:styleId="Char2">
    <w:name w:val="批注框文本 Char"/>
    <w:basedOn w:val="a0"/>
    <w:link w:val="a6"/>
    <w:uiPriority w:val="99"/>
    <w:semiHidden/>
    <w:rsid w:val="00EC61F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152</Words>
  <Characters>869</Characters>
  <Application>Microsoft Office Word</Application>
  <DocSecurity>0</DocSecurity>
  <Lines>7</Lines>
  <Paragraphs>2</Paragraphs>
  <ScaleCrop>false</ScaleCrop>
  <Company>微软中国</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2020-09-17T04:09:00Z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