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重庆东晟来电力设备有限公司成立于2014年9月，公司注册资金1000万元。是一家以</w:t>
            </w:r>
            <w:r>
              <w:rPr>
                <w:rFonts w:hint="eastAsia" w:ascii="宋体" w:hAnsi="宋体"/>
                <w:szCs w:val="21"/>
              </w:rPr>
              <w:t>资质范围内电力工程施工、承装、承修、承试、电力技术服务</w:t>
            </w:r>
            <w:r>
              <w:rPr>
                <w:rFonts w:hint="eastAsia" w:ascii="宋体" w:hAnsi="宋体"/>
                <w:szCs w:val="21"/>
                <w:highlight w:val="none"/>
              </w:rPr>
              <w:t>等多元化集团公司。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Cs w:val="21"/>
                <w:highlight w:val="none"/>
              </w:rPr>
              <w:t>部、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/>
                <w:szCs w:val="21"/>
                <w:highlight w:val="none"/>
              </w:rPr>
              <w:t>部、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业务部、</w:t>
            </w:r>
            <w:r>
              <w:rPr>
                <w:rFonts w:hint="eastAsia" w:ascii="宋体" w:hAnsi="宋体"/>
                <w:szCs w:val="21"/>
                <w:highlight w:val="none"/>
              </w:rPr>
              <w:t>财务部。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重庆市沙坪坝西永微电园首创光和城1期2栋7-18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EMS: 资质范围内电力工程施工、承装、承修、承试、电力技术服务及相关环境管理活动。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OHSMS: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资质范围内电力工程施工、承装、承修、承试、电力技术服务及相关职业健康安全管理活动 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询问，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主要设备吊车、挖机、铲车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车（为租赁）、运输车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小型车）、电焊机、汽油发电机、电动液压机、绞磨机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等设备和微机测试仪、继保测试仪、交直流电流表成套箱、电流互感器CT、数字电压表、直流电压表、直流电流表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、数字万用表、毫秒测试仪、频率表、高压耐压装置、避雷器阻性测试仪、经纬仪、全站仪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等测试设备，关键过程：</w:t>
            </w:r>
            <w:r>
              <w:rPr>
                <w:rFonts w:hint="eastAsia" w:ascii="宋体" w:hAnsi="宋体"/>
                <w:szCs w:val="21"/>
                <w:highlight w:val="none"/>
              </w:rPr>
              <w:t>施工、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试验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过程。查体系运行时间：201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Cs w:val="21"/>
                <w:highlight w:val="none"/>
              </w:rPr>
              <w:t>部、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/>
                <w:szCs w:val="21"/>
                <w:highlight w:val="none"/>
              </w:rPr>
              <w:t>部、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业务部、</w:t>
            </w:r>
            <w:r>
              <w:rPr>
                <w:rFonts w:hint="eastAsia" w:ascii="宋体" w:hAnsi="宋体"/>
                <w:szCs w:val="21"/>
                <w:highlight w:val="none"/>
              </w:rPr>
              <w:t>财务部。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kern w:val="44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instrText xml:space="preserve"> HYPERLINK "http://www.qseek.net/chinalaw/search-detail.php?TopicID=1&amp;id=OTgyMzU3MzUwMzU1NTM1NTQwOTcz" \t "_blank" </w:instrTex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建设工程质量管理条例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电力工程施工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）、大气污染物综合排放标准（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工业企业厂界环境噪声排放标准（GB12348-2008）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2019年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>月1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不可接受风险（OHSMS）</w:t>
            </w:r>
          </w:p>
        </w:tc>
        <w:tc>
          <w:tcPr>
            <w:tcW w:w="5411" w:type="dxa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电力工程施工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承装、承修、承试流程：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签订合同——施工组织设计——图纸会审——进场报验——技术交底——现场施工——阶段验收——预验收——竣工验收——移交。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施工、安装、</w:t>
            </w:r>
            <w:r>
              <w:rPr>
                <w:rFonts w:hint="eastAsia" w:ascii="宋体" w:hAnsi="宋体"/>
                <w:szCs w:val="21"/>
                <w:highlight w:val="none"/>
              </w:rPr>
              <w:t>试验为关键过程。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电力技术服务流程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服务需求</w:t>
            </w:r>
            <w:r>
              <w:rPr>
                <w:rFonts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提供方案</w:t>
            </w:r>
            <w:r>
              <w:rPr>
                <w:rFonts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</w:rPr>
              <w:t>签订协议</w:t>
            </w:r>
            <w:r>
              <w:rPr>
                <w:rFonts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实施合同/</w:t>
            </w:r>
            <w:r>
              <w:rPr>
                <w:rFonts w:hint="eastAsia" w:ascii="宋体" w:hAnsi="宋体"/>
                <w:szCs w:val="21"/>
                <w:highlight w:val="none"/>
              </w:rPr>
              <w:t>协议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管理服务。</w:t>
            </w:r>
          </w:p>
          <w:p>
            <w:pPr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方案设计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  <w:highlight w:val="none"/>
              </w:rPr>
              <w:t>为关键过程。</w:t>
            </w:r>
          </w:p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1）固废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排放；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2）火灾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爆炸（电气设备的运行）；3）噪声的排放。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1）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"/>
              </w:rPr>
              <w:t>火灾、易燃；2）触电；3）职业病（粉尘、噪声、化学品挥发）；4）意外伤害（物体打击、高处坠落、机械伤害、灼烫中毒等）。</w:t>
            </w:r>
          </w:p>
          <w:p>
            <w:pPr>
              <w:tabs>
                <w:tab w:val="left" w:pos="1080"/>
              </w:tabs>
              <w:spacing w:line="400" w:lineRule="exact"/>
              <w:ind w:firstLine="210" w:firstLineChars="10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电工、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油漆工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电工、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油漆工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吊车、挖机、铲车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车（为租赁）、运输车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小型车）、电焊机、汽油发电机、电动液压机、绞磨机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等设备和微机测试仪、继保测试仪、交直流电流表成套箱、电流互感器CT、数字电压表、直流电压表、直流电流表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、数字万用表、毫秒测试仪、频率表、高压耐压装置、避雷器阻性测试仪、经纬仪、全站仪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等测试设备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写字楼</w:t>
            </w:r>
            <w:r>
              <w:rPr>
                <w:rFonts w:hint="eastAsia"/>
                <w:szCs w:val="21"/>
                <w:highlight w:val="none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环境和职业健康安全管理方针： </w:t>
            </w:r>
          </w:p>
          <w:p>
            <w:pPr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“保障安全  预防污染  遵守法规  持续改进</w:t>
            </w:r>
            <w:r>
              <w:rPr>
                <w:rFonts w:hint="eastAsia" w:hAnsi="宋体" w:cs="宋体"/>
                <w:sz w:val="21"/>
                <w:szCs w:val="21"/>
              </w:rPr>
              <w:t>”。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环境、职业健康安全目标</w:t>
            </w:r>
          </w:p>
          <w:p>
            <w:pPr>
              <w:numPr>
                <w:ilvl w:val="0"/>
                <w:numId w:val="1"/>
              </w:numPr>
              <w:ind w:firstLine="525" w:firstLineChars="2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固体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废弃物处置合规率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525" w:firstLineChars="2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员工培训合格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%；</w:t>
            </w:r>
          </w:p>
          <w:p>
            <w:pPr>
              <w:numPr>
                <w:ilvl w:val="0"/>
                <w:numId w:val="1"/>
              </w:numPr>
              <w:ind w:firstLine="525" w:firstLineChars="2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无职业病发生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525" w:firstLineChars="2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重伤、死亡事故为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425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熊良东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/>
                <w:szCs w:val="21"/>
                <w:lang w:val="en-US" w:eastAsia="zh-CN"/>
              </w:rPr>
              <w:t>杨晓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/>
                <w:szCs w:val="21"/>
              </w:rPr>
              <w:t>部E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/O 5.3</w:t>
            </w:r>
            <w:r>
              <w:rPr>
                <w:rFonts w:hint="eastAsia" w:ascii="宋体" w:hAnsi="宋体"/>
                <w:szCs w:val="21"/>
              </w:rPr>
              <w:t>条款抽查主管人员,不熟悉环境职责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和行政部</w:t>
            </w: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/O 6.2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不能提供本部门环境目标指标策划证据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3687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管理评审于2019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年6月28日</w:t>
            </w:r>
            <w:r>
              <w:rPr>
                <w:rFonts w:hint="eastAsia" w:ascii="宋体" w:hAnsi="宋体"/>
                <w:szCs w:val="21"/>
              </w:rPr>
              <w:t>由总经理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李丽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提出以下改进内容：1) 加强标准培训，由综合部负责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重点培训：各部门体系认证的负责人，技术负责人，管理人员等。在培训时，重点在于提高基层管理人员的技术理论水平和管理水平，通过骨干教育、培训其他员工，实现全员培训。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2）加强对重要环境因素和重大危险源的运行控制，由工程部负责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重点加强重要环境因素和重大危险源中重要特性的监视和测量，提高环境和职业健康安全绩效。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3）进一步完善新标准实施的工作，保证公司体系正常实施。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11BCF"/>
    <w:multiLevelType w:val="singleLevel"/>
    <w:tmpl w:val="FE711B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6E21"/>
    <w:rsid w:val="0003373A"/>
    <w:rsid w:val="000C0711"/>
    <w:rsid w:val="00105A91"/>
    <w:rsid w:val="001A2D7F"/>
    <w:rsid w:val="001F5FC8"/>
    <w:rsid w:val="00337922"/>
    <w:rsid w:val="00340867"/>
    <w:rsid w:val="00380837"/>
    <w:rsid w:val="0039337B"/>
    <w:rsid w:val="00410914"/>
    <w:rsid w:val="004E2167"/>
    <w:rsid w:val="00536930"/>
    <w:rsid w:val="00564E53"/>
    <w:rsid w:val="00644FE2"/>
    <w:rsid w:val="0067640C"/>
    <w:rsid w:val="006E678B"/>
    <w:rsid w:val="0075447B"/>
    <w:rsid w:val="007757F3"/>
    <w:rsid w:val="007D1240"/>
    <w:rsid w:val="007E6AEB"/>
    <w:rsid w:val="00824194"/>
    <w:rsid w:val="00871C15"/>
    <w:rsid w:val="008973EE"/>
    <w:rsid w:val="008C7D6A"/>
    <w:rsid w:val="00971600"/>
    <w:rsid w:val="009973B4"/>
    <w:rsid w:val="009F7EED"/>
    <w:rsid w:val="00A608A8"/>
    <w:rsid w:val="00AF0AAB"/>
    <w:rsid w:val="00B258C1"/>
    <w:rsid w:val="00B2778C"/>
    <w:rsid w:val="00BF597E"/>
    <w:rsid w:val="00C51A36"/>
    <w:rsid w:val="00C55228"/>
    <w:rsid w:val="00CE315A"/>
    <w:rsid w:val="00D06F59"/>
    <w:rsid w:val="00D8388C"/>
    <w:rsid w:val="00E30B07"/>
    <w:rsid w:val="00EB0164"/>
    <w:rsid w:val="00ED0F62"/>
    <w:rsid w:val="00F71ED3"/>
    <w:rsid w:val="00F86205"/>
    <w:rsid w:val="01FD2F8F"/>
    <w:rsid w:val="0244676C"/>
    <w:rsid w:val="02914DB0"/>
    <w:rsid w:val="02FE79AF"/>
    <w:rsid w:val="06F65754"/>
    <w:rsid w:val="075946D6"/>
    <w:rsid w:val="08A46BAD"/>
    <w:rsid w:val="0D1C33EC"/>
    <w:rsid w:val="0E4038B6"/>
    <w:rsid w:val="0F083958"/>
    <w:rsid w:val="108219C2"/>
    <w:rsid w:val="18E20603"/>
    <w:rsid w:val="1B0A383C"/>
    <w:rsid w:val="1B883AC7"/>
    <w:rsid w:val="1C9555C2"/>
    <w:rsid w:val="1F420E47"/>
    <w:rsid w:val="210F239D"/>
    <w:rsid w:val="23CF173A"/>
    <w:rsid w:val="2699614F"/>
    <w:rsid w:val="276A2575"/>
    <w:rsid w:val="285C040E"/>
    <w:rsid w:val="288A6EBF"/>
    <w:rsid w:val="2AE23791"/>
    <w:rsid w:val="2D453746"/>
    <w:rsid w:val="30011D9D"/>
    <w:rsid w:val="331232F6"/>
    <w:rsid w:val="33EE5BC9"/>
    <w:rsid w:val="34071B60"/>
    <w:rsid w:val="341223E4"/>
    <w:rsid w:val="346041F3"/>
    <w:rsid w:val="348A1928"/>
    <w:rsid w:val="34FB51F4"/>
    <w:rsid w:val="36EF03C4"/>
    <w:rsid w:val="3A0069CD"/>
    <w:rsid w:val="3B746AA8"/>
    <w:rsid w:val="3D4C1484"/>
    <w:rsid w:val="3E78234D"/>
    <w:rsid w:val="3F60400C"/>
    <w:rsid w:val="4389789A"/>
    <w:rsid w:val="44752DC1"/>
    <w:rsid w:val="45DA5BCB"/>
    <w:rsid w:val="45E243AD"/>
    <w:rsid w:val="45F23538"/>
    <w:rsid w:val="470432A0"/>
    <w:rsid w:val="49874987"/>
    <w:rsid w:val="49B85AD4"/>
    <w:rsid w:val="49FF500E"/>
    <w:rsid w:val="4A090ABD"/>
    <w:rsid w:val="4EBA1767"/>
    <w:rsid w:val="52CA5724"/>
    <w:rsid w:val="536F1793"/>
    <w:rsid w:val="574E1C45"/>
    <w:rsid w:val="593E1911"/>
    <w:rsid w:val="5956781A"/>
    <w:rsid w:val="5BBF79FD"/>
    <w:rsid w:val="5BEE76B0"/>
    <w:rsid w:val="5C212B36"/>
    <w:rsid w:val="5CE93D4A"/>
    <w:rsid w:val="5DA63035"/>
    <w:rsid w:val="5DD95D6A"/>
    <w:rsid w:val="5DE618CE"/>
    <w:rsid w:val="5EA12B9A"/>
    <w:rsid w:val="6016437E"/>
    <w:rsid w:val="60510DC9"/>
    <w:rsid w:val="60D359C9"/>
    <w:rsid w:val="61017710"/>
    <w:rsid w:val="610B77DC"/>
    <w:rsid w:val="61BB584A"/>
    <w:rsid w:val="66780237"/>
    <w:rsid w:val="68A13467"/>
    <w:rsid w:val="6B2A3D7C"/>
    <w:rsid w:val="6E4C7F64"/>
    <w:rsid w:val="6F4C6A2F"/>
    <w:rsid w:val="728A70C8"/>
    <w:rsid w:val="77B86625"/>
    <w:rsid w:val="7B43317D"/>
    <w:rsid w:val="7C0D225F"/>
    <w:rsid w:val="7D5151E7"/>
    <w:rsid w:val="7F6B543D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313</Words>
  <Characters>1788</Characters>
  <Lines>14</Lines>
  <Paragraphs>4</Paragraphs>
  <TotalTime>2</TotalTime>
  <ScaleCrop>false</ScaleCrop>
  <LinksUpToDate>false</LinksUpToDate>
  <CharactersWithSpaces>2097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2019-09-27T01:18:54Z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