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德阳市源亿丰机械有限公司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王小辉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iCs/>
                <w:szCs w:val="21"/>
                <w:highlight w:val="none"/>
                <w:lang w:val="en-US" w:eastAsia="zh-CN"/>
              </w:rPr>
              <w:t>现场未能提供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耗材</w:t>
            </w:r>
            <w:r>
              <w:rPr>
                <w:rFonts w:hint="eastAsia" w:ascii="宋体" w:hAnsi="宋体" w:cs="宋体"/>
                <w:b/>
                <w:bCs/>
                <w:iCs/>
                <w:szCs w:val="21"/>
                <w:highlight w:val="none"/>
                <w:lang w:val="en-US" w:eastAsia="zh-CN"/>
              </w:rPr>
              <w:t>供方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四川欣华阳物质有限公司的相关评审记录。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87CD2"/>
    <w:rsid w:val="24BA6979"/>
    <w:rsid w:val="4F190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2020-09-08T03:25:23Z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