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重庆东晟来电力设备有限公司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0433-2019-EO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刘长峰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重庆迅驰电气有限公司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